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1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360" w:lineRule="exact"/>
        <w:ind w:left="3043"/>
        <w:rPr>
          <w:rFonts w:ascii="Cambria" w:hAnsi="Cambria" w:cs="Cambria"/>
          <w:b/>
          <w:bCs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SOUTH EASTERN KENYA UNIVERSITY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319" w:lineRule="exact"/>
        <w:ind w:left="3139"/>
        <w:rPr>
          <w:rFonts w:ascii="Cambria" w:hAnsi="Cambria" w:cs="Cambria"/>
          <w:b/>
          <w:bCs/>
          <w:color w:val="000000"/>
          <w:sz w:val="30"/>
          <w:szCs w:val="30"/>
          <w:u w:val="single"/>
        </w:rPr>
      </w:pPr>
      <w:r>
        <w:rPr>
          <w:rFonts w:ascii="Cambria" w:hAnsi="Cambria" w:cs="Cambria"/>
          <w:b/>
          <w:bCs/>
          <w:color w:val="000000"/>
          <w:sz w:val="30"/>
          <w:szCs w:val="30"/>
          <w:u w:val="single"/>
        </w:rPr>
        <w:t>UNIVERSITY EXAMINATIONS 2016/2017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81" w:lineRule="exact"/>
        <w:ind w:left="1738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FIRST SEMESTER EXAMINATION FOR THE DEGREE OF BACHELOR OF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328" w:lineRule="exact"/>
        <w:ind w:left="482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SCIENCE IN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BIOLOGY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37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40" w:lineRule="exact"/>
        <w:ind w:left="4188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SBL 204: GENERAL MICROBIOLOGY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40" w:lineRule="exact"/>
        <w:ind w:left="4188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361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40" w:lineRule="exact"/>
        <w:ind w:left="15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DATE: 16</w:t>
      </w:r>
      <w:r>
        <w:rPr>
          <w:rFonts w:ascii="Cambria" w:hAnsi="Cambria" w:cs="Cambria"/>
          <w:b/>
          <w:bCs/>
          <w:color w:val="000000"/>
          <w:sz w:val="16"/>
          <w:szCs w:val="16"/>
        </w:rPr>
        <w:t>TH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DECEMBER, 2016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br w:type="column"/>
      </w:r>
    </w:p>
    <w:p w:rsidR="00000000" w:rsidRDefault="00532A4B">
      <w:pPr>
        <w:widowControl w:val="0"/>
        <w:autoSpaceDE w:val="0"/>
        <w:autoSpaceDN w:val="0"/>
        <w:adjustRightInd w:val="0"/>
        <w:spacing w:after="0" w:line="361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TIME:10.30-12.30 P.M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8050" w:space="10"/>
            <w:col w:w="4180"/>
          </w:cols>
          <w:noEndnote/>
        </w:sect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373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mbria" w:hAnsi="Cambria" w:cs="Cambria"/>
          <w:b/>
          <w:bCs/>
          <w:color w:val="000000"/>
          <w:sz w:val="24"/>
          <w:szCs w:val="24"/>
          <w:u w:val="single"/>
        </w:rPr>
      </w:pP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INSTRUCTIONS TO CANDIDATES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323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40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(a) Answer</w:t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 xml:space="preserve"> ALL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the Questions in Section A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80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(b) Answer</w:t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 xml:space="preserve"> ANY TWO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Questions in Section B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80" w:lineRule="exact"/>
        <w:ind w:left="180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(c) Illustrate your answers with well labeled diagrams where appropriate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342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SECTION 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(30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408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Explain briefly the criteria for classifying viruses.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Explain the usage of the following terms in microbiology: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(a). Phycobilliproteins.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2" w:lineRule="exact"/>
        <w:ind w:left="216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(b).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Podoviruses.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216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(c).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Rhizoctonia.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2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State how formation of aflatoxins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maize can be avoided.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Give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three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reasons why bacteria produce endospores.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Briefly describe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three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microenvironments that define microbial habitats.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08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(3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14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15" w:lineRule="exact"/>
        <w:ind w:left="7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 mark)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2" w:lineRule="exact"/>
        <w:ind w:left="7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 mark)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3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 mark)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2" w:lineRule="exact"/>
        <w:ind w:left="10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8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0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03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570" w:space="10"/>
            <w:col w:w="2660"/>
          </w:cols>
          <w:noEndnote/>
        </w:sect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Explain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three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biotic activities of microbes in the soil which increase agricultural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productivity.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(3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730" w:space="10"/>
            <w:col w:w="2500"/>
          </w:cols>
          <w:noEndnote/>
        </w:sect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Explain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three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ways on how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mycorrhiza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improves plant uptake of phosphorus and water.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04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15" w:lineRule="exact"/>
        <w:ind w:left="978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15" w:lineRule="exact"/>
        <w:ind w:left="9782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379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22" w:lineRule="exact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SEKU/09-12/2016/2017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000000" w:rsidRDefault="00532A4B">
      <w:pPr>
        <w:widowControl w:val="0"/>
        <w:autoSpaceDE w:val="0"/>
        <w:autoSpaceDN w:val="0"/>
        <w:adjustRightInd w:val="0"/>
        <w:spacing w:after="0" w:line="379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21" w:lineRule="exact"/>
        <w:rPr>
          <w:rFonts w:ascii="Arial" w:hAnsi="Arial" w:cs="Arial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690" w:space="10"/>
            <w:col w:w="2540"/>
          </w:cols>
          <w:noEndnote/>
        </w:sectPr>
      </w:pPr>
      <w:r>
        <w:rPr>
          <w:rFonts w:ascii="Arial" w:hAnsi="Arial" w:cs="Arial"/>
          <w:color w:val="000000"/>
          <w:sz w:val="24"/>
          <w:szCs w:val="24"/>
        </w:rPr>
        <w:t>Page 1</w:t>
      </w:r>
      <w:r>
        <w:rPr>
          <w:noProof/>
        </w:rPr>
        <w:pict>
          <v:line id="_x0000_s1026" style="position:absolute;z-index:-251658240;mso-position-horizontal-relative:page;mso-position-vertical-relative:page" from="70.6pt,707.8pt" to="541.55pt,707.8pt" strokecolor="#823b0b" strokeweight="4pt">
            <w10:wrap anchorx="page" anchory="page"/>
          </v:line>
        </w:pict>
      </w:r>
      <w:r>
        <w:rPr>
          <w:noProof/>
        </w:rPr>
        <w:pict>
          <v:line id="_x0000_s1027" style="position:absolute;z-index:-251657216;mso-position-horizontal-relative:page;mso-position-vertical-relative:page" from="70.6pt,710.4pt" to="541.55pt,710.4pt" strokecolor="#823b0b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1in,315.05pt" to="525.8pt,315.05pt" strokeweight="1pt">
            <w10:wrap anchorx="page" anchory="page"/>
          </v:line>
        </w:pict>
      </w:r>
      <w:r>
        <w:rPr>
          <w:noProof/>
        </w:rPr>
        <w:pict>
          <v:rect id="_x0000_s1029" style="position:absolute;margin-left:223pt;margin-top:24pt;width:147pt;height:117pt;z-index:-251655168;mso-position-horizontal-relative:page;mso-position-vertical-relative:page" o:allowincell="f" filled="f" stroked="f">
            <v:textbox inset="0,0,0,0">
              <w:txbxContent>
                <w:p w:rsidR="00000000" w:rsidRDefault="009C0A0F">
                  <w:pPr>
                    <w:spacing w:after="0" w:line="22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in;height:111.95pt">
                        <v:imagedata r:id="rId4" o:title=""/>
                      </v:shape>
                    </w:pict>
                  </w:r>
                </w:p>
                <w:p w:rsidR="00000000" w:rsidRDefault="00532A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86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24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Describe briefly the fungal cell wall.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List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three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distinguishing features of the Phylum Oomycota.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94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4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num="2" w:space="720" w:equalWidth="0">
            <w:col w:w="9750" w:space="10"/>
            <w:col w:w="2480"/>
          </w:cols>
          <w:noEndnote/>
        </w:sect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Draw a labelled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diagram showing the formation of a mycelium from a single spore.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04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16" w:lineRule="exact"/>
        <w:ind w:left="978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(3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2" w:lineRule="exact"/>
        <w:ind w:left="21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SECTION 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(40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0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Giving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examples, discuss the protist diversity based on structures and modes of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0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nutrition.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630" w:space="10"/>
            <w:col w:w="2600"/>
          </w:cols>
          <w:noEndnote/>
        </w:sect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412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Giving specific examples, discuss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features that delineate fungi from other organisms.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16" w:lineRule="exact"/>
        <w:ind w:left="966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0" w:lineRule="exact"/>
        <w:ind w:left="18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(a). Discuss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factors that influence bacterial growth and their exemptions.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(10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0" w:lineRule="exact"/>
        <w:ind w:left="180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412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(b). Using a diagram, describe the bacterial cell wall.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Discuss the economic importance of fungi.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314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22" w:lineRule="exact"/>
        <w:ind w:left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SEKU/09-12/2016/2017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2" w:lineRule="exact"/>
        <w:ind w:left="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(10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 marks)</w:t>
      </w: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314" w:lineRule="exact"/>
        <w:rPr>
          <w:rFonts w:ascii="Cambria" w:hAnsi="Cambria"/>
          <w:sz w:val="24"/>
          <w:szCs w:val="24"/>
        </w:rPr>
      </w:pPr>
    </w:p>
    <w:p w:rsidR="00000000" w:rsidRDefault="00532A4B">
      <w:pPr>
        <w:widowControl w:val="0"/>
        <w:autoSpaceDE w:val="0"/>
        <w:autoSpaceDN w:val="0"/>
        <w:adjustRightInd w:val="0"/>
        <w:spacing w:after="0" w:line="221" w:lineRule="exact"/>
        <w:ind w:left="64"/>
      </w:pPr>
      <w:r>
        <w:rPr>
          <w:rFonts w:ascii="Arial" w:hAnsi="Arial" w:cs="Arial"/>
          <w:color w:val="000000"/>
          <w:sz w:val="24"/>
          <w:szCs w:val="24"/>
        </w:rPr>
        <w:t>Page 2</w:t>
      </w:r>
      <w:r>
        <w:rPr>
          <w:noProof/>
        </w:rPr>
        <w:pict>
          <v:line id="_x0000_s1030" style="position:absolute;left:0;text-align:left;z-index:-251654144;mso-position-horizontal-relative:page;mso-position-vertical-relative:page" from="70.6pt,707.8pt" to="541.55pt,707.8pt" strokecolor="#823b0b" strokeweight="4pt">
            <w10:wrap anchorx="page" anchory="page"/>
          </v:line>
        </w:pict>
      </w:r>
      <w:r>
        <w:rPr>
          <w:noProof/>
        </w:rPr>
        <w:pict>
          <v:line id="_x0000_s1031" style="position:absolute;left:0;text-align:left;z-index:-251653120;mso-position-horizontal-relative:page;mso-position-vertical-relative:page" from="70.6pt,710.4pt" to="541.55pt,710.4pt" strokecolor="#823b0b" strokeweight="1pt">
            <w10:wrap anchorx="page" anchory="page"/>
          </v:line>
        </w:pict>
      </w:r>
    </w:p>
    <w:sectPr w:rsidR="00000000">
      <w:type w:val="continuous"/>
      <w:pgSz w:w="12240" w:h="15840"/>
      <w:pgMar w:top="0" w:right="0" w:bottom="0" w:left="0" w:header="720" w:footer="720" w:gutter="0"/>
      <w:cols w:num="2" w:space="720" w:equalWidth="0">
        <w:col w:w="9630" w:space="10"/>
        <w:col w:w="26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A0F"/>
    <w:rsid w:val="00532A4B"/>
    <w:rsid w:val="009C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PAVILION</cp:lastModifiedBy>
  <cp:revision>2</cp:revision>
  <dcterms:created xsi:type="dcterms:W3CDTF">2017-07-15T03:15:00Z</dcterms:created>
  <dcterms:modified xsi:type="dcterms:W3CDTF">2017-07-15T03:15:00Z</dcterms:modified>
</cp:coreProperties>
</file>