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25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553E25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553E25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224628</wp:posOffset>
            </wp:positionH>
            <wp:positionV relativeFrom="line">
              <wp:posOffset>-674632</wp:posOffset>
            </wp:positionV>
            <wp:extent cx="5318125" cy="775970"/>
            <wp:effectExtent l="0" t="0" r="0" b="0"/>
            <wp:wrapNone/>
            <wp:docPr id="15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-807720</wp:posOffset>
            </wp:positionH>
            <wp:positionV relativeFrom="line">
              <wp:posOffset>-877570</wp:posOffset>
            </wp:positionV>
            <wp:extent cx="1029335" cy="988695"/>
            <wp:effectExtent l="0" t="0" r="0" b="0"/>
            <wp:wrapNone/>
            <wp:docPr id="16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E25" w:rsidRPr="00410B33" w:rsidRDefault="00553E25" w:rsidP="00553E2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553E25" w:rsidRPr="001B511B" w:rsidRDefault="00553E25" w:rsidP="00553E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E25" w:rsidRPr="00116C6F" w:rsidRDefault="00553E25" w:rsidP="00553E25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>CERTIFICATE IN BUSINESS MANAGEMENT</w:t>
      </w:r>
    </w:p>
    <w:p w:rsidR="00553E25" w:rsidRDefault="00553E25" w:rsidP="00553E25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>CERTIFICATE IN SUPPLY CHAIN MANAGEMENT</w:t>
      </w:r>
    </w:p>
    <w:p w:rsidR="00553E25" w:rsidRPr="004A2848" w:rsidRDefault="00553E25" w:rsidP="00553E25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E25" w:rsidRPr="001B511B" w:rsidRDefault="00553E25" w:rsidP="00553E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</w:t>
      </w:r>
    </w:p>
    <w:p w:rsidR="00553E25" w:rsidRPr="001B511B" w:rsidRDefault="00553E25" w:rsidP="00553E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E25" w:rsidRPr="001B511B" w:rsidRDefault="00553E25" w:rsidP="00553E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553E25" w:rsidRPr="001B511B" w:rsidRDefault="00553E25" w:rsidP="00553E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553E25" w:rsidRPr="001B511B" w:rsidRDefault="00553E25" w:rsidP="00553E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553E25" w:rsidRDefault="00553E25" w:rsidP="00553E25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BUSINESS FINANCE</w:t>
                  </w:r>
                </w:p>
                <w:p w:rsidR="00553E25" w:rsidRPr="004404A0" w:rsidRDefault="00553E25" w:rsidP="00553E25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1903</w:t>
                  </w:r>
                  <w:bookmarkStart w:id="0" w:name="_GoBack"/>
                  <w:bookmarkEnd w:id="0"/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/203; 1906/203</w:t>
                  </w:r>
                </w:p>
                <w:p w:rsidR="00553E25" w:rsidRDefault="00553E25" w:rsidP="00553E2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3E25" w:rsidRDefault="00553E25" w:rsidP="00553E2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53E25" w:rsidRDefault="00553E25" w:rsidP="00553E25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553E25" w:rsidRPr="001B511B" w:rsidRDefault="00553E25" w:rsidP="00553E2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53E25" w:rsidRPr="001B511B" w:rsidRDefault="00553E25" w:rsidP="00553E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553E25" w:rsidRPr="001B511B" w:rsidRDefault="00553E25" w:rsidP="00553E2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E25" w:rsidRPr="001B511B" w:rsidRDefault="00553E25" w:rsidP="00553E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553E25" w:rsidRDefault="00553E25" w:rsidP="00553E2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553E25" w:rsidRPr="001B511B" w:rsidRDefault="00553E25" w:rsidP="00553E2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553E25" w:rsidRPr="001B511B" w:rsidRDefault="00553E25" w:rsidP="00553E2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553E25" w:rsidRPr="001B511B" w:rsidRDefault="00553E25" w:rsidP="00553E2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553E25" w:rsidRPr="001B511B" w:rsidRDefault="00553E25" w:rsidP="00553E2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553E25" w:rsidRPr="00CD791C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D791C">
        <w:rPr>
          <w:rFonts w:ascii="Times New Roman" w:hAnsi="Times New Roman" w:cs="Times New Roman"/>
          <w:sz w:val="24"/>
          <w:szCs w:val="24"/>
        </w:rPr>
        <w:t xml:space="preserve">(a) Explain four uses of ratio analysis of an organization.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791C">
        <w:rPr>
          <w:rFonts w:ascii="Times New Roman" w:hAnsi="Times New Roman" w:cs="Times New Roman"/>
          <w:sz w:val="24"/>
          <w:szCs w:val="24"/>
        </w:rPr>
        <w:t xml:space="preserve">           (8mks)</w:t>
      </w:r>
    </w:p>
    <w:p w:rsidR="00553E25" w:rsidRPr="00CD791C" w:rsidRDefault="00553E25" w:rsidP="00553E2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CD791C">
        <w:rPr>
          <w:rFonts w:ascii="Times New Roman" w:hAnsi="Times New Roman" w:cs="Times New Roman"/>
          <w:sz w:val="24"/>
          <w:szCs w:val="24"/>
        </w:rPr>
        <w:t>The following are the financial statements of Pemba limited for the year ended 31</w:t>
      </w:r>
      <w:r w:rsidRPr="00CD79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D791C">
        <w:rPr>
          <w:rFonts w:ascii="Times New Roman" w:hAnsi="Times New Roman" w:cs="Times New Roman"/>
          <w:sz w:val="24"/>
          <w:szCs w:val="24"/>
        </w:rPr>
        <w:t xml:space="preserve"> December 2012: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 xml:space="preserve">        PEMBA LIMITED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>STATEMENT OF FINANCIAL POSITION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16C6F">
        <w:rPr>
          <w:rFonts w:ascii="Times New Roman" w:hAnsi="Times New Roman" w:cs="Times New Roman"/>
          <w:b/>
          <w:sz w:val="24"/>
          <w:szCs w:val="24"/>
        </w:rPr>
        <w:t>AS AT 31</w:t>
      </w:r>
      <w:r w:rsidRPr="00116C6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116C6F">
        <w:rPr>
          <w:rFonts w:ascii="Times New Roman" w:hAnsi="Times New Roman" w:cs="Times New Roman"/>
          <w:b/>
          <w:sz w:val="24"/>
          <w:szCs w:val="24"/>
        </w:rPr>
        <w:t xml:space="preserve"> DECEMBER, 2012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116C6F">
        <w:rPr>
          <w:rFonts w:ascii="Times New Roman" w:hAnsi="Times New Roman" w:cs="Times New Roman"/>
          <w:sz w:val="24"/>
          <w:szCs w:val="24"/>
        </w:rPr>
        <w:t>KSH.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 ‘000’         KSH.’000’        KSH.’000’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NON-CURRENT ASSETS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Premises                                                                      100000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Plant and machinery                                                  40000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Motor vehicle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 xml:space="preserve">5000 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            145000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CURRENT ASSETS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Inventories                                      49000                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Accounts receivable                      68000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Bank                                                  1500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Cash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 xml:space="preserve"> 1000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              119,500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Less: CURRENT LIABILITIES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Creditors                                          11210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Taxation due                                    57090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Dividends due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>400072300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current assets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single"/>
        </w:rPr>
        <w:t>47200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ASSETS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 xml:space="preserve"> 192200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FINANCED BY: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1.899 ordinary shares at ksh.10 each                 18,990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Profit and loss account balance                           133,210     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10% debentures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40,000192,200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CAPITAL EMPLOYED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>192200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3E25" w:rsidRPr="00CA2B22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B22">
        <w:rPr>
          <w:rFonts w:ascii="Times New Roman" w:hAnsi="Times New Roman" w:cs="Times New Roman"/>
          <w:b/>
          <w:sz w:val="24"/>
          <w:szCs w:val="24"/>
          <w:u w:val="single"/>
        </w:rPr>
        <w:t>INCOME STATEMENT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KSH.’000’     KSH.’000’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lastRenderedPageBreak/>
        <w:t>Sales                                                                                                         390000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cost of sales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150000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GROSS PROFIT                                                                                       240000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EXPENSES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Wages and salaries                                                   40000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Rent                                                                                   5000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Stationery                                                                       200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Carriage outwards                                                       1000</w:t>
      </w:r>
    </w:p>
    <w:p w:rsidR="00553E25" w:rsidRPr="00116C6F" w:rsidRDefault="00553E25" w:rsidP="00553E2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Insurance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>50046700</w:t>
      </w: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before interest and tax                                                                       193300</w:t>
      </w: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Interest charges          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 xml:space="preserve">4000  </w:t>
      </w: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before tax                                                                                            189,300</w:t>
      </w: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Less: 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tax(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30%)         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thick"/>
        </w:rPr>
        <w:t xml:space="preserve"> 56790</w:t>
      </w: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Net profit after tax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  <w:u w:val="double"/>
        </w:rPr>
        <w:t xml:space="preserve"> 132510</w:t>
      </w: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Pr="00116C6F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Calculate the following ratios:     </w:t>
      </w:r>
    </w:p>
    <w:p w:rsidR="00553E25" w:rsidRPr="00116C6F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Current ratio</w:t>
      </w:r>
    </w:p>
    <w:p w:rsidR="00553E25" w:rsidRPr="00116C6F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Acid test ratio</w:t>
      </w:r>
    </w:p>
    <w:p w:rsidR="00553E25" w:rsidRPr="00116C6F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Net profit margin</w:t>
      </w:r>
    </w:p>
    <w:p w:rsidR="00553E25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profit margin</w:t>
      </w:r>
    </w:p>
    <w:p w:rsidR="00553E25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 ratio</w:t>
      </w:r>
    </w:p>
    <w:p w:rsidR="00553E25" w:rsidRPr="00116C6F" w:rsidRDefault="00553E25" w:rsidP="00553E2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assets turnover                                                                                 (12mks)</w:t>
      </w:r>
    </w:p>
    <w:p w:rsidR="00553E25" w:rsidRPr="00116C6F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553E25" w:rsidRPr="001F6689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6689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53E25" w:rsidRPr="00B34FF6" w:rsidRDefault="00553E25" w:rsidP="00553E2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34FF6">
        <w:rPr>
          <w:rFonts w:ascii="Times New Roman" w:hAnsi="Times New Roman" w:cs="Times New Roman"/>
          <w:sz w:val="24"/>
          <w:szCs w:val="24"/>
        </w:rPr>
        <w:t>Dennis ltd has the following capital structure which is considered optimal;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>Sh.’000’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lastRenderedPageBreak/>
        <w:t>Debt (par @ sh.100)                                                 250000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Preference stock (par @ sh.100)                            150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C6F">
        <w:rPr>
          <w:rFonts w:ascii="Times New Roman" w:hAnsi="Times New Roman" w:cs="Times New Roman"/>
          <w:sz w:val="24"/>
          <w:szCs w:val="24"/>
        </w:rPr>
        <w:t>000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Common stock (par @ 100)                                     600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C6F">
        <w:rPr>
          <w:rFonts w:ascii="Times New Roman" w:hAnsi="Times New Roman" w:cs="Times New Roman"/>
          <w:sz w:val="24"/>
          <w:szCs w:val="24"/>
        </w:rPr>
        <w:t>000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The investors of Dennis ltd expected earnings and dividends to grow at a constant rate of 9% in the future. The co. has just paid the dividends of sh. 3.6 per share and its stock currently sells at a price of sh. 60 per share. Treasury bonds yield 11% and the return on the market is 14%. Dennis ltd’s beta is 1.51. New preference stock can be sold at sh. 100 per share with a dividend of sh.11 per share and a floatation cost of sh. 5 per share. The co. tax rate is 30% and it pays out all its earnings as dividends. 12% debentures with a maturity of 10 years can be sold at sh. 92 per debenture.</w:t>
      </w:r>
    </w:p>
    <w:p w:rsidR="00553E25" w:rsidRPr="00116C6F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Required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Calculate the W.A.C.C using market value weights.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(12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Pr="00116C6F" w:rsidRDefault="00553E25" w:rsidP="00553E2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Suggest four possible solutions to the conflicts arising between the management and the shareholders of the organization.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(8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553E25" w:rsidRPr="004F6B7D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6B7D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53E25" w:rsidRPr="002203D5" w:rsidRDefault="00553E25" w:rsidP="00553E2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2203D5">
        <w:rPr>
          <w:rFonts w:ascii="Times New Roman" w:hAnsi="Times New Roman" w:cs="Times New Roman"/>
          <w:sz w:val="24"/>
          <w:szCs w:val="24"/>
        </w:rPr>
        <w:t>Mutuku</w:t>
      </w:r>
      <w:proofErr w:type="spellEnd"/>
      <w:r w:rsidRPr="002203D5">
        <w:rPr>
          <w:rFonts w:ascii="Times New Roman" w:hAnsi="Times New Roman" w:cs="Times New Roman"/>
          <w:sz w:val="24"/>
          <w:szCs w:val="24"/>
        </w:rPr>
        <w:t xml:space="preserve"> intends to borrow ksh. 1,000,000 to finance either project A or </w:t>
      </w:r>
      <w:proofErr w:type="spellStart"/>
      <w:r w:rsidRPr="002203D5">
        <w:rPr>
          <w:rFonts w:ascii="Times New Roman" w:hAnsi="Times New Roman" w:cs="Times New Roman"/>
          <w:sz w:val="24"/>
          <w:szCs w:val="24"/>
        </w:rPr>
        <w:t>projectB.The</w:t>
      </w:r>
      <w:proofErr w:type="spellEnd"/>
      <w:r w:rsidRPr="002203D5">
        <w:rPr>
          <w:rFonts w:ascii="Times New Roman" w:hAnsi="Times New Roman" w:cs="Times New Roman"/>
          <w:sz w:val="24"/>
          <w:szCs w:val="24"/>
        </w:rPr>
        <w:t xml:space="preserve"> cost of capital is 10% .the following are the projects expected cash inflows.</w:t>
      </w:r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            project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project B</w:t>
      </w:r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1                300,000                        200,000</w:t>
      </w:r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2                350,000                        300,000</w:t>
      </w:r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3                450,000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450,000</w:t>
      </w:r>
      <w:proofErr w:type="spellEnd"/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4               200,000                         250,000</w:t>
      </w:r>
    </w:p>
    <w:p w:rsidR="00553E25" w:rsidRDefault="00553E25" w:rsidP="00553E25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5               200,000                         250,000</w:t>
      </w:r>
    </w:p>
    <w:p w:rsidR="00553E25" w:rsidRPr="005D205C" w:rsidRDefault="00553E25" w:rsidP="00553E25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net present value (NPV) for each project.</w:t>
      </w:r>
    </w:p>
    <w:p w:rsidR="00553E25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(ii)   Advise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project to invest in                                (12mks)</w:t>
      </w:r>
    </w:p>
    <w:p w:rsidR="00553E25" w:rsidRPr="00B34FF6" w:rsidRDefault="00553E25" w:rsidP="00553E25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four advantages of profitability (PI) method of project appraisal              (8mks)   </w:t>
      </w: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Pr="00020FC6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0FC6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34FF6">
        <w:rPr>
          <w:rFonts w:ascii="Times New Roman" w:hAnsi="Times New Roman" w:cs="Times New Roman"/>
          <w:sz w:val="24"/>
          <w:szCs w:val="24"/>
        </w:rPr>
        <w:t>(a) Explain four advantages of equity finance as compared to debt finance to businesses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4FF6">
        <w:rPr>
          <w:rFonts w:ascii="Times New Roman" w:hAnsi="Times New Roman" w:cs="Times New Roman"/>
          <w:sz w:val="24"/>
          <w:szCs w:val="24"/>
        </w:rPr>
        <w:t xml:space="preserve">(8mks)  </w:t>
      </w:r>
    </w:p>
    <w:p w:rsidR="00553E25" w:rsidRDefault="00553E25" w:rsidP="00553E2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five factors to consider whether to go for short-term or long term finance       (10mks)</w:t>
      </w:r>
    </w:p>
    <w:p w:rsidR="00553E25" w:rsidRPr="0082568A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2568A">
        <w:rPr>
          <w:rFonts w:ascii="Times New Roman" w:hAnsi="Times New Roman" w:cs="Times New Roman"/>
          <w:sz w:val="24"/>
          <w:szCs w:val="24"/>
        </w:rPr>
        <w:t xml:space="preserve">(c) Distinguish between a partnership and public limited company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568A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Pr="00D661AB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1A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70229">
        <w:rPr>
          <w:rFonts w:ascii="Times New Roman" w:hAnsi="Times New Roman" w:cs="Times New Roman"/>
          <w:sz w:val="24"/>
          <w:szCs w:val="24"/>
        </w:rPr>
        <w:t>(a) Explain four limitations of financial ratios                      (8mks)</w:t>
      </w: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70229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870229">
        <w:rPr>
          <w:rFonts w:ascii="Times New Roman" w:hAnsi="Times New Roman" w:cs="Times New Roman"/>
          <w:sz w:val="24"/>
          <w:szCs w:val="24"/>
        </w:rPr>
        <w:t>Explainfive</w:t>
      </w:r>
      <w:proofErr w:type="spellEnd"/>
      <w:r w:rsidRPr="00870229">
        <w:rPr>
          <w:rFonts w:ascii="Times New Roman" w:hAnsi="Times New Roman" w:cs="Times New Roman"/>
          <w:sz w:val="24"/>
          <w:szCs w:val="24"/>
        </w:rPr>
        <w:t xml:space="preserve"> advantages of quoting the name of the company in Nairobi stock exchange.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70229">
        <w:rPr>
          <w:rFonts w:ascii="Times New Roman" w:hAnsi="Times New Roman" w:cs="Times New Roman"/>
          <w:sz w:val="24"/>
          <w:szCs w:val="24"/>
        </w:rPr>
        <w:t xml:space="preserve">(10mks)                                                                                                                       </w:t>
      </w: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70229">
        <w:rPr>
          <w:rFonts w:ascii="Times New Roman" w:hAnsi="Times New Roman" w:cs="Times New Roman"/>
          <w:sz w:val="24"/>
          <w:szCs w:val="24"/>
        </w:rPr>
        <w:t xml:space="preserve">(c)List two components of equity capital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70229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0229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70229">
        <w:rPr>
          <w:rFonts w:ascii="Times New Roman" w:hAnsi="Times New Roman" w:cs="Times New Roman"/>
          <w:sz w:val="24"/>
          <w:szCs w:val="24"/>
        </w:rPr>
        <w:lastRenderedPageBreak/>
        <w:t>(a) Outline four roles of business finance to an organization.                    (8mks)</w:t>
      </w:r>
    </w:p>
    <w:p w:rsidR="00553E25" w:rsidRPr="00870229" w:rsidRDefault="00553E25" w:rsidP="00553E2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870229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Pr="00870229">
        <w:rPr>
          <w:rFonts w:ascii="Times New Roman" w:hAnsi="Times New Roman" w:cs="Times New Roman"/>
          <w:sz w:val="24"/>
          <w:szCs w:val="24"/>
        </w:rPr>
        <w:t>Denlok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229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229">
        <w:rPr>
          <w:rFonts w:ascii="Times New Roman" w:hAnsi="Times New Roman" w:cs="Times New Roman"/>
          <w:sz w:val="24"/>
          <w:szCs w:val="24"/>
        </w:rPr>
        <w:t xml:space="preserve">Ltd is currently contemplating two projects; project requires an initial investment of sh.42 m and project B requires initial investment of sh. 45 </w:t>
      </w:r>
      <w:proofErr w:type="spellStart"/>
      <w:r w:rsidRPr="00870229">
        <w:rPr>
          <w:rFonts w:ascii="Times New Roman" w:hAnsi="Times New Roman" w:cs="Times New Roman"/>
          <w:sz w:val="24"/>
          <w:szCs w:val="24"/>
        </w:rPr>
        <w:t>m.The</w:t>
      </w:r>
      <w:proofErr w:type="spellEnd"/>
      <w:r w:rsidRPr="00870229">
        <w:rPr>
          <w:rFonts w:ascii="Times New Roman" w:hAnsi="Times New Roman" w:cs="Times New Roman"/>
          <w:sz w:val="24"/>
          <w:szCs w:val="24"/>
        </w:rPr>
        <w:t xml:space="preserve"> projected relevant cash flows for the two projects are shown below.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  PROECT A         PROJECT B</w:t>
      </w:r>
    </w:p>
    <w:p w:rsidR="00553E25" w:rsidRPr="00007688" w:rsidRDefault="00553E25" w:rsidP="00553E25">
      <w:pPr>
        <w:tabs>
          <w:tab w:val="left" w:pos="5640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688">
        <w:rPr>
          <w:rFonts w:ascii="Times New Roman" w:hAnsi="Times New Roman" w:cs="Times New Roman"/>
          <w:sz w:val="24"/>
          <w:szCs w:val="24"/>
        </w:rPr>
        <w:t>Sh.’M</w:t>
      </w:r>
      <w:proofErr w:type="spellEnd"/>
      <w:r w:rsidRPr="00007688">
        <w:rPr>
          <w:rFonts w:ascii="Times New Roman" w:hAnsi="Times New Roman" w:cs="Times New Roman"/>
          <w:sz w:val="24"/>
          <w:szCs w:val="24"/>
        </w:rPr>
        <w:t>’                     sh. ‘M’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1                                           14                       28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2                                            14                       12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3                                            14                       10            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4                                            14                        10              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5                                            14                        10         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Payback Period (PBP) method which of the two projects should the company invest in?                                                                                                                 (12mks)        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Pr="00D8196D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25" w:rsidRPr="00D8196D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196D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C64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C64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Explain six functions of commercial bank.                                          (12mks)</w:t>
      </w: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3E25" w:rsidRDefault="00553E25" w:rsidP="00553E2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Highlight four </w:t>
      </w:r>
      <w:proofErr w:type="gramStart"/>
      <w:r>
        <w:rPr>
          <w:rFonts w:ascii="Times New Roman" w:hAnsi="Times New Roman" w:cs="Times New Roman"/>
          <w:sz w:val="24"/>
          <w:szCs w:val="24"/>
        </w:rPr>
        <w:t>importance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financial forecasting                              (8mks)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4FB"/>
    <w:multiLevelType w:val="hybridMultilevel"/>
    <w:tmpl w:val="86E8E4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410246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24B9A"/>
    <w:multiLevelType w:val="hybridMultilevel"/>
    <w:tmpl w:val="2A44D16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D6507324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EE4131"/>
    <w:multiLevelType w:val="hybridMultilevel"/>
    <w:tmpl w:val="F26EF258"/>
    <w:lvl w:ilvl="0" w:tplc="1F066B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53E25"/>
    <w:rsid w:val="001A1708"/>
    <w:rsid w:val="00400111"/>
    <w:rsid w:val="00553E25"/>
    <w:rsid w:val="00885BED"/>
    <w:rsid w:val="009E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3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2017-09-15T11:58:00Z</dcterms:created>
  <dcterms:modified xsi:type="dcterms:W3CDTF">2017-09-15T11:58:00Z</dcterms:modified>
</cp:coreProperties>
</file>