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CF" w:rsidRDefault="008752CF" w:rsidP="008752CF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CF" w:rsidRDefault="008752CF" w:rsidP="008752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752CF" w:rsidRDefault="008752CF" w:rsidP="008752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752CF" w:rsidRDefault="008752CF" w:rsidP="008752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752CF" w:rsidRDefault="008752CF" w:rsidP="008752C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  <w:proofErr w:type="gramStart"/>
      <w:r>
        <w:rPr>
          <w:rFonts w:ascii="Tahoma" w:hAnsi="Tahoma" w:cs="Tahoma"/>
          <w:b/>
        </w:rPr>
        <w:t>OF  PROCUREMENT</w:t>
      </w:r>
      <w:proofErr w:type="gramEnd"/>
      <w:r>
        <w:rPr>
          <w:rFonts w:ascii="Tahoma" w:hAnsi="Tahoma" w:cs="Tahoma"/>
          <w:b/>
        </w:rPr>
        <w:t xml:space="preserve"> AND CONTRACT MANAGEMENT</w:t>
      </w:r>
    </w:p>
    <w:p w:rsidR="008752CF" w:rsidRDefault="008752CF" w:rsidP="008752C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2308:  STRATEGIC PROCUREMENT</w:t>
      </w:r>
      <w:r w:rsidR="0098043C">
        <w:rPr>
          <w:rFonts w:ascii="Tahoma" w:hAnsi="Tahoma" w:cs="Tahoma"/>
          <w:b/>
        </w:rPr>
        <w:t xml:space="preserve"> MANAGEMENT</w:t>
      </w:r>
    </w:p>
    <w:p w:rsidR="008752CF" w:rsidRDefault="008752CF" w:rsidP="008752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</w:t>
      </w:r>
      <w:r w:rsidRPr="00EE6037">
        <w:rPr>
          <w:rFonts w:ascii="Tahoma" w:hAnsi="Tahoma" w:cs="Tahoma"/>
          <w:b/>
          <w:u w:val="single"/>
        </w:rPr>
        <w:t xml:space="preserve">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752CF" w:rsidRDefault="008752CF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one and any other two questions </w:t>
      </w:r>
    </w:p>
    <w:p w:rsidR="008752CF" w:rsidRDefault="008752CF" w:rsidP="008752CF">
      <w:pPr>
        <w:spacing w:after="0" w:line="240" w:lineRule="auto"/>
        <w:jc w:val="both"/>
        <w:rPr>
          <w:rFonts w:ascii="Tahoma" w:hAnsi="Tahoma" w:cs="Tahoma"/>
        </w:rPr>
      </w:pPr>
    </w:p>
    <w:p w:rsidR="008752CF" w:rsidRDefault="008752CF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EF2CE9" w:rsidRDefault="00EF2CE9" w:rsidP="008752CF">
      <w:pPr>
        <w:spacing w:after="0" w:line="240" w:lineRule="auto"/>
        <w:jc w:val="both"/>
        <w:rPr>
          <w:rFonts w:ascii="Tahoma" w:hAnsi="Tahoma" w:cs="Tahoma"/>
        </w:rPr>
      </w:pPr>
    </w:p>
    <w:p w:rsidR="00EF2CE9" w:rsidRDefault="00EF2CE9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DILKHUSH PRODUCTS LTD</w:t>
      </w:r>
    </w:p>
    <w:p w:rsidR="00EF2CE9" w:rsidRDefault="00EF2CE9" w:rsidP="008752CF">
      <w:pPr>
        <w:spacing w:after="0" w:line="240" w:lineRule="auto"/>
        <w:jc w:val="both"/>
        <w:rPr>
          <w:rFonts w:ascii="Tahoma" w:hAnsi="Tahoma" w:cs="Tahoma"/>
        </w:rPr>
      </w:pPr>
    </w:p>
    <w:p w:rsidR="00EF2CE9" w:rsidRDefault="00EF2CE9" w:rsidP="008752CF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Dilkhush</w:t>
      </w:r>
      <w:proofErr w:type="spellEnd"/>
      <w:r>
        <w:rPr>
          <w:rFonts w:ascii="Tahoma" w:hAnsi="Tahoma" w:cs="Tahoma"/>
        </w:rPr>
        <w:t xml:space="preserve"> products ltd is a typical FMCG company with an annual turnover of nearly 700000.  It has six factories, 30 </w:t>
      </w:r>
      <w:proofErr w:type="gramStart"/>
      <w:r>
        <w:rPr>
          <w:rFonts w:ascii="Tahoma" w:hAnsi="Tahoma" w:cs="Tahoma"/>
        </w:rPr>
        <w:t xml:space="preserve">depots </w:t>
      </w:r>
      <w:r w:rsidR="00EA6307">
        <w:rPr>
          <w:rFonts w:ascii="Tahoma" w:hAnsi="Tahoma" w:cs="Tahoma"/>
        </w:rPr>
        <w:t xml:space="preserve"> and</w:t>
      </w:r>
      <w:proofErr w:type="gramEnd"/>
      <w:r w:rsidR="00EA6307">
        <w:rPr>
          <w:rFonts w:ascii="Tahoma" w:hAnsi="Tahoma" w:cs="Tahoma"/>
        </w:rPr>
        <w:t xml:space="preserve"> 3500 distributors spread over the entire country.  Its product </w:t>
      </w:r>
      <w:proofErr w:type="gramStart"/>
      <w:r w:rsidR="00EA6307">
        <w:rPr>
          <w:rFonts w:ascii="Tahoma" w:hAnsi="Tahoma" w:cs="Tahoma"/>
        </w:rPr>
        <w:t>profile  comprise</w:t>
      </w:r>
      <w:proofErr w:type="gramEnd"/>
      <w:r w:rsidR="00EA6307">
        <w:rPr>
          <w:rFonts w:ascii="Tahoma" w:hAnsi="Tahoma" w:cs="Tahoma"/>
        </w:rPr>
        <w:t xml:space="preserve"> of ten categories such as branded coconut oil, Jam, cooking oil  and special flavors. At one time, </w:t>
      </w:r>
      <w:proofErr w:type="spellStart"/>
      <w:r w:rsidR="00EA6307">
        <w:rPr>
          <w:rFonts w:ascii="Tahoma" w:hAnsi="Tahoma" w:cs="Tahoma"/>
        </w:rPr>
        <w:t>Dilkush</w:t>
      </w:r>
      <w:proofErr w:type="spellEnd"/>
      <w:r w:rsidR="00EA6307">
        <w:rPr>
          <w:rFonts w:ascii="Tahoma" w:hAnsi="Tahoma" w:cs="Tahoma"/>
        </w:rPr>
        <w:t xml:space="preserve"> was faced with considerable </w:t>
      </w:r>
      <w:proofErr w:type="gramStart"/>
      <w:r w:rsidR="00EA6307">
        <w:rPr>
          <w:rFonts w:ascii="Tahoma" w:hAnsi="Tahoma" w:cs="Tahoma"/>
        </w:rPr>
        <w:t>difficulties  in</w:t>
      </w:r>
      <w:proofErr w:type="gramEnd"/>
      <w:r w:rsidR="00EA6307">
        <w:rPr>
          <w:rFonts w:ascii="Tahoma" w:hAnsi="Tahoma" w:cs="Tahoma"/>
        </w:rPr>
        <w:t xml:space="preserve"> terms of forecasting.  AT the depot or </w:t>
      </w:r>
      <w:proofErr w:type="spellStart"/>
      <w:proofErr w:type="gramStart"/>
      <w:r w:rsidR="00EA6307">
        <w:rPr>
          <w:rFonts w:ascii="Tahoma" w:hAnsi="Tahoma" w:cs="Tahoma"/>
        </w:rPr>
        <w:t>godown</w:t>
      </w:r>
      <w:proofErr w:type="spellEnd"/>
      <w:r w:rsidR="00EA6307">
        <w:rPr>
          <w:rFonts w:ascii="Tahoma" w:hAnsi="Tahoma" w:cs="Tahoma"/>
        </w:rPr>
        <w:t xml:space="preserve">  level</w:t>
      </w:r>
      <w:proofErr w:type="gramEnd"/>
      <w:r w:rsidR="00EA6307">
        <w:rPr>
          <w:rFonts w:ascii="Tahoma" w:hAnsi="Tahoma" w:cs="Tahoma"/>
        </w:rPr>
        <w:t xml:space="preserve"> variations on some </w:t>
      </w:r>
      <w:proofErr w:type="spellStart"/>
      <w:r w:rsidR="00EA6307">
        <w:rPr>
          <w:rFonts w:ascii="Tahoma" w:hAnsi="Tahoma" w:cs="Tahoma"/>
        </w:rPr>
        <w:t>sku</w:t>
      </w:r>
      <w:proofErr w:type="spellEnd"/>
      <w:r w:rsidR="00EA6307">
        <w:rPr>
          <w:rFonts w:ascii="Tahoma" w:hAnsi="Tahoma" w:cs="Tahoma"/>
        </w:rPr>
        <w:t xml:space="preserve">, were in the range of  as much as 100%. There were in range of as much as 100%/  There were also complexities in </w:t>
      </w:r>
      <w:proofErr w:type="gramStart"/>
      <w:r w:rsidR="00EA6307">
        <w:rPr>
          <w:rFonts w:ascii="Tahoma" w:hAnsi="Tahoma" w:cs="Tahoma"/>
        </w:rPr>
        <w:t>distribution  on</w:t>
      </w:r>
      <w:proofErr w:type="gramEnd"/>
      <w:r w:rsidR="00EA6307">
        <w:rPr>
          <w:rFonts w:ascii="Tahoma" w:hAnsi="Tahoma" w:cs="Tahoma"/>
        </w:rPr>
        <w:t xml:space="preserve"> account of the large number  (3500) of distributors across the country.  This would invariable lad to a pi le up of </w:t>
      </w:r>
      <w:proofErr w:type="gramStart"/>
      <w:r w:rsidR="00EA6307">
        <w:rPr>
          <w:rFonts w:ascii="Tahoma" w:hAnsi="Tahoma" w:cs="Tahoma"/>
        </w:rPr>
        <w:t>inventories  at</w:t>
      </w:r>
      <w:proofErr w:type="gramEnd"/>
      <w:r w:rsidR="00EA6307">
        <w:rPr>
          <w:rFonts w:ascii="Tahoma" w:hAnsi="Tahoma" w:cs="Tahoma"/>
        </w:rPr>
        <w:t xml:space="preserve"> certain places and stock-outs in others. Visibility of stocks at he distributor level </w:t>
      </w:r>
      <w:proofErr w:type="gramStart"/>
      <w:r w:rsidR="00EA6307">
        <w:rPr>
          <w:rFonts w:ascii="Tahoma" w:hAnsi="Tahoma" w:cs="Tahoma"/>
        </w:rPr>
        <w:t>was  low</w:t>
      </w:r>
      <w:proofErr w:type="gramEnd"/>
      <w:r w:rsidR="00EA6307">
        <w:rPr>
          <w:rFonts w:ascii="Tahoma" w:hAnsi="Tahoma" w:cs="Tahoma"/>
        </w:rPr>
        <w:t>, because after invoicing, it was impossible to determine the level of stock that distributors were holding.</w:t>
      </w:r>
    </w:p>
    <w:p w:rsidR="00EA6307" w:rsidRDefault="00EA6307" w:rsidP="008752CF">
      <w:pPr>
        <w:spacing w:after="0" w:line="240" w:lineRule="auto"/>
        <w:jc w:val="both"/>
        <w:rPr>
          <w:rFonts w:ascii="Tahoma" w:hAnsi="Tahoma" w:cs="Tahoma"/>
        </w:rPr>
      </w:pPr>
    </w:p>
    <w:p w:rsidR="00D74563" w:rsidRDefault="00EA630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only source for this year was the secondary sales figure.   These figures were collaged manually once a month and their accuracy was always questionable (in the FMCG industry, secondary sales calculation is the bigger challenge; primary sales area always easier to collage.  Because planning cycle were fixed, decisions could not be taken online processes were </w:t>
      </w:r>
      <w:r w:rsidR="00D74563">
        <w:rPr>
          <w:rFonts w:ascii="Tahoma" w:hAnsi="Tahoma" w:cs="Tahoma"/>
        </w:rPr>
        <w:t xml:space="preserve">highly individual or employee dependent and in the absence of an integrated approach there </w:t>
      </w:r>
    </w:p>
    <w:p w:rsidR="00D74563" w:rsidRDefault="00D74563" w:rsidP="008752CF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was</w:t>
      </w:r>
      <w:proofErr w:type="gramEnd"/>
      <w:r>
        <w:rPr>
          <w:rFonts w:ascii="Tahoma" w:hAnsi="Tahoma" w:cs="Tahoma"/>
        </w:rPr>
        <w:t xml:space="preserve"> little or no communication.</w:t>
      </w:r>
    </w:p>
    <w:p w:rsidR="00D74563" w:rsidRDefault="00D74563" w:rsidP="008752CF">
      <w:pPr>
        <w:spacing w:after="0" w:line="240" w:lineRule="auto"/>
        <w:jc w:val="both"/>
        <w:rPr>
          <w:rFonts w:ascii="Tahoma" w:hAnsi="Tahoma" w:cs="Tahoma"/>
        </w:rPr>
      </w:pPr>
    </w:p>
    <w:p w:rsidR="00EA6307" w:rsidRDefault="00973E92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planning cycle was only 15-20 days hardly enough to allow corrective action.  Apart from the annual </w:t>
      </w:r>
      <w:proofErr w:type="gramStart"/>
      <w:r>
        <w:rPr>
          <w:rFonts w:ascii="Tahoma" w:hAnsi="Tahoma" w:cs="Tahoma"/>
        </w:rPr>
        <w:t>budget ,</w:t>
      </w:r>
      <w:proofErr w:type="gramEnd"/>
      <w:r>
        <w:rPr>
          <w:rFonts w:ascii="Tahoma" w:hAnsi="Tahoma" w:cs="Tahoma"/>
        </w:rPr>
        <w:t xml:space="preserve"> the firm operated on a fixed 3-month cycle.  Thus, once the output at the end of these three months was decided, nothing could be done in the interim.  The result was </w:t>
      </w:r>
      <w:proofErr w:type="gramStart"/>
      <w:r>
        <w:rPr>
          <w:rFonts w:ascii="Tahoma" w:hAnsi="Tahoma" w:cs="Tahoma"/>
        </w:rPr>
        <w:t xml:space="preserve">that </w:t>
      </w:r>
      <w:r w:rsidR="00EA6307">
        <w:rPr>
          <w:rFonts w:ascii="Tahoma" w:hAnsi="Tahoma" w:cs="Tahoma"/>
        </w:rPr>
        <w:t xml:space="preserve"> </w:t>
      </w:r>
      <w:r w:rsidR="00781DBD">
        <w:rPr>
          <w:rFonts w:ascii="Tahoma" w:hAnsi="Tahoma" w:cs="Tahoma"/>
        </w:rPr>
        <w:t>if</w:t>
      </w:r>
      <w:proofErr w:type="gramEnd"/>
      <w:r w:rsidR="00781DBD">
        <w:rPr>
          <w:rFonts w:ascii="Tahoma" w:hAnsi="Tahoma" w:cs="Tahoma"/>
        </w:rPr>
        <w:t xml:space="preserve"> the output  for the first month were in excess the next two months stock would simply pile up.  Invisibly </w:t>
      </w:r>
      <w:proofErr w:type="gramStart"/>
      <w:r w:rsidR="00781DBD">
        <w:rPr>
          <w:rFonts w:ascii="Tahoma" w:hAnsi="Tahoma" w:cs="Tahoma"/>
        </w:rPr>
        <w:t>therefore ,</w:t>
      </w:r>
      <w:proofErr w:type="gramEnd"/>
      <w:r w:rsidR="00781DBD">
        <w:rPr>
          <w:rFonts w:ascii="Tahoma" w:hAnsi="Tahoma" w:cs="Tahoma"/>
        </w:rPr>
        <w:t xml:space="preserve"> there were skews towards to the ends of quarters.  The firm had fixed dispatch </w:t>
      </w:r>
      <w:proofErr w:type="spellStart"/>
      <w:r w:rsidR="00781DBD">
        <w:rPr>
          <w:rFonts w:ascii="Tahoma" w:hAnsi="Tahoma" w:cs="Tahoma"/>
        </w:rPr>
        <w:t>planst</w:t>
      </w:r>
      <w:proofErr w:type="spellEnd"/>
      <w:r w:rsidR="00781DBD">
        <w:rPr>
          <w:rFonts w:ascii="Tahoma" w:hAnsi="Tahoma" w:cs="Tahoma"/>
        </w:rPr>
        <w:t xml:space="preserve"> for the quarters these were followed even if sales were low. There were coordination difficulties between the sales and manufacturing departments as managers were not using the same data.</w:t>
      </w:r>
    </w:p>
    <w:p w:rsidR="00781DBD" w:rsidRDefault="00781DBD" w:rsidP="008752CF">
      <w:pPr>
        <w:spacing w:after="0" w:line="240" w:lineRule="auto"/>
        <w:jc w:val="both"/>
        <w:rPr>
          <w:rFonts w:ascii="Tahoma" w:hAnsi="Tahoma" w:cs="Tahoma"/>
        </w:rPr>
      </w:pPr>
    </w:p>
    <w:p w:rsidR="00E95E47" w:rsidRDefault="00781DBD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Typically sales staff would complain they lost sales because of stock-out while the bank room would say that there were excess supply lines somewhere in the system about which they were </w:t>
      </w:r>
      <w:r>
        <w:rPr>
          <w:rFonts w:ascii="Tahoma" w:hAnsi="Tahoma" w:cs="Tahoma"/>
        </w:rPr>
        <w:lastRenderedPageBreak/>
        <w:t xml:space="preserve">unaware.  The planning cycles for sales and manufacturing did not match.  </w:t>
      </w:r>
      <w:r w:rsidR="0064196B">
        <w:rPr>
          <w:rFonts w:ascii="Tahoma" w:hAnsi="Tahoma" w:cs="Tahoma"/>
        </w:rPr>
        <w:t xml:space="preserve">There was no system for distribution planning one would wait for the sales person or distributor to call up and place the order.  Some means of </w:t>
      </w:r>
      <w:proofErr w:type="spellStart"/>
      <w:r w:rsidR="0064196B">
        <w:rPr>
          <w:rFonts w:ascii="Tahoma" w:hAnsi="Tahoma" w:cs="Tahoma"/>
        </w:rPr>
        <w:t>repleshement</w:t>
      </w:r>
      <w:proofErr w:type="spellEnd"/>
      <w:r w:rsidR="0064196B">
        <w:rPr>
          <w:rFonts w:ascii="Tahoma" w:hAnsi="Tahoma" w:cs="Tahoma"/>
        </w:rPr>
        <w:t xml:space="preserve"> order generation was fried- however, they were on stand alone systems and did </w:t>
      </w:r>
      <w:r w:rsidR="005F426D">
        <w:rPr>
          <w:rFonts w:ascii="Tahoma" w:hAnsi="Tahoma" w:cs="Tahoma"/>
        </w:rPr>
        <w:t xml:space="preserve">not succeed. There were several </w:t>
      </w:r>
      <w:proofErr w:type="spellStart"/>
      <w:r w:rsidR="005F426D">
        <w:rPr>
          <w:rFonts w:ascii="Tahoma" w:hAnsi="Tahoma" w:cs="Tahoma"/>
        </w:rPr>
        <w:t>inslands</w:t>
      </w:r>
      <w:proofErr w:type="spellEnd"/>
      <w:r w:rsidR="005F426D">
        <w:rPr>
          <w:rFonts w:ascii="Tahoma" w:hAnsi="Tahoma" w:cs="Tahoma"/>
        </w:rPr>
        <w:t xml:space="preserve"> of </w:t>
      </w:r>
      <w:proofErr w:type="gramStart"/>
      <w:r w:rsidR="005F426D">
        <w:rPr>
          <w:rFonts w:ascii="Tahoma" w:hAnsi="Tahoma" w:cs="Tahoma"/>
        </w:rPr>
        <w:t>information  in</w:t>
      </w:r>
      <w:proofErr w:type="gramEnd"/>
      <w:r w:rsidR="005F426D">
        <w:rPr>
          <w:rFonts w:ascii="Tahoma" w:hAnsi="Tahoma" w:cs="Tahoma"/>
        </w:rPr>
        <w:t xml:space="preserve"> consistencies in the MIS and no data visibility across the system. The firm had to do a </w:t>
      </w:r>
      <w:proofErr w:type="gramStart"/>
      <w:r w:rsidR="005F426D">
        <w:rPr>
          <w:rFonts w:ascii="Tahoma" w:hAnsi="Tahoma" w:cs="Tahoma"/>
        </w:rPr>
        <w:t>lot  of</w:t>
      </w:r>
      <w:proofErr w:type="gramEnd"/>
      <w:r w:rsidR="005F426D">
        <w:rPr>
          <w:rFonts w:ascii="Tahoma" w:hAnsi="Tahoma" w:cs="Tahoma"/>
        </w:rPr>
        <w:t xml:space="preserve"> cleaning up before new technology could be brought in </w:t>
      </w:r>
      <w:proofErr w:type="spellStart"/>
      <w:r w:rsidR="005F426D">
        <w:rPr>
          <w:rFonts w:ascii="Tahoma" w:hAnsi="Tahoma" w:cs="Tahoma"/>
        </w:rPr>
        <w:t>Mr</w:t>
      </w:r>
      <w:proofErr w:type="spellEnd"/>
      <w:r w:rsidR="005F426D">
        <w:rPr>
          <w:rFonts w:ascii="Tahoma" w:hAnsi="Tahoma" w:cs="Tahoma"/>
        </w:rPr>
        <w:t xml:space="preserve"> </w:t>
      </w:r>
      <w:proofErr w:type="spellStart"/>
      <w:r w:rsidR="005F426D">
        <w:rPr>
          <w:rFonts w:ascii="Tahoma" w:hAnsi="Tahoma" w:cs="Tahoma"/>
        </w:rPr>
        <w:t>Kelkar</w:t>
      </w:r>
      <w:proofErr w:type="spellEnd"/>
      <w:r w:rsidR="005F426D">
        <w:rPr>
          <w:rFonts w:ascii="Tahoma" w:hAnsi="Tahoma" w:cs="Tahoma"/>
        </w:rPr>
        <w:t xml:space="preserve">, the sales and Distribution manager recently attended a seminar on supply chain management organized by an institute of management. </w:t>
      </w:r>
      <w:r w:rsidR="00E95E47">
        <w:rPr>
          <w:rFonts w:ascii="Tahoma" w:hAnsi="Tahoma" w:cs="Tahoma"/>
        </w:rPr>
        <w:t xml:space="preserve"> He realized then that, integrated SCM approach is the only way to get out of all the present ills of the company.  He also saw a huge opportunity for cost savings with such an approach however he was confused as to how to </w:t>
      </w:r>
      <w:proofErr w:type="gramStart"/>
      <w:r w:rsidR="00E95E47">
        <w:rPr>
          <w:rFonts w:ascii="Tahoma" w:hAnsi="Tahoma" w:cs="Tahoma"/>
        </w:rPr>
        <w:t>proceed</w:t>
      </w:r>
      <w:proofErr w:type="gramEnd"/>
      <w:r w:rsidR="00E95E47">
        <w:rPr>
          <w:rFonts w:ascii="Tahoma" w:hAnsi="Tahoma" w:cs="Tahoma"/>
        </w:rPr>
        <w:t xml:space="preserve"> since any wrong more or faulty implementation will have serious consequences to the company.</w:t>
      </w: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QUESTONS </w:t>
      </w: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Identity the potential areas for cost savings with an integrated supply chain </w:t>
      </w:r>
      <w:r>
        <w:rPr>
          <w:rFonts w:ascii="Tahoma" w:hAnsi="Tahoma" w:cs="Tahoma"/>
        </w:rPr>
        <w:tab/>
        <w:t>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Identify specific action plans for implementing integrated SCM including the role of IT.</w:t>
      </w: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95E47" w:rsidRDefault="00E95E47" w:rsidP="008752CF">
      <w:pPr>
        <w:spacing w:after="0" w:line="240" w:lineRule="auto"/>
        <w:jc w:val="both"/>
        <w:rPr>
          <w:rFonts w:ascii="Tahoma" w:hAnsi="Tahoma" w:cs="Tahoma"/>
        </w:rPr>
      </w:pPr>
    </w:p>
    <w:p w:rsidR="007B1BE9" w:rsidRDefault="00E95E47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Indicate appropriate performance metrics to measure </w:t>
      </w:r>
      <w:proofErr w:type="gramStart"/>
      <w:r w:rsidR="007B1BE9">
        <w:rPr>
          <w:rFonts w:ascii="Tahoma" w:hAnsi="Tahoma" w:cs="Tahoma"/>
        </w:rPr>
        <w:t>the  various</w:t>
      </w:r>
      <w:proofErr w:type="gramEnd"/>
      <w:r w:rsidR="007B1BE9">
        <w:rPr>
          <w:rFonts w:ascii="Tahoma" w:hAnsi="Tahoma" w:cs="Tahoma"/>
        </w:rPr>
        <w:t xml:space="preserve"> aspects of supply </w:t>
      </w:r>
      <w:r w:rsidR="007B1BE9">
        <w:rPr>
          <w:rFonts w:ascii="Tahoma" w:hAnsi="Tahoma" w:cs="Tahoma"/>
        </w:rPr>
        <w:tab/>
        <w:t>chain performance in FMCG business such as DILKHUSH products Ltd.</w:t>
      </w:r>
      <w:r w:rsidR="007B1BE9">
        <w:rPr>
          <w:rFonts w:ascii="Tahoma" w:hAnsi="Tahoma" w:cs="Tahoma"/>
        </w:rPr>
        <w:tab/>
        <w:t>(5 marks)</w:t>
      </w:r>
    </w:p>
    <w:p w:rsidR="007B1BE9" w:rsidRDefault="007B1BE9" w:rsidP="008752CF">
      <w:pPr>
        <w:spacing w:after="0" w:line="240" w:lineRule="auto"/>
        <w:jc w:val="both"/>
        <w:rPr>
          <w:rFonts w:ascii="Tahoma" w:hAnsi="Tahoma" w:cs="Tahoma"/>
        </w:rPr>
      </w:pPr>
    </w:p>
    <w:p w:rsidR="00E95E47" w:rsidRDefault="007B1BE9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Discuss how global supply chain management concept would be of help in enhancing </w:t>
      </w:r>
      <w:r>
        <w:rPr>
          <w:rFonts w:ascii="Tahoma" w:hAnsi="Tahoma" w:cs="Tahoma"/>
        </w:rPr>
        <w:tab/>
        <w:t xml:space="preserve">the competitive </w:t>
      </w:r>
      <w:proofErr w:type="gramStart"/>
      <w:r>
        <w:rPr>
          <w:rFonts w:ascii="Tahoma" w:hAnsi="Tahoma" w:cs="Tahoma"/>
        </w:rPr>
        <w:t>advantage  of</w:t>
      </w:r>
      <w:proofErr w:type="gramEnd"/>
      <w:r>
        <w:rPr>
          <w:rFonts w:ascii="Tahoma" w:hAnsi="Tahoma" w:cs="Tahoma"/>
        </w:rPr>
        <w:t xml:space="preserve"> DILKHUSH products.</w:t>
      </w:r>
      <w:r w:rsidR="00E95E4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7B1BE9" w:rsidRDefault="007B1BE9" w:rsidP="008752CF">
      <w:pPr>
        <w:spacing w:after="0" w:line="240" w:lineRule="auto"/>
        <w:jc w:val="both"/>
        <w:rPr>
          <w:rFonts w:ascii="Tahoma" w:hAnsi="Tahoma" w:cs="Tahoma"/>
        </w:rPr>
      </w:pPr>
    </w:p>
    <w:p w:rsidR="007B1BE9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There is an increased recognition of the purchasing function in various public and </w:t>
      </w:r>
      <w:r>
        <w:rPr>
          <w:rFonts w:ascii="Tahoma" w:hAnsi="Tahoma" w:cs="Tahoma"/>
        </w:rPr>
        <w:tab/>
        <w:t xml:space="preserve">private institutions as an integral strategic function to these institutions.  Discuss various </w:t>
      </w:r>
      <w:r>
        <w:rPr>
          <w:rFonts w:ascii="Tahoma" w:hAnsi="Tahoma" w:cs="Tahoma"/>
        </w:rPr>
        <w:tab/>
        <w:t xml:space="preserve">reasons for the growth of purchasing involvement in key strategic decision making of </w:t>
      </w:r>
      <w:r>
        <w:rPr>
          <w:rFonts w:ascii="Tahoma" w:hAnsi="Tahoma" w:cs="Tahoma"/>
        </w:rPr>
        <w:tab/>
        <w:t>organization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strategic aspect of purchasing defines a set of </w:t>
      </w:r>
      <w:proofErr w:type="spellStart"/>
      <w:r>
        <w:rPr>
          <w:rFonts w:ascii="Tahoma" w:hAnsi="Tahoma" w:cs="Tahoma"/>
        </w:rPr>
        <w:t>longterm</w:t>
      </w:r>
      <w:proofErr w:type="spellEnd"/>
      <w:r>
        <w:rPr>
          <w:rFonts w:ascii="Tahoma" w:hAnsi="Tahoma" w:cs="Tahoma"/>
        </w:rPr>
        <w:t xml:space="preserve"> objectives which are </w:t>
      </w:r>
      <w:r>
        <w:rPr>
          <w:rFonts w:ascii="Tahoma" w:hAnsi="Tahoma" w:cs="Tahoma"/>
        </w:rPr>
        <w:tab/>
        <w:t>general variations of a number of these objectives.  Discuss.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You are a procurement manager in one of the multinational companies in Kenya. </w:t>
      </w:r>
      <w:r>
        <w:rPr>
          <w:rFonts w:ascii="Tahoma" w:hAnsi="Tahoma" w:cs="Tahoma"/>
        </w:rPr>
        <w:tab/>
        <w:t xml:space="preserve">Discuss the procurement objective in strategy implementation in your organization.  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Effective global supply chain management calls for an understanding of each driver and </w:t>
      </w:r>
      <w:r>
        <w:rPr>
          <w:rFonts w:ascii="Tahoma" w:hAnsi="Tahoma" w:cs="Tahoma"/>
        </w:rPr>
        <w:tab/>
        <w:t xml:space="preserve">the way it operates.  Looking at the qualitative dimension of globalization, elaborate how </w:t>
      </w:r>
      <w:r>
        <w:rPr>
          <w:rFonts w:ascii="Tahoma" w:hAnsi="Tahoma" w:cs="Tahoma"/>
        </w:rPr>
        <w:tab/>
        <w:t>various global supply chain drivers affect the supply chain.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BE1F36" w:rsidRDefault="00BE1F36" w:rsidP="008752CF">
      <w:pPr>
        <w:spacing w:after="0" w:line="240" w:lineRule="auto"/>
        <w:jc w:val="both"/>
        <w:rPr>
          <w:rFonts w:ascii="Tahoma" w:hAnsi="Tahoma" w:cs="Tahoma"/>
        </w:rPr>
      </w:pPr>
    </w:p>
    <w:p w:rsidR="00F62519" w:rsidRDefault="00F62519" w:rsidP="008752CF">
      <w:pPr>
        <w:spacing w:after="0" w:line="240" w:lineRule="auto"/>
        <w:jc w:val="both"/>
        <w:rPr>
          <w:rFonts w:ascii="Tahoma" w:hAnsi="Tahoma" w:cs="Tahoma"/>
        </w:rPr>
      </w:pPr>
    </w:p>
    <w:p w:rsidR="00F62519" w:rsidRDefault="00F62519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F62519" w:rsidRDefault="00F62519" w:rsidP="008752CF">
      <w:pPr>
        <w:spacing w:after="0" w:line="240" w:lineRule="auto"/>
        <w:jc w:val="both"/>
        <w:rPr>
          <w:rFonts w:ascii="Tahoma" w:hAnsi="Tahoma" w:cs="Tahoma"/>
        </w:rPr>
      </w:pPr>
    </w:p>
    <w:p w:rsidR="00F62519" w:rsidRDefault="00F62519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 xml:space="preserve">Compare and contrast the principles and goals of lean to those of supply chain </w:t>
      </w:r>
      <w:r w:rsidR="002A2062">
        <w:rPr>
          <w:rFonts w:ascii="Tahoma" w:hAnsi="Tahoma" w:cs="Tahoma"/>
        </w:rPr>
        <w:tab/>
        <w:t>management.</w:t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</w:r>
      <w:r w:rsidR="002A2062">
        <w:rPr>
          <w:rFonts w:ascii="Tahoma" w:hAnsi="Tahoma" w:cs="Tahoma"/>
        </w:rPr>
        <w:tab/>
        <w:t>(10 marks)</w:t>
      </w:r>
    </w:p>
    <w:p w:rsidR="002A2062" w:rsidRDefault="002A2062" w:rsidP="008752CF">
      <w:pPr>
        <w:spacing w:after="0" w:line="240" w:lineRule="auto"/>
        <w:jc w:val="both"/>
        <w:rPr>
          <w:rFonts w:ascii="Tahoma" w:hAnsi="Tahoma" w:cs="Tahoma"/>
        </w:rPr>
      </w:pPr>
    </w:p>
    <w:p w:rsidR="002A2062" w:rsidRDefault="002A2062" w:rsidP="008752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Effective procurement strategy to support supply chain management concepts requires a </w:t>
      </w:r>
      <w:r>
        <w:rPr>
          <w:rFonts w:ascii="Tahoma" w:hAnsi="Tahoma" w:cs="Tahoma"/>
        </w:rPr>
        <w:tab/>
        <w:t xml:space="preserve">much closer working relationship between buyers and sellers. In view of this statement, </w:t>
      </w:r>
      <w:r>
        <w:rPr>
          <w:rFonts w:ascii="Tahoma" w:hAnsi="Tahoma" w:cs="Tahoma"/>
        </w:rPr>
        <w:tab/>
        <w:t xml:space="preserve">discuss some of the emerging procurement strategies that can be adopted in an </w:t>
      </w:r>
      <w:r>
        <w:rPr>
          <w:rFonts w:ascii="Tahoma" w:hAnsi="Tahoma" w:cs="Tahoma"/>
        </w:rPr>
        <w:tab/>
        <w:t>organization to ensure value for money.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A2062" w:rsidRDefault="002A2062" w:rsidP="008752CF">
      <w:pPr>
        <w:spacing w:after="0" w:line="240" w:lineRule="auto"/>
        <w:jc w:val="both"/>
        <w:rPr>
          <w:rFonts w:ascii="Tahoma" w:hAnsi="Tahoma" w:cs="Tahoma"/>
        </w:rPr>
      </w:pPr>
    </w:p>
    <w:p w:rsidR="00781DBD" w:rsidRDefault="00781DBD" w:rsidP="008752CF">
      <w:pPr>
        <w:spacing w:after="0" w:line="240" w:lineRule="auto"/>
        <w:jc w:val="both"/>
        <w:rPr>
          <w:rFonts w:ascii="Tahoma" w:hAnsi="Tahoma" w:cs="Tahoma"/>
        </w:rPr>
      </w:pPr>
    </w:p>
    <w:p w:rsidR="008752CF" w:rsidRDefault="008752CF" w:rsidP="008752CF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2CF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A2062"/>
    <w:rsid w:val="003778AA"/>
    <w:rsid w:val="00386CAF"/>
    <w:rsid w:val="004122D7"/>
    <w:rsid w:val="005425AB"/>
    <w:rsid w:val="005717AA"/>
    <w:rsid w:val="005F426D"/>
    <w:rsid w:val="0064196B"/>
    <w:rsid w:val="006713CA"/>
    <w:rsid w:val="00781DBD"/>
    <w:rsid w:val="007B1BE9"/>
    <w:rsid w:val="00823207"/>
    <w:rsid w:val="008752CF"/>
    <w:rsid w:val="00973E92"/>
    <w:rsid w:val="0098043C"/>
    <w:rsid w:val="00994D25"/>
    <w:rsid w:val="009952CF"/>
    <w:rsid w:val="009A409B"/>
    <w:rsid w:val="009C5A8E"/>
    <w:rsid w:val="00A117CB"/>
    <w:rsid w:val="00B003C3"/>
    <w:rsid w:val="00B20DC6"/>
    <w:rsid w:val="00BE1F36"/>
    <w:rsid w:val="00C334F3"/>
    <w:rsid w:val="00C71D7D"/>
    <w:rsid w:val="00D26DF5"/>
    <w:rsid w:val="00D74563"/>
    <w:rsid w:val="00D75E81"/>
    <w:rsid w:val="00DC1934"/>
    <w:rsid w:val="00E17311"/>
    <w:rsid w:val="00E95E47"/>
    <w:rsid w:val="00EA6307"/>
    <w:rsid w:val="00EF061D"/>
    <w:rsid w:val="00EF2CE9"/>
    <w:rsid w:val="00F6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2015-12-02T19:09:00Z</dcterms:created>
  <dcterms:modified xsi:type="dcterms:W3CDTF">2015-12-02T19:39:00Z</dcterms:modified>
</cp:coreProperties>
</file>