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A25" w:rsidRDefault="003B6A25" w:rsidP="003504FC"/>
    <w:p w:rsidR="003B6A25" w:rsidRDefault="003B6A25" w:rsidP="003B6A25">
      <w:pPr>
        <w:spacing w:line="360" w:lineRule="auto"/>
        <w:jc w:val="center"/>
      </w:pPr>
    </w:p>
    <w:p w:rsidR="003B6A25" w:rsidRPr="005813A4" w:rsidRDefault="003B6A25" w:rsidP="003B6A25">
      <w:pPr>
        <w:jc w:val="center"/>
        <w:rPr>
          <w:b/>
          <w:sz w:val="32"/>
        </w:rPr>
      </w:pPr>
      <w:r w:rsidRPr="00D975F5">
        <w:rPr>
          <w:b/>
          <w:noProof/>
          <w:sz w:val="32"/>
        </w:rPr>
        <w:drawing>
          <wp:inline distT="0" distB="0" distL="0" distR="0">
            <wp:extent cx="1704975" cy="1371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4975" cy="1371600"/>
                    </a:xfrm>
                    <a:prstGeom prst="rect">
                      <a:avLst/>
                    </a:prstGeom>
                    <a:noFill/>
                    <a:ln>
                      <a:noFill/>
                    </a:ln>
                  </pic:spPr>
                </pic:pic>
              </a:graphicData>
            </a:graphic>
          </wp:inline>
        </w:drawing>
      </w:r>
    </w:p>
    <w:p w:rsidR="003B6A25" w:rsidRPr="00F75449" w:rsidRDefault="003B6A25" w:rsidP="003B6A25">
      <w:pPr>
        <w:jc w:val="center"/>
        <w:rPr>
          <w:b/>
          <w:sz w:val="28"/>
          <w:szCs w:val="28"/>
        </w:rPr>
      </w:pPr>
      <w:r w:rsidRPr="00F75449">
        <w:rPr>
          <w:b/>
          <w:sz w:val="28"/>
          <w:szCs w:val="28"/>
        </w:rPr>
        <w:t>JARAMOGI OGINGA ODINGA UNIVERSITY OF SCIENCE AND TECHNOLOGY</w:t>
      </w:r>
    </w:p>
    <w:p w:rsidR="003B6A25" w:rsidRPr="00F75449" w:rsidRDefault="003B6A25" w:rsidP="003B6A25">
      <w:pPr>
        <w:jc w:val="center"/>
        <w:rPr>
          <w:b/>
          <w:sz w:val="28"/>
          <w:szCs w:val="28"/>
        </w:rPr>
      </w:pPr>
    </w:p>
    <w:p w:rsidR="003B6A25" w:rsidRPr="00F75449" w:rsidRDefault="003B6A25" w:rsidP="003B6A25">
      <w:pPr>
        <w:jc w:val="center"/>
        <w:rPr>
          <w:b/>
          <w:sz w:val="28"/>
          <w:szCs w:val="28"/>
        </w:rPr>
      </w:pPr>
      <w:r w:rsidRPr="00F75449">
        <w:rPr>
          <w:b/>
          <w:sz w:val="28"/>
          <w:szCs w:val="28"/>
        </w:rPr>
        <w:t>SCHOOL OF AGRICULTURAL AND FOOD SCIENCES</w:t>
      </w:r>
    </w:p>
    <w:p w:rsidR="003B6A25" w:rsidRPr="00F75449" w:rsidRDefault="003B6A25" w:rsidP="003B6A25">
      <w:pPr>
        <w:jc w:val="center"/>
        <w:rPr>
          <w:b/>
          <w:sz w:val="28"/>
          <w:szCs w:val="28"/>
        </w:rPr>
      </w:pPr>
    </w:p>
    <w:p w:rsidR="003B6A25" w:rsidRDefault="005E67E1" w:rsidP="003B6A25">
      <w:pPr>
        <w:jc w:val="center"/>
        <w:rPr>
          <w:b/>
          <w:sz w:val="28"/>
          <w:szCs w:val="28"/>
        </w:rPr>
      </w:pPr>
      <w:r>
        <w:rPr>
          <w:b/>
          <w:sz w:val="28"/>
          <w:szCs w:val="28"/>
        </w:rPr>
        <w:t>SECOND</w:t>
      </w:r>
      <w:r w:rsidR="003B6A25">
        <w:rPr>
          <w:b/>
          <w:sz w:val="28"/>
          <w:szCs w:val="28"/>
        </w:rPr>
        <w:t xml:space="preserve"> YEAR </w:t>
      </w:r>
      <w:r w:rsidR="003B6A25" w:rsidRPr="00F75449">
        <w:rPr>
          <w:b/>
          <w:sz w:val="28"/>
          <w:szCs w:val="28"/>
        </w:rPr>
        <w:t xml:space="preserve">FIRST SEMESTER </w:t>
      </w:r>
      <w:r w:rsidR="003B6A25">
        <w:rPr>
          <w:b/>
          <w:sz w:val="28"/>
          <w:szCs w:val="28"/>
        </w:rPr>
        <w:t xml:space="preserve">UNIVERSITY </w:t>
      </w:r>
      <w:r w:rsidR="003B6A25" w:rsidRPr="00F75449">
        <w:rPr>
          <w:b/>
          <w:sz w:val="28"/>
          <w:szCs w:val="28"/>
        </w:rPr>
        <w:t xml:space="preserve">EXAMINATION FOR THE DEGREE OF BACHELOR OF SCIENCE IN </w:t>
      </w:r>
      <w:r w:rsidR="003504FC">
        <w:rPr>
          <w:b/>
          <w:sz w:val="28"/>
          <w:szCs w:val="28"/>
        </w:rPr>
        <w:t>FOOD SECURITY</w:t>
      </w:r>
    </w:p>
    <w:p w:rsidR="003B6A25" w:rsidRDefault="003B6A25" w:rsidP="003B6A25">
      <w:pPr>
        <w:jc w:val="center"/>
        <w:rPr>
          <w:b/>
          <w:sz w:val="28"/>
          <w:szCs w:val="28"/>
        </w:rPr>
      </w:pPr>
    </w:p>
    <w:p w:rsidR="003B6A25" w:rsidRPr="00F75449" w:rsidRDefault="003B6A25" w:rsidP="003B6A25">
      <w:pPr>
        <w:jc w:val="center"/>
        <w:rPr>
          <w:b/>
          <w:sz w:val="28"/>
          <w:szCs w:val="28"/>
        </w:rPr>
      </w:pPr>
      <w:r>
        <w:rPr>
          <w:b/>
          <w:sz w:val="28"/>
          <w:szCs w:val="28"/>
        </w:rPr>
        <w:t>2</w:t>
      </w:r>
      <w:r w:rsidRPr="00F75449">
        <w:rPr>
          <w:b/>
          <w:sz w:val="28"/>
          <w:szCs w:val="28"/>
        </w:rPr>
        <w:t>01</w:t>
      </w:r>
      <w:r>
        <w:rPr>
          <w:b/>
          <w:sz w:val="28"/>
          <w:szCs w:val="28"/>
        </w:rPr>
        <w:t>6</w:t>
      </w:r>
      <w:r w:rsidRPr="00F75449">
        <w:rPr>
          <w:b/>
          <w:sz w:val="28"/>
          <w:szCs w:val="28"/>
        </w:rPr>
        <w:t>/201</w:t>
      </w:r>
      <w:r>
        <w:rPr>
          <w:b/>
          <w:sz w:val="28"/>
          <w:szCs w:val="28"/>
        </w:rPr>
        <w:t>7</w:t>
      </w:r>
      <w:r w:rsidRPr="00F75449">
        <w:rPr>
          <w:b/>
          <w:sz w:val="28"/>
          <w:szCs w:val="28"/>
        </w:rPr>
        <w:t xml:space="preserve"> ACADEMIC YEAR</w:t>
      </w:r>
    </w:p>
    <w:p w:rsidR="003B6A25" w:rsidRPr="00F75449" w:rsidRDefault="003B6A25" w:rsidP="003B6A25">
      <w:pPr>
        <w:rPr>
          <w:b/>
          <w:sz w:val="28"/>
          <w:szCs w:val="28"/>
        </w:rPr>
      </w:pPr>
    </w:p>
    <w:p w:rsidR="003B6A25" w:rsidRPr="00F75449" w:rsidRDefault="003B6A25" w:rsidP="003B6A25">
      <w:pPr>
        <w:pBdr>
          <w:bottom w:val="single" w:sz="4" w:space="1" w:color="auto"/>
        </w:pBdr>
        <w:jc w:val="center"/>
        <w:rPr>
          <w:b/>
          <w:sz w:val="28"/>
          <w:szCs w:val="28"/>
        </w:rPr>
      </w:pPr>
      <w:r w:rsidRPr="00F75449">
        <w:rPr>
          <w:b/>
          <w:sz w:val="28"/>
          <w:szCs w:val="28"/>
        </w:rPr>
        <w:t>REGULAR</w:t>
      </w:r>
    </w:p>
    <w:p w:rsidR="003B6A25" w:rsidRDefault="003B6A25" w:rsidP="003B6A25">
      <w:pPr>
        <w:pBdr>
          <w:bottom w:val="single" w:sz="4" w:space="1" w:color="auto"/>
        </w:pBdr>
        <w:rPr>
          <w:b/>
        </w:rPr>
      </w:pPr>
    </w:p>
    <w:p w:rsidR="003B6A25" w:rsidRDefault="003B6A25" w:rsidP="003B6A25">
      <w:pPr>
        <w:rPr>
          <w:b/>
        </w:rPr>
      </w:pPr>
    </w:p>
    <w:p w:rsidR="003B6A25" w:rsidRPr="00F75449" w:rsidRDefault="003B6A25" w:rsidP="003B6A25">
      <w:pPr>
        <w:rPr>
          <w:b/>
        </w:rPr>
      </w:pPr>
      <w:r w:rsidRPr="00F75449">
        <w:rPr>
          <w:b/>
        </w:rPr>
        <w:t>COURSE CODE:</w:t>
      </w:r>
      <w:r w:rsidR="00F13E23">
        <w:rPr>
          <w:b/>
        </w:rPr>
        <w:tab/>
      </w:r>
      <w:r w:rsidR="00F13E23">
        <w:rPr>
          <w:b/>
        </w:rPr>
        <w:tab/>
      </w:r>
      <w:r w:rsidR="00F13E23">
        <w:rPr>
          <w:b/>
        </w:rPr>
        <w:tab/>
      </w:r>
      <w:r w:rsidR="00D41552">
        <w:rPr>
          <w:b/>
        </w:rPr>
        <w:t xml:space="preserve">    AF</w:t>
      </w:r>
      <w:bookmarkStart w:id="0" w:name="_GoBack"/>
      <w:bookmarkEnd w:id="0"/>
      <w:r w:rsidR="003504FC">
        <w:rPr>
          <w:b/>
        </w:rPr>
        <w:t>B</w:t>
      </w:r>
      <w:r w:rsidRPr="00F75449">
        <w:rPr>
          <w:b/>
        </w:rPr>
        <w:t xml:space="preserve"> 3</w:t>
      </w:r>
      <w:r w:rsidR="005E67E1">
        <w:rPr>
          <w:b/>
        </w:rPr>
        <w:t>212</w:t>
      </w:r>
    </w:p>
    <w:p w:rsidR="003B6A25" w:rsidRPr="00F75449" w:rsidRDefault="003B6A25" w:rsidP="003B6A25">
      <w:pPr>
        <w:rPr>
          <w:b/>
        </w:rPr>
      </w:pPr>
    </w:p>
    <w:p w:rsidR="003B6A25" w:rsidRPr="00F75449" w:rsidRDefault="003B6A25" w:rsidP="003B6A25">
      <w:pPr>
        <w:rPr>
          <w:b/>
        </w:rPr>
      </w:pPr>
      <w:r w:rsidRPr="00F75449">
        <w:rPr>
          <w:b/>
        </w:rPr>
        <w:t xml:space="preserve">COURSE TITLE: </w:t>
      </w:r>
      <w:r w:rsidR="005E67E1">
        <w:rPr>
          <w:b/>
        </w:rPr>
        <w:t xml:space="preserve">Food Security and World </w:t>
      </w:r>
      <w:r w:rsidR="003504FC">
        <w:rPr>
          <w:b/>
        </w:rPr>
        <w:t>Development</w:t>
      </w:r>
    </w:p>
    <w:p w:rsidR="003B6A25" w:rsidRPr="00F75449" w:rsidRDefault="003B6A25" w:rsidP="003B6A25">
      <w:pPr>
        <w:rPr>
          <w:b/>
        </w:rPr>
      </w:pPr>
    </w:p>
    <w:p w:rsidR="003B6A25" w:rsidRPr="00F75449" w:rsidRDefault="003B6A25" w:rsidP="003B6A25">
      <w:pPr>
        <w:rPr>
          <w:b/>
        </w:rPr>
      </w:pPr>
      <w:r w:rsidRPr="00F75449">
        <w:rPr>
          <w:b/>
        </w:rPr>
        <w:t>EXAM VENUE:</w:t>
      </w:r>
      <w:r>
        <w:rPr>
          <w:b/>
        </w:rPr>
        <w:tab/>
      </w:r>
      <w:r>
        <w:rPr>
          <w:b/>
        </w:rPr>
        <w:tab/>
      </w:r>
      <w:r>
        <w:rPr>
          <w:b/>
        </w:rPr>
        <w:tab/>
      </w:r>
      <w:r>
        <w:rPr>
          <w:b/>
        </w:rPr>
        <w:tab/>
      </w:r>
      <w:r>
        <w:rPr>
          <w:b/>
        </w:rPr>
        <w:tab/>
      </w:r>
      <w:r w:rsidRPr="00F75449">
        <w:rPr>
          <w:b/>
        </w:rPr>
        <w:t>S</w:t>
      </w:r>
      <w:r>
        <w:rPr>
          <w:b/>
        </w:rPr>
        <w:t>T</w:t>
      </w:r>
      <w:r w:rsidRPr="00F75449">
        <w:rPr>
          <w:b/>
        </w:rPr>
        <w:t xml:space="preserve">REAM: BSc. </w:t>
      </w:r>
      <w:r w:rsidR="003504FC">
        <w:rPr>
          <w:b/>
        </w:rPr>
        <w:t>Food Security</w:t>
      </w:r>
    </w:p>
    <w:p w:rsidR="003B6A25" w:rsidRPr="00F75449" w:rsidRDefault="003B6A25" w:rsidP="003B6A25">
      <w:pPr>
        <w:rPr>
          <w:b/>
        </w:rPr>
      </w:pPr>
    </w:p>
    <w:p w:rsidR="003B6A25" w:rsidRPr="00F75449" w:rsidRDefault="003B6A25" w:rsidP="003B6A25">
      <w:pPr>
        <w:rPr>
          <w:b/>
        </w:rPr>
      </w:pPr>
      <w:r w:rsidRPr="00F75449">
        <w:rPr>
          <w:b/>
        </w:rPr>
        <w:t>DATE:</w:t>
      </w:r>
      <w:r>
        <w:rPr>
          <w:b/>
        </w:rPr>
        <w:tab/>
      </w:r>
      <w:r>
        <w:rPr>
          <w:b/>
        </w:rPr>
        <w:tab/>
      </w:r>
      <w:r>
        <w:rPr>
          <w:b/>
        </w:rPr>
        <w:tab/>
      </w:r>
      <w:r>
        <w:rPr>
          <w:b/>
        </w:rPr>
        <w:tab/>
      </w:r>
      <w:r>
        <w:rPr>
          <w:b/>
        </w:rPr>
        <w:tab/>
      </w:r>
      <w:r>
        <w:rPr>
          <w:b/>
        </w:rPr>
        <w:tab/>
      </w:r>
      <w:r w:rsidRPr="00F75449">
        <w:rPr>
          <w:b/>
        </w:rPr>
        <w:t>EXAM SESSION:</w:t>
      </w:r>
    </w:p>
    <w:p w:rsidR="003B6A25" w:rsidRPr="00F75449" w:rsidRDefault="003B6A25" w:rsidP="003B6A25">
      <w:pPr>
        <w:rPr>
          <w:b/>
        </w:rPr>
      </w:pPr>
    </w:p>
    <w:p w:rsidR="003B6A25" w:rsidRDefault="003B6A25" w:rsidP="003B6A25">
      <w:pPr>
        <w:pBdr>
          <w:bottom w:val="single" w:sz="4" w:space="1" w:color="auto"/>
        </w:pBdr>
        <w:rPr>
          <w:b/>
        </w:rPr>
      </w:pPr>
      <w:r w:rsidRPr="00F75449">
        <w:rPr>
          <w:b/>
        </w:rPr>
        <w:t>TIME:</w:t>
      </w:r>
      <w:r>
        <w:rPr>
          <w:b/>
        </w:rPr>
        <w:t xml:space="preserve"> 2 HOURS</w:t>
      </w:r>
    </w:p>
    <w:p w:rsidR="003B6A25" w:rsidRPr="00F75449" w:rsidRDefault="003B6A25" w:rsidP="003B6A25">
      <w:pPr>
        <w:pBdr>
          <w:bottom w:val="single" w:sz="4" w:space="1" w:color="auto"/>
        </w:pBdr>
        <w:rPr>
          <w:b/>
        </w:rPr>
      </w:pPr>
    </w:p>
    <w:p w:rsidR="003B6A25" w:rsidRDefault="003B6A25" w:rsidP="003B6A25">
      <w:pPr>
        <w:rPr>
          <w:b/>
        </w:rPr>
      </w:pPr>
    </w:p>
    <w:p w:rsidR="003B6A25" w:rsidRDefault="003B6A25" w:rsidP="003B6A25">
      <w:pPr>
        <w:rPr>
          <w:b/>
        </w:rPr>
      </w:pPr>
    </w:p>
    <w:p w:rsidR="003B6A25" w:rsidRPr="00F75449" w:rsidRDefault="003B6A25" w:rsidP="003B6A25">
      <w:pPr>
        <w:rPr>
          <w:b/>
        </w:rPr>
      </w:pPr>
      <w:r w:rsidRPr="00F75449">
        <w:rPr>
          <w:b/>
        </w:rPr>
        <w:t>Instructions:</w:t>
      </w:r>
    </w:p>
    <w:p w:rsidR="003B6A25" w:rsidRPr="00F75449" w:rsidRDefault="003B6A25" w:rsidP="003B6A25">
      <w:pPr>
        <w:rPr>
          <w:b/>
        </w:rPr>
      </w:pPr>
    </w:p>
    <w:p w:rsidR="003B6A25" w:rsidRPr="00F75449" w:rsidRDefault="003B6A25" w:rsidP="003B6A25">
      <w:pPr>
        <w:numPr>
          <w:ilvl w:val="0"/>
          <w:numId w:val="4"/>
        </w:numPr>
        <w:spacing w:line="360" w:lineRule="auto"/>
        <w:rPr>
          <w:b/>
        </w:rPr>
      </w:pPr>
      <w:r w:rsidRPr="00F75449">
        <w:rPr>
          <w:b/>
        </w:rPr>
        <w:t>Answer ALL questions in section A and ANY other 2 Questions in section B</w:t>
      </w:r>
      <w:r>
        <w:rPr>
          <w:b/>
        </w:rPr>
        <w:t>.</w:t>
      </w:r>
    </w:p>
    <w:p w:rsidR="003B6A25" w:rsidRPr="00F75449" w:rsidRDefault="003B6A25" w:rsidP="003B6A25">
      <w:pPr>
        <w:numPr>
          <w:ilvl w:val="0"/>
          <w:numId w:val="4"/>
        </w:numPr>
        <w:spacing w:line="360" w:lineRule="auto"/>
        <w:rPr>
          <w:b/>
        </w:rPr>
      </w:pPr>
      <w:r w:rsidRPr="00F75449">
        <w:rPr>
          <w:b/>
        </w:rPr>
        <w:t xml:space="preserve"> Candidates are advised not to write on question paper.</w:t>
      </w:r>
    </w:p>
    <w:p w:rsidR="003B6A25" w:rsidRPr="00F75449" w:rsidRDefault="003B6A25" w:rsidP="003B6A25">
      <w:pPr>
        <w:numPr>
          <w:ilvl w:val="0"/>
          <w:numId w:val="4"/>
        </w:numPr>
        <w:spacing w:line="360" w:lineRule="auto"/>
        <w:rPr>
          <w:b/>
        </w:rPr>
      </w:pPr>
      <w:r w:rsidRPr="00F75449">
        <w:rPr>
          <w:b/>
        </w:rPr>
        <w:t>Candidates must hand in their answer booklets to the invigilator while in the examination room.</w:t>
      </w:r>
    </w:p>
    <w:p w:rsidR="003B6A25" w:rsidRPr="00F75449" w:rsidRDefault="003B6A25" w:rsidP="003B6A25"/>
    <w:p w:rsidR="003B6A25" w:rsidRPr="00F75449" w:rsidRDefault="003B6A25" w:rsidP="003B6A25"/>
    <w:p w:rsidR="003B6A25" w:rsidRPr="00F75449" w:rsidRDefault="003B6A25" w:rsidP="003B6A25"/>
    <w:p w:rsidR="003B6A25" w:rsidRPr="00F75449" w:rsidRDefault="003B6A25" w:rsidP="003B6A25"/>
    <w:p w:rsidR="003B6A25" w:rsidRDefault="003B6A25" w:rsidP="003B6A25"/>
    <w:p w:rsidR="003B6A25" w:rsidRDefault="003B6A25" w:rsidP="003B6A25"/>
    <w:p w:rsidR="003B6A25" w:rsidRDefault="003B6A25" w:rsidP="003B6A25"/>
    <w:p w:rsidR="003B6A25" w:rsidRDefault="003B6A25" w:rsidP="003B6A25">
      <w:pPr>
        <w:jc w:val="center"/>
        <w:rPr>
          <w:b/>
          <w:u w:val="single"/>
        </w:rPr>
      </w:pPr>
      <w:r w:rsidRPr="0012217C">
        <w:rPr>
          <w:b/>
          <w:u w:val="single"/>
        </w:rPr>
        <w:lastRenderedPageBreak/>
        <w:t>SECTION A</w:t>
      </w:r>
      <w:r w:rsidRPr="0012217C">
        <w:rPr>
          <w:b/>
          <w:u w:val="single"/>
        </w:rPr>
        <w:tab/>
      </w:r>
      <w:r w:rsidRPr="0012217C">
        <w:rPr>
          <w:b/>
          <w:u w:val="single"/>
        </w:rPr>
        <w:tab/>
        <w:t>[30 MARKS]</w:t>
      </w:r>
    </w:p>
    <w:p w:rsidR="003B6A25" w:rsidRPr="00E44AB5" w:rsidRDefault="003B6A25" w:rsidP="003B6A25">
      <w:pPr>
        <w:jc w:val="center"/>
        <w:rPr>
          <w:b/>
          <w:sz w:val="16"/>
          <w:u w:val="single"/>
        </w:rPr>
      </w:pPr>
    </w:p>
    <w:p w:rsidR="003B6A25" w:rsidRDefault="003B6A25" w:rsidP="003B6A25">
      <w:pPr>
        <w:ind w:firstLine="426"/>
        <w:rPr>
          <w:b/>
        </w:rPr>
      </w:pPr>
      <w:r>
        <w:rPr>
          <w:b/>
        </w:rPr>
        <w:t>Answer ALL questions from this Section.</w:t>
      </w:r>
    </w:p>
    <w:p w:rsidR="007A3948" w:rsidRDefault="007A3948" w:rsidP="007A3948">
      <w:pPr>
        <w:spacing w:after="200" w:line="276" w:lineRule="auto"/>
        <w:ind w:left="360"/>
        <w:rPr>
          <w:rFonts w:asciiTheme="minorHAnsi" w:eastAsiaTheme="minorHAnsi" w:hAnsiTheme="minorHAnsi" w:cstheme="minorBidi"/>
        </w:rPr>
      </w:pPr>
    </w:p>
    <w:p w:rsidR="001262BD" w:rsidRPr="007A3948" w:rsidRDefault="001262BD" w:rsidP="00843BAD">
      <w:pPr>
        <w:pStyle w:val="ListParagraph"/>
        <w:numPr>
          <w:ilvl w:val="0"/>
          <w:numId w:val="16"/>
        </w:numPr>
        <w:spacing w:after="200" w:line="276" w:lineRule="auto"/>
        <w:rPr>
          <w:rFonts w:asciiTheme="minorHAnsi" w:eastAsiaTheme="minorHAnsi" w:hAnsiTheme="minorHAnsi" w:cstheme="minorBidi"/>
        </w:rPr>
      </w:pPr>
      <w:r w:rsidRPr="007A3948">
        <w:rPr>
          <w:rFonts w:asciiTheme="minorHAnsi" w:eastAsiaTheme="minorHAnsi" w:hAnsiTheme="minorHAnsi" w:cstheme="minorBidi"/>
        </w:rPr>
        <w:t>a) Explain the term fortificant as used in food security</w:t>
      </w:r>
      <w:r w:rsidRPr="007A3948">
        <w:rPr>
          <w:rFonts w:asciiTheme="minorHAnsi" w:eastAsiaTheme="minorHAnsi" w:hAnsiTheme="minorHAnsi" w:cstheme="minorBidi"/>
        </w:rPr>
        <w:tab/>
      </w:r>
      <w:r w:rsidRPr="007A3948">
        <w:rPr>
          <w:rFonts w:asciiTheme="minorHAnsi" w:eastAsiaTheme="minorHAnsi" w:hAnsiTheme="minorHAnsi" w:cstheme="minorBidi"/>
        </w:rPr>
        <w:tab/>
      </w:r>
      <w:r w:rsidR="00843BAD">
        <w:rPr>
          <w:rFonts w:asciiTheme="minorHAnsi" w:eastAsiaTheme="minorHAnsi" w:hAnsiTheme="minorHAnsi" w:cstheme="minorBidi"/>
        </w:rPr>
        <w:tab/>
      </w:r>
      <w:r w:rsidR="00843BAD">
        <w:rPr>
          <w:rFonts w:asciiTheme="minorHAnsi" w:eastAsiaTheme="minorHAnsi" w:hAnsiTheme="minorHAnsi" w:cstheme="minorBidi"/>
        </w:rPr>
        <w:tab/>
      </w:r>
      <w:r w:rsidRPr="007A3948">
        <w:rPr>
          <w:rFonts w:asciiTheme="minorHAnsi" w:eastAsiaTheme="minorHAnsi" w:hAnsiTheme="minorHAnsi" w:cstheme="minorBidi"/>
        </w:rPr>
        <w:t>(2 pts)</w:t>
      </w:r>
    </w:p>
    <w:p w:rsidR="001262BD" w:rsidRPr="00843BAD" w:rsidRDefault="001262BD" w:rsidP="00843BAD">
      <w:pPr>
        <w:spacing w:after="200" w:line="276" w:lineRule="auto"/>
        <w:ind w:left="720"/>
        <w:rPr>
          <w:rFonts w:asciiTheme="minorHAnsi" w:eastAsiaTheme="minorHAnsi" w:hAnsiTheme="minorHAnsi" w:cstheme="minorBidi"/>
        </w:rPr>
      </w:pPr>
      <w:r w:rsidRPr="00843BAD">
        <w:rPr>
          <w:rFonts w:asciiTheme="minorHAnsi" w:eastAsiaTheme="minorHAnsi" w:hAnsiTheme="minorHAnsi" w:cstheme="minorBidi"/>
        </w:rPr>
        <w:t>b) Define the role of government in national food fortification. How does the government get to identify the need for fortification?</w:t>
      </w:r>
      <w:r w:rsidRPr="00843BAD">
        <w:rPr>
          <w:rFonts w:asciiTheme="minorHAnsi" w:eastAsiaTheme="minorHAnsi" w:hAnsiTheme="minorHAnsi" w:cstheme="minorBidi"/>
        </w:rPr>
        <w:tab/>
      </w:r>
      <w:r w:rsidRPr="00843BAD">
        <w:rPr>
          <w:rFonts w:asciiTheme="minorHAnsi" w:eastAsiaTheme="minorHAnsi" w:hAnsiTheme="minorHAnsi" w:cstheme="minorBidi"/>
        </w:rPr>
        <w:tab/>
      </w:r>
      <w:r w:rsidRPr="00843BAD">
        <w:rPr>
          <w:rFonts w:asciiTheme="minorHAnsi" w:eastAsiaTheme="minorHAnsi" w:hAnsiTheme="minorHAnsi" w:cstheme="minorBidi"/>
        </w:rPr>
        <w:tab/>
      </w:r>
      <w:r w:rsidR="00843BAD">
        <w:rPr>
          <w:rFonts w:asciiTheme="minorHAnsi" w:eastAsiaTheme="minorHAnsi" w:hAnsiTheme="minorHAnsi" w:cstheme="minorBidi"/>
        </w:rPr>
        <w:tab/>
      </w:r>
      <w:r w:rsidR="00843BAD">
        <w:rPr>
          <w:rFonts w:asciiTheme="minorHAnsi" w:eastAsiaTheme="minorHAnsi" w:hAnsiTheme="minorHAnsi" w:cstheme="minorBidi"/>
        </w:rPr>
        <w:tab/>
      </w:r>
      <w:r w:rsidR="00843BAD">
        <w:rPr>
          <w:rFonts w:asciiTheme="minorHAnsi" w:eastAsiaTheme="minorHAnsi" w:hAnsiTheme="minorHAnsi" w:cstheme="minorBidi"/>
        </w:rPr>
        <w:tab/>
      </w:r>
      <w:r w:rsidRPr="00843BAD">
        <w:rPr>
          <w:rFonts w:asciiTheme="minorHAnsi" w:eastAsiaTheme="minorHAnsi" w:hAnsiTheme="minorHAnsi" w:cstheme="minorBidi"/>
        </w:rPr>
        <w:t>(2 pts)</w:t>
      </w:r>
    </w:p>
    <w:p w:rsidR="001262BD" w:rsidRPr="00843BAD" w:rsidRDefault="001262BD" w:rsidP="00843BAD">
      <w:pPr>
        <w:spacing w:after="200" w:line="276" w:lineRule="auto"/>
        <w:ind w:left="720"/>
        <w:rPr>
          <w:rFonts w:asciiTheme="minorHAnsi" w:eastAsiaTheme="minorHAnsi" w:hAnsiTheme="minorHAnsi" w:cstheme="minorBidi"/>
        </w:rPr>
      </w:pPr>
      <w:r w:rsidRPr="00843BAD">
        <w:rPr>
          <w:rFonts w:asciiTheme="minorHAnsi" w:eastAsiaTheme="minorHAnsi" w:hAnsiTheme="minorHAnsi" w:cstheme="minorBidi"/>
        </w:rPr>
        <w:t>c) Suggest the three major preconditions national government normally consider for fortification to be sanctioned in mass in a community.</w:t>
      </w:r>
      <w:r w:rsidRPr="00843BAD">
        <w:rPr>
          <w:rFonts w:asciiTheme="minorHAnsi" w:eastAsiaTheme="minorHAnsi" w:hAnsiTheme="minorHAnsi" w:cstheme="minorBidi"/>
        </w:rPr>
        <w:tab/>
      </w:r>
      <w:r w:rsidRPr="00843BAD">
        <w:rPr>
          <w:rFonts w:asciiTheme="minorHAnsi" w:eastAsiaTheme="minorHAnsi" w:hAnsiTheme="minorHAnsi" w:cstheme="minorBidi"/>
        </w:rPr>
        <w:tab/>
      </w:r>
      <w:r w:rsidR="007A3948" w:rsidRPr="00843BAD">
        <w:rPr>
          <w:rFonts w:asciiTheme="minorHAnsi" w:eastAsiaTheme="minorHAnsi" w:hAnsiTheme="minorHAnsi" w:cstheme="minorBidi"/>
        </w:rPr>
        <w:tab/>
      </w:r>
      <w:r w:rsidR="00843BAD">
        <w:rPr>
          <w:rFonts w:asciiTheme="minorHAnsi" w:eastAsiaTheme="minorHAnsi" w:hAnsiTheme="minorHAnsi" w:cstheme="minorBidi"/>
        </w:rPr>
        <w:tab/>
      </w:r>
      <w:r w:rsidRPr="00843BAD">
        <w:rPr>
          <w:rFonts w:asciiTheme="minorHAnsi" w:eastAsiaTheme="minorHAnsi" w:hAnsiTheme="minorHAnsi" w:cstheme="minorBidi"/>
        </w:rPr>
        <w:t>(3 pts)</w:t>
      </w:r>
    </w:p>
    <w:p w:rsidR="001262BD" w:rsidRPr="00843BAD" w:rsidRDefault="001262BD" w:rsidP="00843BAD">
      <w:pPr>
        <w:spacing w:after="200" w:line="276" w:lineRule="auto"/>
        <w:ind w:left="720"/>
        <w:rPr>
          <w:rFonts w:asciiTheme="minorHAnsi" w:eastAsiaTheme="minorHAnsi" w:hAnsiTheme="minorHAnsi" w:cstheme="minorBidi"/>
        </w:rPr>
      </w:pPr>
      <w:r w:rsidRPr="00843BAD">
        <w:rPr>
          <w:rFonts w:asciiTheme="minorHAnsi" w:eastAsiaTheme="minorHAnsi" w:hAnsiTheme="minorHAnsi" w:cstheme="minorBidi"/>
        </w:rPr>
        <w:t xml:space="preserve">d)  Identify and explain at least three (3) types of food fortifications done in mass in Kenya. </w:t>
      </w:r>
      <w:r w:rsidRPr="00843BAD">
        <w:rPr>
          <w:rFonts w:asciiTheme="minorHAnsi" w:eastAsiaTheme="minorHAnsi" w:hAnsiTheme="minorHAnsi" w:cstheme="minorBidi"/>
        </w:rPr>
        <w:tab/>
      </w:r>
      <w:r w:rsidRPr="00843BAD">
        <w:rPr>
          <w:rFonts w:asciiTheme="minorHAnsi" w:eastAsiaTheme="minorHAnsi" w:hAnsiTheme="minorHAnsi" w:cstheme="minorBidi"/>
        </w:rPr>
        <w:tab/>
      </w:r>
      <w:r w:rsidRPr="00843BAD">
        <w:rPr>
          <w:rFonts w:asciiTheme="minorHAnsi" w:eastAsiaTheme="minorHAnsi" w:hAnsiTheme="minorHAnsi" w:cstheme="minorBidi"/>
        </w:rPr>
        <w:tab/>
      </w:r>
      <w:r w:rsidRPr="00843BAD">
        <w:rPr>
          <w:rFonts w:asciiTheme="minorHAnsi" w:eastAsiaTheme="minorHAnsi" w:hAnsiTheme="minorHAnsi" w:cstheme="minorBidi"/>
        </w:rPr>
        <w:tab/>
      </w:r>
      <w:r w:rsidRPr="00843BAD">
        <w:rPr>
          <w:rFonts w:asciiTheme="minorHAnsi" w:eastAsiaTheme="minorHAnsi" w:hAnsiTheme="minorHAnsi" w:cstheme="minorBidi"/>
        </w:rPr>
        <w:tab/>
      </w:r>
      <w:r w:rsidRPr="00843BAD">
        <w:rPr>
          <w:rFonts w:asciiTheme="minorHAnsi" w:eastAsiaTheme="minorHAnsi" w:hAnsiTheme="minorHAnsi" w:cstheme="minorBidi"/>
        </w:rPr>
        <w:tab/>
      </w:r>
      <w:r w:rsidRPr="00843BAD">
        <w:rPr>
          <w:rFonts w:asciiTheme="minorHAnsi" w:eastAsiaTheme="minorHAnsi" w:hAnsiTheme="minorHAnsi" w:cstheme="minorBidi"/>
        </w:rPr>
        <w:tab/>
      </w:r>
      <w:r w:rsidRPr="00843BAD">
        <w:rPr>
          <w:rFonts w:asciiTheme="minorHAnsi" w:eastAsiaTheme="minorHAnsi" w:hAnsiTheme="minorHAnsi" w:cstheme="minorBidi"/>
        </w:rPr>
        <w:tab/>
      </w:r>
      <w:r w:rsidR="007A3948" w:rsidRPr="00843BAD">
        <w:rPr>
          <w:rFonts w:asciiTheme="minorHAnsi" w:eastAsiaTheme="minorHAnsi" w:hAnsiTheme="minorHAnsi" w:cstheme="minorBidi"/>
        </w:rPr>
        <w:tab/>
      </w:r>
      <w:r w:rsidR="00843BAD">
        <w:rPr>
          <w:rFonts w:asciiTheme="minorHAnsi" w:eastAsiaTheme="minorHAnsi" w:hAnsiTheme="minorHAnsi" w:cstheme="minorBidi"/>
        </w:rPr>
        <w:tab/>
      </w:r>
      <w:r w:rsidR="00843BAD">
        <w:rPr>
          <w:rFonts w:asciiTheme="minorHAnsi" w:eastAsiaTheme="minorHAnsi" w:hAnsiTheme="minorHAnsi" w:cstheme="minorBidi"/>
        </w:rPr>
        <w:tab/>
      </w:r>
      <w:r w:rsidRPr="00843BAD">
        <w:rPr>
          <w:rFonts w:asciiTheme="minorHAnsi" w:eastAsiaTheme="minorHAnsi" w:hAnsiTheme="minorHAnsi" w:cstheme="minorBidi"/>
        </w:rPr>
        <w:t>(3 pts)</w:t>
      </w:r>
    </w:p>
    <w:p w:rsidR="007A3948" w:rsidRDefault="007A3948" w:rsidP="001262BD">
      <w:pPr>
        <w:pStyle w:val="ListParagraph"/>
        <w:spacing w:after="200" w:line="276" w:lineRule="auto"/>
        <w:ind w:left="1080"/>
        <w:rPr>
          <w:rFonts w:asciiTheme="minorHAnsi" w:eastAsiaTheme="minorHAnsi" w:hAnsiTheme="minorHAnsi" w:cstheme="minorBidi"/>
        </w:rPr>
      </w:pPr>
    </w:p>
    <w:p w:rsidR="001262BD" w:rsidRPr="00843BAD" w:rsidRDefault="001262BD" w:rsidP="00843BAD">
      <w:pPr>
        <w:pStyle w:val="ListParagraph"/>
        <w:numPr>
          <w:ilvl w:val="0"/>
          <w:numId w:val="16"/>
        </w:numPr>
        <w:spacing w:after="200" w:line="276" w:lineRule="auto"/>
        <w:rPr>
          <w:rFonts w:asciiTheme="minorHAnsi" w:eastAsiaTheme="minorHAnsi" w:hAnsiTheme="minorHAnsi" w:cstheme="minorBidi"/>
        </w:rPr>
      </w:pPr>
      <w:r w:rsidRPr="00843BAD">
        <w:rPr>
          <w:rFonts w:asciiTheme="minorHAnsi" w:eastAsiaTheme="minorHAnsi" w:hAnsiTheme="minorHAnsi" w:cstheme="minorBidi"/>
        </w:rPr>
        <w:t>Differentiate the following terms commonly used in food security measurements at community levels:</w:t>
      </w:r>
    </w:p>
    <w:p w:rsidR="001262BD" w:rsidRPr="001262BD" w:rsidRDefault="001262BD" w:rsidP="00843BAD">
      <w:pPr>
        <w:pStyle w:val="ListParagraph"/>
        <w:numPr>
          <w:ilvl w:val="1"/>
          <w:numId w:val="16"/>
        </w:numPr>
        <w:spacing w:after="200" w:line="276" w:lineRule="auto"/>
        <w:rPr>
          <w:rFonts w:asciiTheme="minorHAnsi" w:eastAsiaTheme="minorHAnsi" w:hAnsiTheme="minorHAnsi" w:cstheme="minorBidi"/>
        </w:rPr>
      </w:pPr>
      <w:r w:rsidRPr="001262BD">
        <w:rPr>
          <w:rFonts w:asciiTheme="minorHAnsi" w:eastAsiaTheme="minorHAnsi" w:hAnsiTheme="minorHAnsi" w:cstheme="minorBidi"/>
        </w:rPr>
        <w:t>High food security and marginal food security</w:t>
      </w:r>
      <w:r w:rsidRPr="001262BD">
        <w:rPr>
          <w:rFonts w:asciiTheme="minorHAnsi" w:eastAsiaTheme="minorHAnsi" w:hAnsiTheme="minorHAnsi" w:cstheme="minorBidi"/>
        </w:rPr>
        <w:tab/>
      </w:r>
      <w:r w:rsidRPr="001262BD">
        <w:rPr>
          <w:rFonts w:asciiTheme="minorHAnsi" w:eastAsiaTheme="minorHAnsi" w:hAnsiTheme="minorHAnsi" w:cstheme="minorBidi"/>
        </w:rPr>
        <w:tab/>
      </w:r>
      <w:r w:rsidRPr="001262BD">
        <w:rPr>
          <w:rFonts w:asciiTheme="minorHAnsi" w:eastAsiaTheme="minorHAnsi" w:hAnsiTheme="minorHAnsi" w:cstheme="minorBidi"/>
        </w:rPr>
        <w:tab/>
      </w:r>
      <w:r w:rsidR="00843BAD">
        <w:rPr>
          <w:rFonts w:asciiTheme="minorHAnsi" w:eastAsiaTheme="minorHAnsi" w:hAnsiTheme="minorHAnsi" w:cstheme="minorBidi"/>
        </w:rPr>
        <w:tab/>
      </w:r>
      <w:r w:rsidRPr="001262BD">
        <w:rPr>
          <w:rFonts w:asciiTheme="minorHAnsi" w:eastAsiaTheme="minorHAnsi" w:hAnsiTheme="minorHAnsi" w:cstheme="minorBidi"/>
        </w:rPr>
        <w:t>(2 pts)</w:t>
      </w:r>
    </w:p>
    <w:p w:rsidR="001262BD" w:rsidRPr="001262BD" w:rsidRDefault="001262BD" w:rsidP="00843BAD">
      <w:pPr>
        <w:pStyle w:val="ListParagraph"/>
        <w:numPr>
          <w:ilvl w:val="1"/>
          <w:numId w:val="16"/>
        </w:numPr>
        <w:spacing w:after="200" w:line="276" w:lineRule="auto"/>
        <w:rPr>
          <w:rFonts w:asciiTheme="minorHAnsi" w:eastAsiaTheme="minorHAnsi" w:hAnsiTheme="minorHAnsi" w:cstheme="minorBidi"/>
        </w:rPr>
      </w:pPr>
      <w:r w:rsidRPr="001262BD">
        <w:rPr>
          <w:rFonts w:asciiTheme="minorHAnsi" w:eastAsiaTheme="minorHAnsi" w:hAnsiTheme="minorHAnsi" w:cstheme="minorBidi"/>
        </w:rPr>
        <w:t>Low food security and very low food security</w:t>
      </w:r>
      <w:r w:rsidRPr="001262BD">
        <w:rPr>
          <w:rFonts w:asciiTheme="minorHAnsi" w:eastAsiaTheme="minorHAnsi" w:hAnsiTheme="minorHAnsi" w:cstheme="minorBidi"/>
        </w:rPr>
        <w:tab/>
      </w:r>
      <w:r w:rsidRPr="001262BD">
        <w:rPr>
          <w:rFonts w:asciiTheme="minorHAnsi" w:eastAsiaTheme="minorHAnsi" w:hAnsiTheme="minorHAnsi" w:cstheme="minorBidi"/>
        </w:rPr>
        <w:tab/>
      </w:r>
      <w:r w:rsidRPr="001262BD">
        <w:rPr>
          <w:rFonts w:asciiTheme="minorHAnsi" w:eastAsiaTheme="minorHAnsi" w:hAnsiTheme="minorHAnsi" w:cstheme="minorBidi"/>
        </w:rPr>
        <w:tab/>
      </w:r>
      <w:r w:rsidR="00843BAD">
        <w:rPr>
          <w:rFonts w:asciiTheme="minorHAnsi" w:eastAsiaTheme="minorHAnsi" w:hAnsiTheme="minorHAnsi" w:cstheme="minorBidi"/>
        </w:rPr>
        <w:tab/>
      </w:r>
      <w:r w:rsidRPr="001262BD">
        <w:rPr>
          <w:rFonts w:asciiTheme="minorHAnsi" w:eastAsiaTheme="minorHAnsi" w:hAnsiTheme="minorHAnsi" w:cstheme="minorBidi"/>
        </w:rPr>
        <w:t>(2 pts)</w:t>
      </w:r>
    </w:p>
    <w:p w:rsidR="001262BD" w:rsidRPr="001262BD" w:rsidRDefault="001262BD" w:rsidP="00843BAD">
      <w:pPr>
        <w:pStyle w:val="ListParagraph"/>
        <w:numPr>
          <w:ilvl w:val="1"/>
          <w:numId w:val="16"/>
        </w:numPr>
        <w:spacing w:after="200" w:line="276" w:lineRule="auto"/>
        <w:rPr>
          <w:rFonts w:asciiTheme="minorHAnsi" w:eastAsiaTheme="minorHAnsi" w:hAnsiTheme="minorHAnsi" w:cstheme="minorBidi"/>
        </w:rPr>
      </w:pPr>
      <w:r w:rsidRPr="001262BD">
        <w:rPr>
          <w:rFonts w:asciiTheme="minorHAnsi" w:eastAsiaTheme="minorHAnsi" w:hAnsiTheme="minorHAnsi" w:cstheme="minorBidi"/>
        </w:rPr>
        <w:t>Safety nets and food safety</w:t>
      </w:r>
      <w:r w:rsidRPr="001262BD">
        <w:rPr>
          <w:rFonts w:asciiTheme="minorHAnsi" w:eastAsiaTheme="minorHAnsi" w:hAnsiTheme="minorHAnsi" w:cstheme="minorBidi"/>
        </w:rPr>
        <w:tab/>
      </w:r>
      <w:r w:rsidRPr="001262BD">
        <w:rPr>
          <w:rFonts w:asciiTheme="minorHAnsi" w:eastAsiaTheme="minorHAnsi" w:hAnsiTheme="minorHAnsi" w:cstheme="minorBidi"/>
        </w:rPr>
        <w:tab/>
      </w:r>
      <w:r w:rsidRPr="001262BD">
        <w:rPr>
          <w:rFonts w:asciiTheme="minorHAnsi" w:eastAsiaTheme="minorHAnsi" w:hAnsiTheme="minorHAnsi" w:cstheme="minorBidi"/>
        </w:rPr>
        <w:tab/>
      </w:r>
      <w:r w:rsidRPr="001262BD">
        <w:rPr>
          <w:rFonts w:asciiTheme="minorHAnsi" w:eastAsiaTheme="minorHAnsi" w:hAnsiTheme="minorHAnsi" w:cstheme="minorBidi"/>
        </w:rPr>
        <w:tab/>
      </w:r>
      <w:r w:rsidRPr="001262BD">
        <w:rPr>
          <w:rFonts w:asciiTheme="minorHAnsi" w:eastAsiaTheme="minorHAnsi" w:hAnsiTheme="minorHAnsi" w:cstheme="minorBidi"/>
        </w:rPr>
        <w:tab/>
      </w:r>
      <w:r w:rsidR="00843BAD">
        <w:rPr>
          <w:rFonts w:asciiTheme="minorHAnsi" w:eastAsiaTheme="minorHAnsi" w:hAnsiTheme="minorHAnsi" w:cstheme="minorBidi"/>
        </w:rPr>
        <w:tab/>
      </w:r>
      <w:r w:rsidR="00843BAD">
        <w:rPr>
          <w:rFonts w:asciiTheme="minorHAnsi" w:eastAsiaTheme="minorHAnsi" w:hAnsiTheme="minorHAnsi" w:cstheme="minorBidi"/>
        </w:rPr>
        <w:tab/>
      </w:r>
      <w:r w:rsidRPr="001262BD">
        <w:rPr>
          <w:rFonts w:asciiTheme="minorHAnsi" w:eastAsiaTheme="minorHAnsi" w:hAnsiTheme="minorHAnsi" w:cstheme="minorBidi"/>
        </w:rPr>
        <w:t>(2 pts)</w:t>
      </w:r>
    </w:p>
    <w:p w:rsidR="001262BD" w:rsidRPr="001262BD" w:rsidRDefault="001262BD" w:rsidP="00843BAD">
      <w:pPr>
        <w:pStyle w:val="ListParagraph"/>
        <w:numPr>
          <w:ilvl w:val="1"/>
          <w:numId w:val="16"/>
        </w:numPr>
        <w:spacing w:after="200" w:line="276" w:lineRule="auto"/>
        <w:rPr>
          <w:rFonts w:asciiTheme="minorHAnsi" w:eastAsiaTheme="minorHAnsi" w:hAnsiTheme="minorHAnsi" w:cstheme="minorBidi"/>
        </w:rPr>
      </w:pPr>
      <w:r w:rsidRPr="001262BD">
        <w:rPr>
          <w:rFonts w:asciiTheme="minorHAnsi" w:eastAsiaTheme="minorHAnsi" w:hAnsiTheme="minorHAnsi" w:cstheme="minorBidi"/>
        </w:rPr>
        <w:t>Hunger and malnutrition</w:t>
      </w:r>
      <w:r w:rsidRPr="001262BD">
        <w:rPr>
          <w:rFonts w:asciiTheme="minorHAnsi" w:eastAsiaTheme="minorHAnsi" w:hAnsiTheme="minorHAnsi" w:cstheme="minorBidi"/>
        </w:rPr>
        <w:tab/>
      </w:r>
      <w:r w:rsidRPr="001262BD">
        <w:rPr>
          <w:rFonts w:asciiTheme="minorHAnsi" w:eastAsiaTheme="minorHAnsi" w:hAnsiTheme="minorHAnsi" w:cstheme="minorBidi"/>
        </w:rPr>
        <w:tab/>
      </w:r>
      <w:r w:rsidRPr="001262BD">
        <w:rPr>
          <w:rFonts w:asciiTheme="minorHAnsi" w:eastAsiaTheme="minorHAnsi" w:hAnsiTheme="minorHAnsi" w:cstheme="minorBidi"/>
        </w:rPr>
        <w:tab/>
      </w:r>
      <w:r w:rsidRPr="001262BD">
        <w:rPr>
          <w:rFonts w:asciiTheme="minorHAnsi" w:eastAsiaTheme="minorHAnsi" w:hAnsiTheme="minorHAnsi" w:cstheme="minorBidi"/>
        </w:rPr>
        <w:tab/>
      </w:r>
      <w:r w:rsidRPr="001262BD">
        <w:rPr>
          <w:rFonts w:asciiTheme="minorHAnsi" w:eastAsiaTheme="minorHAnsi" w:hAnsiTheme="minorHAnsi" w:cstheme="minorBidi"/>
        </w:rPr>
        <w:tab/>
      </w:r>
      <w:r w:rsidRPr="001262BD">
        <w:rPr>
          <w:rFonts w:asciiTheme="minorHAnsi" w:eastAsiaTheme="minorHAnsi" w:hAnsiTheme="minorHAnsi" w:cstheme="minorBidi"/>
        </w:rPr>
        <w:tab/>
      </w:r>
      <w:r w:rsidR="00843BAD">
        <w:rPr>
          <w:rFonts w:asciiTheme="minorHAnsi" w:eastAsiaTheme="minorHAnsi" w:hAnsiTheme="minorHAnsi" w:cstheme="minorBidi"/>
        </w:rPr>
        <w:tab/>
      </w:r>
      <w:r w:rsidRPr="001262BD">
        <w:rPr>
          <w:rFonts w:asciiTheme="minorHAnsi" w:eastAsiaTheme="minorHAnsi" w:hAnsiTheme="minorHAnsi" w:cstheme="minorBidi"/>
        </w:rPr>
        <w:t>(2 pts)</w:t>
      </w:r>
    </w:p>
    <w:p w:rsidR="001262BD" w:rsidRPr="001262BD" w:rsidRDefault="001262BD" w:rsidP="00843BAD">
      <w:pPr>
        <w:pStyle w:val="ListParagraph"/>
        <w:numPr>
          <w:ilvl w:val="1"/>
          <w:numId w:val="16"/>
        </w:numPr>
        <w:spacing w:after="200" w:line="276" w:lineRule="auto"/>
        <w:rPr>
          <w:rFonts w:asciiTheme="minorHAnsi" w:eastAsiaTheme="minorHAnsi" w:hAnsiTheme="minorHAnsi" w:cstheme="minorBidi"/>
        </w:rPr>
      </w:pPr>
      <w:r w:rsidRPr="001262BD">
        <w:rPr>
          <w:rFonts w:asciiTheme="minorHAnsi" w:eastAsiaTheme="minorHAnsi" w:hAnsiTheme="minorHAnsi" w:cstheme="minorBidi"/>
        </w:rPr>
        <w:t>Household hunger scales and coping strategies index</w:t>
      </w:r>
      <w:r w:rsidRPr="001262BD">
        <w:rPr>
          <w:rFonts w:asciiTheme="minorHAnsi" w:eastAsiaTheme="minorHAnsi" w:hAnsiTheme="minorHAnsi" w:cstheme="minorBidi"/>
        </w:rPr>
        <w:tab/>
      </w:r>
      <w:r w:rsidRPr="001262BD">
        <w:rPr>
          <w:rFonts w:asciiTheme="minorHAnsi" w:eastAsiaTheme="minorHAnsi" w:hAnsiTheme="minorHAnsi" w:cstheme="minorBidi"/>
        </w:rPr>
        <w:tab/>
      </w:r>
      <w:r w:rsidR="00843BAD">
        <w:rPr>
          <w:rFonts w:asciiTheme="minorHAnsi" w:eastAsiaTheme="minorHAnsi" w:hAnsiTheme="minorHAnsi" w:cstheme="minorBidi"/>
        </w:rPr>
        <w:tab/>
      </w:r>
      <w:r w:rsidRPr="001262BD">
        <w:rPr>
          <w:rFonts w:asciiTheme="minorHAnsi" w:eastAsiaTheme="minorHAnsi" w:hAnsiTheme="minorHAnsi" w:cstheme="minorBidi"/>
        </w:rPr>
        <w:t>(2 pts)</w:t>
      </w:r>
    </w:p>
    <w:p w:rsidR="007A3948" w:rsidRDefault="007A3948" w:rsidP="001262BD">
      <w:pPr>
        <w:pStyle w:val="ListParagraph"/>
        <w:spacing w:after="200" w:line="276" w:lineRule="auto"/>
        <w:ind w:left="1080"/>
        <w:rPr>
          <w:rFonts w:asciiTheme="minorHAnsi" w:eastAsiaTheme="minorHAnsi" w:hAnsiTheme="minorHAnsi" w:cstheme="minorBidi"/>
        </w:rPr>
      </w:pPr>
    </w:p>
    <w:p w:rsidR="00B447A2" w:rsidRPr="00843BAD" w:rsidRDefault="001262BD" w:rsidP="00843BAD">
      <w:pPr>
        <w:pStyle w:val="ListParagraph"/>
        <w:numPr>
          <w:ilvl w:val="0"/>
          <w:numId w:val="16"/>
        </w:numPr>
        <w:spacing w:after="200" w:line="276" w:lineRule="auto"/>
        <w:rPr>
          <w:rFonts w:asciiTheme="minorHAnsi" w:eastAsiaTheme="minorHAnsi" w:hAnsiTheme="minorHAnsi" w:cstheme="minorBidi"/>
        </w:rPr>
      </w:pPr>
      <w:r w:rsidRPr="00843BAD">
        <w:rPr>
          <w:rFonts w:asciiTheme="minorHAnsi" w:eastAsiaTheme="minorHAnsi" w:hAnsiTheme="minorHAnsi" w:cstheme="minorBidi"/>
        </w:rPr>
        <w:t>What measures are used in international comparison of food security performance? Name and clearly describe what each indicator measures.</w:t>
      </w:r>
      <w:r w:rsidRPr="00843BAD">
        <w:rPr>
          <w:rFonts w:asciiTheme="minorHAnsi" w:eastAsiaTheme="minorHAnsi" w:hAnsiTheme="minorHAnsi" w:cstheme="minorBidi"/>
        </w:rPr>
        <w:tab/>
      </w:r>
      <w:r w:rsidRPr="00843BAD">
        <w:rPr>
          <w:rFonts w:asciiTheme="minorHAnsi" w:eastAsiaTheme="minorHAnsi" w:hAnsiTheme="minorHAnsi" w:cstheme="minorBidi"/>
        </w:rPr>
        <w:tab/>
      </w:r>
      <w:r w:rsidRPr="00843BAD">
        <w:rPr>
          <w:rFonts w:asciiTheme="minorHAnsi" w:eastAsiaTheme="minorHAnsi" w:hAnsiTheme="minorHAnsi" w:cstheme="minorBidi"/>
        </w:rPr>
        <w:tab/>
      </w:r>
      <w:r w:rsidR="007A3948" w:rsidRPr="00843BAD">
        <w:rPr>
          <w:rFonts w:asciiTheme="minorHAnsi" w:eastAsiaTheme="minorHAnsi" w:hAnsiTheme="minorHAnsi" w:cstheme="minorBidi"/>
        </w:rPr>
        <w:tab/>
      </w:r>
      <w:r w:rsidR="007A3948" w:rsidRPr="00843BAD">
        <w:rPr>
          <w:rFonts w:asciiTheme="minorHAnsi" w:eastAsiaTheme="minorHAnsi" w:hAnsiTheme="minorHAnsi" w:cstheme="minorBidi"/>
        </w:rPr>
        <w:tab/>
      </w:r>
      <w:r w:rsidR="007A3948" w:rsidRPr="00843BAD">
        <w:rPr>
          <w:rFonts w:asciiTheme="minorHAnsi" w:eastAsiaTheme="minorHAnsi" w:hAnsiTheme="minorHAnsi" w:cstheme="minorBidi"/>
        </w:rPr>
        <w:tab/>
      </w:r>
      <w:r w:rsidR="007A3948" w:rsidRPr="00843BAD">
        <w:rPr>
          <w:rFonts w:asciiTheme="minorHAnsi" w:eastAsiaTheme="minorHAnsi" w:hAnsiTheme="minorHAnsi" w:cstheme="minorBidi"/>
        </w:rPr>
        <w:tab/>
      </w:r>
      <w:r w:rsidR="007A3948" w:rsidRPr="00843BAD">
        <w:rPr>
          <w:rFonts w:asciiTheme="minorHAnsi" w:eastAsiaTheme="minorHAnsi" w:hAnsiTheme="minorHAnsi" w:cstheme="minorBidi"/>
        </w:rPr>
        <w:tab/>
      </w:r>
      <w:r w:rsidR="007A3948" w:rsidRPr="00843BAD">
        <w:rPr>
          <w:rFonts w:asciiTheme="minorHAnsi" w:eastAsiaTheme="minorHAnsi" w:hAnsiTheme="minorHAnsi" w:cstheme="minorBidi"/>
        </w:rPr>
        <w:tab/>
      </w:r>
      <w:r w:rsidR="007A3948" w:rsidRPr="00843BAD">
        <w:rPr>
          <w:rFonts w:asciiTheme="minorHAnsi" w:eastAsiaTheme="minorHAnsi" w:hAnsiTheme="minorHAnsi" w:cstheme="minorBidi"/>
        </w:rPr>
        <w:tab/>
      </w:r>
      <w:r w:rsidR="007A3948" w:rsidRPr="00843BAD">
        <w:rPr>
          <w:rFonts w:asciiTheme="minorHAnsi" w:eastAsiaTheme="minorHAnsi" w:hAnsiTheme="minorHAnsi" w:cstheme="minorBidi"/>
        </w:rPr>
        <w:tab/>
      </w:r>
      <w:r w:rsidR="007A3948" w:rsidRPr="00843BAD">
        <w:rPr>
          <w:rFonts w:asciiTheme="minorHAnsi" w:eastAsiaTheme="minorHAnsi" w:hAnsiTheme="minorHAnsi" w:cstheme="minorBidi"/>
        </w:rPr>
        <w:tab/>
      </w:r>
      <w:r w:rsidR="00843BAD">
        <w:rPr>
          <w:rFonts w:asciiTheme="minorHAnsi" w:eastAsiaTheme="minorHAnsi" w:hAnsiTheme="minorHAnsi" w:cstheme="minorBidi"/>
        </w:rPr>
        <w:tab/>
      </w:r>
      <w:r w:rsidR="00843BAD">
        <w:rPr>
          <w:rFonts w:asciiTheme="minorHAnsi" w:eastAsiaTheme="minorHAnsi" w:hAnsiTheme="minorHAnsi" w:cstheme="minorBidi"/>
        </w:rPr>
        <w:tab/>
      </w:r>
      <w:r w:rsidR="00843BAD">
        <w:rPr>
          <w:rFonts w:asciiTheme="minorHAnsi" w:eastAsiaTheme="minorHAnsi" w:hAnsiTheme="minorHAnsi" w:cstheme="minorBidi"/>
        </w:rPr>
        <w:tab/>
      </w:r>
      <w:r w:rsidR="00843BAD">
        <w:rPr>
          <w:rFonts w:asciiTheme="minorHAnsi" w:eastAsiaTheme="minorHAnsi" w:hAnsiTheme="minorHAnsi" w:cstheme="minorBidi"/>
        </w:rPr>
        <w:tab/>
      </w:r>
      <w:r w:rsidRPr="00843BAD">
        <w:rPr>
          <w:rFonts w:asciiTheme="minorHAnsi" w:eastAsiaTheme="minorHAnsi" w:hAnsiTheme="minorHAnsi" w:cstheme="minorBidi"/>
        </w:rPr>
        <w:t>(10 pts)</w:t>
      </w:r>
    </w:p>
    <w:p w:rsidR="001262BD" w:rsidRDefault="001262BD" w:rsidP="00F13E23">
      <w:pPr>
        <w:ind w:left="2160" w:firstLine="720"/>
        <w:rPr>
          <w:b/>
        </w:rPr>
      </w:pPr>
    </w:p>
    <w:p w:rsidR="003B6A25" w:rsidRPr="00F13E23" w:rsidRDefault="00F13E23" w:rsidP="00F13E23">
      <w:pPr>
        <w:ind w:left="2160" w:firstLine="720"/>
        <w:rPr>
          <w:b/>
        </w:rPr>
      </w:pPr>
      <w:r w:rsidRPr="00F13E23">
        <w:rPr>
          <w:b/>
        </w:rPr>
        <w:t>SECTION B:  (40 MARKS)</w:t>
      </w:r>
    </w:p>
    <w:p w:rsidR="00F13E23" w:rsidRDefault="00F13E23" w:rsidP="003B6A25">
      <w:pPr>
        <w:ind w:firstLine="284"/>
        <w:jc w:val="both"/>
        <w:rPr>
          <w:b/>
          <w:u w:val="single"/>
        </w:rPr>
      </w:pPr>
    </w:p>
    <w:p w:rsidR="003B6A25" w:rsidRPr="00F13E23" w:rsidRDefault="003B6A25" w:rsidP="003B6A25">
      <w:pPr>
        <w:ind w:firstLine="284"/>
        <w:jc w:val="both"/>
        <w:rPr>
          <w:b/>
          <w:u w:val="single"/>
        </w:rPr>
      </w:pPr>
      <w:r w:rsidRPr="00F13E23">
        <w:rPr>
          <w:b/>
          <w:u w:val="single"/>
        </w:rPr>
        <w:t>Answer ANY TWO questions from this Section.</w:t>
      </w:r>
    </w:p>
    <w:p w:rsidR="00606B4B" w:rsidRDefault="00606B4B" w:rsidP="003B6A25">
      <w:pPr>
        <w:ind w:firstLine="284"/>
        <w:jc w:val="both"/>
        <w:rPr>
          <w:b/>
          <w:u w:val="single"/>
        </w:rPr>
      </w:pPr>
    </w:p>
    <w:p w:rsidR="001262BD" w:rsidRPr="00843BAD" w:rsidRDefault="007A3948" w:rsidP="00843BAD">
      <w:pPr>
        <w:spacing w:after="200" w:line="276" w:lineRule="auto"/>
        <w:ind w:left="719" w:hanging="435"/>
        <w:rPr>
          <w:rFonts w:eastAsiaTheme="minorHAnsi"/>
        </w:rPr>
      </w:pPr>
      <w:r w:rsidRPr="00843BAD">
        <w:rPr>
          <w:rFonts w:eastAsiaTheme="minorHAnsi"/>
        </w:rPr>
        <w:t>4</w:t>
      </w:r>
      <w:r w:rsidR="001262BD" w:rsidRPr="00843BAD">
        <w:rPr>
          <w:rFonts w:eastAsiaTheme="minorHAnsi"/>
        </w:rPr>
        <w:tab/>
        <w:t>Discuss at least 5 major points why urbanization and achieving food security in developing nations is not following the same pattern as that of the developed nations</w:t>
      </w:r>
    </w:p>
    <w:p w:rsidR="001262BD" w:rsidRPr="00843BAD" w:rsidRDefault="001262BD" w:rsidP="00843BAD">
      <w:pPr>
        <w:spacing w:after="200" w:line="276" w:lineRule="auto"/>
        <w:ind w:left="719" w:hanging="435"/>
        <w:rPr>
          <w:rFonts w:eastAsiaTheme="minorHAnsi"/>
        </w:rPr>
      </w:pPr>
      <w:r w:rsidRPr="00843BAD">
        <w:rPr>
          <w:rFonts w:eastAsiaTheme="minorHAnsi"/>
        </w:rPr>
        <w:t>5</w:t>
      </w:r>
      <w:r w:rsidRPr="00843BAD">
        <w:rPr>
          <w:rFonts w:eastAsiaTheme="minorHAnsi"/>
        </w:rPr>
        <w:tab/>
        <w:t xml:space="preserve">The FAO “Twin Track” policy approach to fighting hunger combines sustainable agricultural and rural development with targeted programs to enhance access to food for the needy. Outline and clearly discuss at least ten (5 rural development and 5 agricultural policies) of such programs in third world that enhances food access and availability, </w:t>
      </w:r>
    </w:p>
    <w:p w:rsidR="001262BD" w:rsidRPr="00843BAD" w:rsidRDefault="001262BD" w:rsidP="00843BAD">
      <w:pPr>
        <w:spacing w:after="200" w:line="276" w:lineRule="auto"/>
        <w:ind w:left="719" w:hanging="435"/>
        <w:rPr>
          <w:rFonts w:eastAsiaTheme="minorHAnsi"/>
        </w:rPr>
      </w:pPr>
      <w:r w:rsidRPr="00843BAD">
        <w:rPr>
          <w:rFonts w:eastAsiaTheme="minorHAnsi"/>
        </w:rPr>
        <w:t>6</w:t>
      </w:r>
      <w:r w:rsidRPr="00843BAD">
        <w:rPr>
          <w:rFonts w:eastAsiaTheme="minorHAnsi"/>
        </w:rPr>
        <w:tab/>
        <w:t xml:space="preserve">In our class discussions, we noted that industrialization, techno-foods and export industries can save the heavy loss agricultural sector experience in developing countries. Outline ten (10) major points such collaborations can bring to Kenya.  </w:t>
      </w:r>
    </w:p>
    <w:p w:rsidR="001262BD" w:rsidRPr="001262BD" w:rsidRDefault="001262BD" w:rsidP="001262BD">
      <w:pPr>
        <w:spacing w:after="200" w:line="276" w:lineRule="auto"/>
        <w:ind w:left="720" w:hanging="720"/>
        <w:rPr>
          <w:rFonts w:eastAsiaTheme="minorHAnsi"/>
        </w:rPr>
      </w:pPr>
    </w:p>
    <w:p w:rsidR="001262BD" w:rsidRPr="00F13E23" w:rsidRDefault="001262BD" w:rsidP="003B6A25">
      <w:pPr>
        <w:ind w:firstLine="284"/>
        <w:jc w:val="both"/>
        <w:rPr>
          <w:b/>
          <w:u w:val="single"/>
        </w:rPr>
      </w:pPr>
    </w:p>
    <w:sectPr w:rsidR="001262BD" w:rsidRPr="00F13E23" w:rsidSect="00DA3792">
      <w:footerReference w:type="default" r:id="rId8"/>
      <w:pgSz w:w="11900" w:h="16840"/>
      <w:pgMar w:top="720" w:right="1127" w:bottom="1440" w:left="1276"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569" w:rsidRDefault="003A2569">
      <w:r>
        <w:separator/>
      </w:r>
    </w:p>
  </w:endnote>
  <w:endnote w:type="continuationSeparator" w:id="1">
    <w:p w:rsidR="003A2569" w:rsidRDefault="003A25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6495077"/>
      <w:docPartObj>
        <w:docPartGallery w:val="Page Numbers (Bottom of Page)"/>
        <w:docPartUnique/>
      </w:docPartObj>
    </w:sdtPr>
    <w:sdtEndPr>
      <w:rPr>
        <w:noProof/>
      </w:rPr>
    </w:sdtEndPr>
    <w:sdtContent>
      <w:p w:rsidR="0012217C" w:rsidRDefault="00E334A7">
        <w:pPr>
          <w:pStyle w:val="Footer"/>
          <w:jc w:val="center"/>
        </w:pPr>
        <w:r>
          <w:fldChar w:fldCharType="begin"/>
        </w:r>
        <w:r w:rsidR="00131573">
          <w:instrText xml:space="preserve"> PAGE   \* MERGEFORMAT </w:instrText>
        </w:r>
        <w:r>
          <w:fldChar w:fldCharType="separate"/>
        </w:r>
        <w:r w:rsidR="00AF7B6B">
          <w:rPr>
            <w:noProof/>
          </w:rPr>
          <w:t>1</w:t>
        </w:r>
        <w:r>
          <w:rPr>
            <w:noProof/>
          </w:rPr>
          <w:fldChar w:fldCharType="end"/>
        </w:r>
      </w:p>
    </w:sdtContent>
  </w:sdt>
  <w:p w:rsidR="0012217C" w:rsidRDefault="003A25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569" w:rsidRDefault="003A2569">
      <w:r>
        <w:separator/>
      </w:r>
    </w:p>
  </w:footnote>
  <w:footnote w:type="continuationSeparator" w:id="1">
    <w:p w:rsidR="003A2569" w:rsidRDefault="003A25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D1E"/>
    <w:multiLevelType w:val="hybridMultilevel"/>
    <w:tmpl w:val="98625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72EF7"/>
    <w:multiLevelType w:val="hybridMultilevel"/>
    <w:tmpl w:val="E6D2A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C053E"/>
    <w:multiLevelType w:val="hybridMultilevel"/>
    <w:tmpl w:val="9496D538"/>
    <w:lvl w:ilvl="0" w:tplc="F92EFD90">
      <w:start w:val="7"/>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392CB9"/>
    <w:multiLevelType w:val="hybridMultilevel"/>
    <w:tmpl w:val="270EB3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8C95BB3"/>
    <w:multiLevelType w:val="hybridMultilevel"/>
    <w:tmpl w:val="D6CE206E"/>
    <w:lvl w:ilvl="0" w:tplc="93E65B4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C6620B"/>
    <w:multiLevelType w:val="hybridMultilevel"/>
    <w:tmpl w:val="3A5A0D2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117C05"/>
    <w:multiLevelType w:val="hybridMultilevel"/>
    <w:tmpl w:val="F3769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DA0C08"/>
    <w:multiLevelType w:val="hybridMultilevel"/>
    <w:tmpl w:val="9CEEF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0F61CE"/>
    <w:multiLevelType w:val="hybridMultilevel"/>
    <w:tmpl w:val="C532A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1D31D7"/>
    <w:multiLevelType w:val="hybridMultilevel"/>
    <w:tmpl w:val="97E488D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4A0A38AA"/>
    <w:multiLevelType w:val="hybridMultilevel"/>
    <w:tmpl w:val="0330AF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4EC10756"/>
    <w:multiLevelType w:val="hybridMultilevel"/>
    <w:tmpl w:val="56C09282"/>
    <w:lvl w:ilvl="0" w:tplc="6846E3E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2F3D16"/>
    <w:multiLevelType w:val="hybridMultilevel"/>
    <w:tmpl w:val="D9BCC1E0"/>
    <w:lvl w:ilvl="0" w:tplc="5A689FE2">
      <w:start w:val="1"/>
      <w:numFmt w:val="decimal"/>
      <w:lvlText w:val="%1."/>
      <w:lvlJc w:val="left"/>
      <w:pPr>
        <w:ind w:left="360" w:hanging="360"/>
      </w:pPr>
      <w:rPr>
        <w:rFonts w:hint="default"/>
        <w:b w:val="0"/>
      </w:rPr>
    </w:lvl>
    <w:lvl w:ilvl="1" w:tplc="DF2074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8B7946"/>
    <w:multiLevelType w:val="hybridMultilevel"/>
    <w:tmpl w:val="0868DB54"/>
    <w:lvl w:ilvl="0" w:tplc="04090011">
      <w:start w:val="1"/>
      <w:numFmt w:val="decimal"/>
      <w:lvlText w:val="%1)"/>
      <w:lvlJc w:val="left"/>
      <w:pPr>
        <w:ind w:left="720" w:hanging="360"/>
      </w:pPr>
      <w:rPr>
        <w:rFonts w:hint="default"/>
      </w:rPr>
    </w:lvl>
    <w:lvl w:ilvl="1" w:tplc="CB5E521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4B2F71"/>
    <w:multiLevelType w:val="hybridMultilevel"/>
    <w:tmpl w:val="8AD22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3808AD"/>
    <w:multiLevelType w:val="hybridMultilevel"/>
    <w:tmpl w:val="FF82D6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A9A5E45"/>
    <w:multiLevelType w:val="hybridMultilevel"/>
    <w:tmpl w:val="ACDAC89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B37745E"/>
    <w:multiLevelType w:val="hybridMultilevel"/>
    <w:tmpl w:val="F236B4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
  </w:num>
  <w:num w:numId="4">
    <w:abstractNumId w:val="3"/>
  </w:num>
  <w:num w:numId="5">
    <w:abstractNumId w:val="10"/>
  </w:num>
  <w:num w:numId="6">
    <w:abstractNumId w:val="9"/>
  </w:num>
  <w:num w:numId="7">
    <w:abstractNumId w:val="16"/>
  </w:num>
  <w:num w:numId="8">
    <w:abstractNumId w:val="17"/>
  </w:num>
  <w:num w:numId="9">
    <w:abstractNumId w:val="11"/>
  </w:num>
  <w:num w:numId="10">
    <w:abstractNumId w:val="4"/>
  </w:num>
  <w:num w:numId="11">
    <w:abstractNumId w:val="1"/>
  </w:num>
  <w:num w:numId="12">
    <w:abstractNumId w:val="15"/>
  </w:num>
  <w:num w:numId="13">
    <w:abstractNumId w:val="0"/>
  </w:num>
  <w:num w:numId="14">
    <w:abstractNumId w:val="14"/>
  </w:num>
  <w:num w:numId="15">
    <w:abstractNumId w:val="6"/>
  </w:num>
  <w:num w:numId="16">
    <w:abstractNumId w:val="7"/>
  </w:num>
  <w:num w:numId="17">
    <w:abstractNumId w:val="8"/>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6A25"/>
    <w:rsid w:val="00061F9F"/>
    <w:rsid w:val="001262BD"/>
    <w:rsid w:val="00131573"/>
    <w:rsid w:val="0028520D"/>
    <w:rsid w:val="002A34DC"/>
    <w:rsid w:val="003461C9"/>
    <w:rsid w:val="003504FC"/>
    <w:rsid w:val="00365494"/>
    <w:rsid w:val="00381B52"/>
    <w:rsid w:val="003A2569"/>
    <w:rsid w:val="003B6A25"/>
    <w:rsid w:val="003E16D4"/>
    <w:rsid w:val="003F71BA"/>
    <w:rsid w:val="00470F2B"/>
    <w:rsid w:val="004748A2"/>
    <w:rsid w:val="005E67E1"/>
    <w:rsid w:val="005F3671"/>
    <w:rsid w:val="005F3C69"/>
    <w:rsid w:val="006014B8"/>
    <w:rsid w:val="00606B4B"/>
    <w:rsid w:val="00620CB0"/>
    <w:rsid w:val="007A3948"/>
    <w:rsid w:val="007B267E"/>
    <w:rsid w:val="007D37E4"/>
    <w:rsid w:val="007F0DF7"/>
    <w:rsid w:val="00843BAD"/>
    <w:rsid w:val="00985A48"/>
    <w:rsid w:val="00A27B05"/>
    <w:rsid w:val="00A43BE3"/>
    <w:rsid w:val="00AF7B6B"/>
    <w:rsid w:val="00B447A2"/>
    <w:rsid w:val="00B817E6"/>
    <w:rsid w:val="00BC6D1E"/>
    <w:rsid w:val="00BD4FDB"/>
    <w:rsid w:val="00C243A2"/>
    <w:rsid w:val="00C469EA"/>
    <w:rsid w:val="00D41552"/>
    <w:rsid w:val="00DC5201"/>
    <w:rsid w:val="00E334A7"/>
    <w:rsid w:val="00ED1890"/>
    <w:rsid w:val="00EE5EC6"/>
    <w:rsid w:val="00F13E23"/>
    <w:rsid w:val="00FA7826"/>
    <w:rsid w:val="00FB74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A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A25"/>
    <w:pPr>
      <w:ind w:left="720"/>
      <w:contextualSpacing/>
    </w:pPr>
  </w:style>
  <w:style w:type="character" w:customStyle="1" w:styleId="text02">
    <w:name w:val="text02"/>
    <w:basedOn w:val="DefaultParagraphFont"/>
    <w:rsid w:val="003B6A25"/>
  </w:style>
  <w:style w:type="paragraph" w:styleId="Footer">
    <w:name w:val="footer"/>
    <w:basedOn w:val="Normal"/>
    <w:link w:val="FooterChar"/>
    <w:uiPriority w:val="99"/>
    <w:unhideWhenUsed/>
    <w:rsid w:val="003B6A25"/>
    <w:pPr>
      <w:tabs>
        <w:tab w:val="center" w:pos="4513"/>
        <w:tab w:val="right" w:pos="9026"/>
      </w:tabs>
    </w:pPr>
  </w:style>
  <w:style w:type="character" w:customStyle="1" w:styleId="FooterChar">
    <w:name w:val="Footer Char"/>
    <w:basedOn w:val="DefaultParagraphFont"/>
    <w:link w:val="Footer"/>
    <w:uiPriority w:val="99"/>
    <w:rsid w:val="003B6A2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6A25"/>
    <w:rPr>
      <w:rFonts w:ascii="Tahoma" w:hAnsi="Tahoma" w:cs="Tahoma"/>
      <w:sz w:val="16"/>
      <w:szCs w:val="16"/>
    </w:rPr>
  </w:style>
  <w:style w:type="character" w:customStyle="1" w:styleId="BalloonTextChar">
    <w:name w:val="Balloon Text Char"/>
    <w:basedOn w:val="DefaultParagraphFont"/>
    <w:link w:val="BalloonText"/>
    <w:uiPriority w:val="99"/>
    <w:semiHidden/>
    <w:rsid w:val="003B6A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B6A25"/>
    <w:rPr>
      <w:sz w:val="16"/>
      <w:szCs w:val="16"/>
    </w:rPr>
  </w:style>
  <w:style w:type="paragraph" w:styleId="CommentText">
    <w:name w:val="annotation text"/>
    <w:basedOn w:val="Normal"/>
    <w:link w:val="CommentTextChar"/>
    <w:uiPriority w:val="99"/>
    <w:semiHidden/>
    <w:unhideWhenUsed/>
    <w:rsid w:val="003B6A25"/>
    <w:rPr>
      <w:sz w:val="20"/>
      <w:szCs w:val="20"/>
    </w:rPr>
  </w:style>
  <w:style w:type="character" w:customStyle="1" w:styleId="CommentTextChar">
    <w:name w:val="Comment Text Char"/>
    <w:basedOn w:val="DefaultParagraphFont"/>
    <w:link w:val="CommentText"/>
    <w:uiPriority w:val="99"/>
    <w:semiHidden/>
    <w:rsid w:val="003B6A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6A25"/>
    <w:rPr>
      <w:b/>
      <w:bCs/>
    </w:rPr>
  </w:style>
  <w:style w:type="character" w:customStyle="1" w:styleId="CommentSubjectChar">
    <w:name w:val="Comment Subject Char"/>
    <w:basedOn w:val="CommentTextChar"/>
    <w:link w:val="CommentSubject"/>
    <w:uiPriority w:val="99"/>
    <w:semiHidden/>
    <w:rsid w:val="003B6A2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A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A25"/>
    <w:pPr>
      <w:ind w:left="720"/>
      <w:contextualSpacing/>
    </w:pPr>
  </w:style>
  <w:style w:type="character" w:customStyle="1" w:styleId="text02">
    <w:name w:val="text02"/>
    <w:basedOn w:val="DefaultParagraphFont"/>
    <w:rsid w:val="003B6A25"/>
  </w:style>
  <w:style w:type="paragraph" w:styleId="Footer">
    <w:name w:val="footer"/>
    <w:basedOn w:val="Normal"/>
    <w:link w:val="FooterChar"/>
    <w:uiPriority w:val="99"/>
    <w:unhideWhenUsed/>
    <w:rsid w:val="003B6A25"/>
    <w:pPr>
      <w:tabs>
        <w:tab w:val="center" w:pos="4513"/>
        <w:tab w:val="right" w:pos="9026"/>
      </w:tabs>
    </w:pPr>
  </w:style>
  <w:style w:type="character" w:customStyle="1" w:styleId="FooterChar">
    <w:name w:val="Footer Char"/>
    <w:basedOn w:val="DefaultParagraphFont"/>
    <w:link w:val="Footer"/>
    <w:uiPriority w:val="99"/>
    <w:rsid w:val="003B6A2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6A25"/>
    <w:rPr>
      <w:rFonts w:ascii="Tahoma" w:hAnsi="Tahoma" w:cs="Tahoma"/>
      <w:sz w:val="16"/>
      <w:szCs w:val="16"/>
    </w:rPr>
  </w:style>
  <w:style w:type="character" w:customStyle="1" w:styleId="BalloonTextChar">
    <w:name w:val="Balloon Text Char"/>
    <w:basedOn w:val="DefaultParagraphFont"/>
    <w:link w:val="BalloonText"/>
    <w:uiPriority w:val="99"/>
    <w:semiHidden/>
    <w:rsid w:val="003B6A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B6A25"/>
    <w:rPr>
      <w:sz w:val="16"/>
      <w:szCs w:val="16"/>
    </w:rPr>
  </w:style>
  <w:style w:type="paragraph" w:styleId="CommentText">
    <w:name w:val="annotation text"/>
    <w:basedOn w:val="Normal"/>
    <w:link w:val="CommentTextChar"/>
    <w:uiPriority w:val="99"/>
    <w:semiHidden/>
    <w:unhideWhenUsed/>
    <w:rsid w:val="003B6A25"/>
    <w:rPr>
      <w:sz w:val="20"/>
      <w:szCs w:val="20"/>
    </w:rPr>
  </w:style>
  <w:style w:type="character" w:customStyle="1" w:styleId="CommentTextChar">
    <w:name w:val="Comment Text Char"/>
    <w:basedOn w:val="DefaultParagraphFont"/>
    <w:link w:val="CommentText"/>
    <w:uiPriority w:val="99"/>
    <w:semiHidden/>
    <w:rsid w:val="003B6A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6A25"/>
    <w:rPr>
      <w:b/>
      <w:bCs/>
    </w:rPr>
  </w:style>
  <w:style w:type="character" w:customStyle="1" w:styleId="CommentSubjectChar">
    <w:name w:val="Comment Subject Char"/>
    <w:basedOn w:val="CommentTextChar"/>
    <w:link w:val="CommentSubject"/>
    <w:uiPriority w:val="99"/>
    <w:semiHidden/>
    <w:rsid w:val="003B6A2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Andika</dc:creator>
  <cp:lastModifiedBy>USER</cp:lastModifiedBy>
  <cp:revision>2</cp:revision>
  <cp:lastPrinted>2017-03-27T06:06:00Z</cp:lastPrinted>
  <dcterms:created xsi:type="dcterms:W3CDTF">2017-09-20T16:17:00Z</dcterms:created>
  <dcterms:modified xsi:type="dcterms:W3CDTF">2017-09-20T16:17:00Z</dcterms:modified>
</cp:coreProperties>
</file>