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8E" w:rsidRPr="00956D50" w:rsidRDefault="00586C8E" w:rsidP="00586C8E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FE32D1" wp14:editId="47F047E7">
            <wp:extent cx="11811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C8E" w:rsidRPr="00956D50" w:rsidRDefault="00586C8E" w:rsidP="00586C8E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586C8E" w:rsidRPr="00956D50" w:rsidRDefault="00586C8E" w:rsidP="00586C8E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SCHOOL OF AGRICULTURAL AND FOOD SCIENCES</w:t>
      </w:r>
    </w:p>
    <w:p w:rsidR="00586C8E" w:rsidRPr="00956D50" w:rsidRDefault="00586C8E" w:rsidP="00586C8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UNIVERSITY EXAMINATION FOR DEGREE OF BACHELOR OF SCIENCE </w:t>
      </w:r>
      <w:r>
        <w:rPr>
          <w:rFonts w:ascii="Times New Roman" w:hAnsi="Times New Roman"/>
          <w:b/>
          <w:sz w:val="24"/>
          <w:szCs w:val="24"/>
        </w:rPr>
        <w:t>IN ANIMAL SCIENCE</w:t>
      </w:r>
    </w:p>
    <w:p w:rsidR="00586C8E" w:rsidRPr="00956D50" w:rsidRDefault="00586C8E" w:rsidP="00586C8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D3EC3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C02DC5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SEMESTER 2016/2017</w:t>
      </w:r>
      <w:r w:rsidRPr="00956D5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586C8E" w:rsidRPr="00956D50" w:rsidRDefault="00586C8E" w:rsidP="00586C8E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REGULAR</w:t>
      </w: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Pr="00956D50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AAS 3323</w:t>
      </w: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Pr="00956D50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RATION FORMULATION</w:t>
      </w:r>
    </w:p>
    <w:p w:rsidR="00586C8E" w:rsidRDefault="00586C8E" w:rsidP="00586C8E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Pr="00956D50" w:rsidRDefault="00586C8E" w:rsidP="00586C8E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  <w:t>STREAM: (BSc. Animal Science)</w:t>
      </w: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Pr="00956D50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>EXAM SESSION:</w:t>
      </w:r>
    </w:p>
    <w:p w:rsidR="00586C8E" w:rsidRDefault="00586C8E" w:rsidP="00586C8E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Pr="00956D50" w:rsidRDefault="00586C8E" w:rsidP="00586C8E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TIME: </w:t>
      </w:r>
      <w:r w:rsidR="00953BB6">
        <w:rPr>
          <w:rFonts w:ascii="Times New Roman" w:hAnsi="Times New Roman"/>
          <w:b/>
          <w:sz w:val="24"/>
          <w:szCs w:val="24"/>
        </w:rPr>
        <w:t>2 HOURS</w:t>
      </w:r>
      <w:bookmarkStart w:id="0" w:name="_GoBack"/>
      <w:bookmarkEnd w:id="0"/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Pr="00956D50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586C8E" w:rsidRPr="00956D50" w:rsidRDefault="00586C8E" w:rsidP="00586C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Answer ALL questions in Section A (compulsory) and ANY TWO questions in Section B</w:t>
      </w:r>
    </w:p>
    <w:p w:rsidR="00586C8E" w:rsidRPr="00956D50" w:rsidRDefault="00586C8E" w:rsidP="00586C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586C8E" w:rsidRPr="00956D50" w:rsidRDefault="00586C8E" w:rsidP="00586C8E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586C8E" w:rsidRPr="00956D50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A [30 MARKS]</w:t>
      </w:r>
    </w:p>
    <w:p w:rsidR="00586C8E" w:rsidRPr="0020766D" w:rsidRDefault="00586C8E" w:rsidP="00586C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this section</w:t>
      </w:r>
    </w:p>
    <w:p w:rsidR="00586C8E" w:rsidRDefault="00586C8E" w:rsidP="00586C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C8E" w:rsidRDefault="00586C8E" w:rsidP="00586C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three main types of carbohydrates consumed by ruminants.                          (3 marks)</w:t>
      </w:r>
    </w:p>
    <w:p w:rsidR="00586C8E" w:rsidRDefault="00586C8E" w:rsidP="00586C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main advantage of incorporating fats into broiler rations.  Give two limitations. </w:t>
      </w:r>
    </w:p>
    <w:p w:rsidR="00586C8E" w:rsidRDefault="00586C8E" w:rsidP="00586C8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(3 marks)</w:t>
      </w:r>
    </w:p>
    <w:p w:rsidR="00586C8E" w:rsidRDefault="00586C8E" w:rsidP="00586C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main sources of phosphorus and one main source of calcium in animal feeds.</w:t>
      </w:r>
    </w:p>
    <w:p w:rsidR="00586C8E" w:rsidRPr="007C582C" w:rsidRDefault="00586C8E" w:rsidP="00586C8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(3 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constraint of the use of cotton seed cake in poultry rations.                 (3marks)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dry milling and wet milling in maize processing.                      (3 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trial and error method of ration formulation.                                            (3 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Double Pearson Square method, formulate a ration containing 18% crude protein and energy of 2.7 Mcal/kg of feed by using the following information:</w:t>
      </w:r>
    </w:p>
    <w:p w:rsidR="00586C8E" w:rsidRDefault="00586C8E" w:rsidP="00586C8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Maize: crude protein (8.0%); Energy (3.42 Mcal/kg)</w:t>
      </w:r>
    </w:p>
    <w:p w:rsidR="00586C8E" w:rsidRDefault="00586C8E" w:rsidP="00586C8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Maize bran:</w:t>
      </w:r>
      <w:r w:rsidRPr="005B6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crude protein (10.6%); Energy (2.50 Mcal/kg)</w:t>
      </w:r>
    </w:p>
    <w:p w:rsidR="00586C8E" w:rsidRDefault="00586C8E" w:rsidP="00586C8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Fish meal:</w:t>
      </w:r>
      <w:r w:rsidRPr="005B6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crude protein (52%); Energy (2.80 Mcal/kg)     Show your working.       (6 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ingredienss considered in slack space.                                                       (3 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minimization is very key in ration formulation.  Explain.                                  (3 marks)</w:t>
      </w:r>
    </w:p>
    <w:p w:rsidR="00586C8E" w:rsidRPr="0020766D" w:rsidRDefault="00586C8E" w:rsidP="00586C8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B [40 MARKS]</w:t>
      </w:r>
    </w:p>
    <w:p w:rsidR="00586C8E" w:rsidRPr="00CE40AC" w:rsidRDefault="00586C8E" w:rsidP="00586C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TWO questions from this section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586C8E" w:rsidRDefault="00586C8E" w:rsidP="00586C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objective of ration formulation and outline the general considerations of ration formulation.                                                                                                   (10 marks)</w:t>
      </w:r>
    </w:p>
    <w:p w:rsidR="00586C8E" w:rsidRDefault="00586C8E" w:rsidP="00586C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Formulate a dairy ration containing 15% crude protein usingtwo feedstuffs: maize bran (12% crude protein); Cotton seed cake (35% crude protein).  Use both Pearson square method and simultaneous equations method.  Show all your workings.                 (10 marks)                                                                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100 kg layer ration is to be formulated according to Kenya Bureau of Standards specifications for laying hens: Crude protein (16-17%); Energy (2700-2800 Kcal/kg feed); Calcium (3.7-4.0 %); Fiber (12% maximum).  Describe the constraints which a nutritionist has to content with, when using linear programming to formulate the ration.  Use the following ingredients: Maize, maize bran, pollard, fish meal, bone meal, salt, sunflower cake.   (20 marks)</w:t>
      </w:r>
    </w:p>
    <w:p w:rsidR="00586C8E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586C8E" w:rsidRDefault="00586C8E" w:rsidP="00586C8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advantages of weighted goal programming over linear programming in ration formulation.                                                                                                             (10 marks)</w:t>
      </w:r>
    </w:p>
    <w:p w:rsidR="00586C8E" w:rsidRDefault="00586C8E" w:rsidP="00586C8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Ranking/grouping of feedstuffs can be done according to their contents of a particular nutrient. which they can supply.  Rank the following feedstuffs according to their energy contents: Roughages; mineral supplements; oils; protein concentrates, fats, grains. </w:t>
      </w:r>
    </w:p>
    <w:p w:rsidR="00586C8E" w:rsidRDefault="00586C8E" w:rsidP="00586C8E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(10 marks)</w:t>
      </w:r>
    </w:p>
    <w:p w:rsidR="00586C8E" w:rsidRPr="00861178" w:rsidRDefault="00586C8E" w:rsidP="00586C8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absence of a mixer at the farm level, feed mixing can be done manually using various techniques.  Analyze these techniques.                                                                        (20 marks)</w:t>
      </w:r>
    </w:p>
    <w:p w:rsidR="00586C8E" w:rsidRPr="00FB14E6" w:rsidRDefault="00586C8E" w:rsidP="00586C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C8E" w:rsidRDefault="00586C8E" w:rsidP="00586C8E">
      <w:r>
        <w:t xml:space="preserve"> </w:t>
      </w:r>
    </w:p>
    <w:p w:rsidR="000746E7" w:rsidRDefault="000746E7"/>
    <w:sectPr w:rsidR="000746E7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B5CB3"/>
    <w:multiLevelType w:val="hybridMultilevel"/>
    <w:tmpl w:val="7A72DD58"/>
    <w:lvl w:ilvl="0" w:tplc="D63E8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F1A10"/>
    <w:multiLevelType w:val="hybridMultilevel"/>
    <w:tmpl w:val="45C86E9E"/>
    <w:lvl w:ilvl="0" w:tplc="BB2AE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8E"/>
    <w:rsid w:val="000746E7"/>
    <w:rsid w:val="00586C8E"/>
    <w:rsid w:val="009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C8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6C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586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C8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6C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586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Andika</cp:lastModifiedBy>
  <cp:revision>2</cp:revision>
  <dcterms:created xsi:type="dcterms:W3CDTF">2017-03-27T09:09:00Z</dcterms:created>
  <dcterms:modified xsi:type="dcterms:W3CDTF">2017-03-29T10:15:00Z</dcterms:modified>
</cp:coreProperties>
</file>