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44" w:rsidRDefault="007A3E44" w:rsidP="007A3E44">
      <w:pPr>
        <w:spacing w:line="300" w:lineRule="atLeast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133350</wp:posOffset>
            </wp:positionV>
            <wp:extent cx="1609725" cy="1514475"/>
            <wp:effectExtent l="19050" t="0" r="9525" b="0"/>
            <wp:wrapNone/>
            <wp:docPr id="2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E44" w:rsidRDefault="007A3E44" w:rsidP="007A3E44">
      <w:pPr>
        <w:spacing w:line="300" w:lineRule="atLeast"/>
        <w:rPr>
          <w:b/>
          <w:i/>
          <w:sz w:val="40"/>
          <w:szCs w:val="40"/>
        </w:rPr>
      </w:pPr>
    </w:p>
    <w:p w:rsidR="007A3E44" w:rsidRDefault="007A3E44" w:rsidP="007A3E44">
      <w:pPr>
        <w:spacing w:line="300" w:lineRule="atLeast"/>
        <w:rPr>
          <w:b/>
          <w:i/>
          <w:sz w:val="40"/>
          <w:szCs w:val="40"/>
        </w:rPr>
      </w:pPr>
    </w:p>
    <w:p w:rsidR="007A3E44" w:rsidRDefault="007A3E44" w:rsidP="007A3E44">
      <w:pPr>
        <w:spacing w:line="300" w:lineRule="atLeast"/>
        <w:jc w:val="center"/>
        <w:rPr>
          <w:b/>
          <w:sz w:val="40"/>
          <w:szCs w:val="40"/>
        </w:rPr>
      </w:pPr>
    </w:p>
    <w:p w:rsidR="007A3E44" w:rsidRDefault="007A3E44" w:rsidP="007A3E44">
      <w:pPr>
        <w:spacing w:line="3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Presbyterian University of East Africa</w:t>
      </w:r>
    </w:p>
    <w:p w:rsidR="007A3E44" w:rsidRDefault="007A3E44" w:rsidP="007A3E44">
      <w:pPr>
        <w:spacing w:after="0" w:line="360" w:lineRule="auto"/>
        <w:rPr>
          <w:b/>
          <w:sz w:val="32"/>
          <w:szCs w:val="32"/>
        </w:rPr>
      </w:pPr>
    </w:p>
    <w:p w:rsidR="007A3E44" w:rsidRDefault="007A3E44" w:rsidP="007A3E4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School: HEALTH SCIENCES</w:t>
      </w:r>
    </w:p>
    <w:p w:rsidR="007A3E44" w:rsidRDefault="007A3E44" w:rsidP="007A3E4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  <w:r>
        <w:rPr>
          <w:b/>
          <w:sz w:val="32"/>
          <w:szCs w:val="32"/>
        </w:rPr>
        <w:tab/>
        <w:t xml:space="preserve"> DIPLOMA</w:t>
      </w:r>
    </w:p>
    <w:p w:rsidR="007A3E44" w:rsidRDefault="007A3E44" w:rsidP="007A3E4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Semester: FINAL QUALIFYING EXAM</w:t>
      </w:r>
    </w:p>
    <w:p w:rsidR="007A3E44" w:rsidRDefault="007A3E44" w:rsidP="007A3E44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kern w:val="28"/>
          <w:sz w:val="32"/>
          <w:szCs w:val="32"/>
        </w:rPr>
      </w:pPr>
      <w:r>
        <w:rPr>
          <w:rFonts w:eastAsia="Times New Roman"/>
          <w:b/>
          <w:bCs/>
          <w:kern w:val="28"/>
          <w:sz w:val="32"/>
          <w:szCs w:val="32"/>
        </w:rPr>
        <w:t>Course Code:  MRH 333</w:t>
      </w:r>
    </w:p>
    <w:p w:rsidR="007A3E44" w:rsidRDefault="007A3E44" w:rsidP="007A3E44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  <w:r>
        <w:rPr>
          <w:rFonts w:eastAsia="Times New Roman"/>
          <w:b/>
          <w:bCs/>
          <w:kern w:val="28"/>
          <w:sz w:val="32"/>
          <w:szCs w:val="32"/>
        </w:rPr>
        <w:t>Course Title: REPRODUCTIVE HEALTH I</w:t>
      </w:r>
    </w:p>
    <w:p w:rsidR="007A3E44" w:rsidRDefault="007A3E44" w:rsidP="007A3E44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…………………………………    </w:t>
      </w:r>
    </w:p>
    <w:p w:rsidR="007A3E44" w:rsidRDefault="007A3E44" w:rsidP="007A3E44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Campus </w:t>
      </w:r>
      <w:r>
        <w:rPr>
          <w:b/>
          <w:sz w:val="32"/>
          <w:szCs w:val="32"/>
          <w:u w:val="single"/>
        </w:rPr>
        <w:t>KIKUYU</w:t>
      </w:r>
    </w:p>
    <w:p w:rsidR="007A3E44" w:rsidRDefault="007A3E44" w:rsidP="007A3E44">
      <w:pPr>
        <w:rPr>
          <w:b/>
          <w:sz w:val="32"/>
          <w:szCs w:val="32"/>
        </w:rPr>
      </w:pPr>
    </w:p>
    <w:p w:rsidR="007A3E44" w:rsidRDefault="007A3E44" w:rsidP="007A3E44">
      <w:pPr>
        <w:rPr>
          <w:sz w:val="32"/>
          <w:szCs w:val="32"/>
        </w:rPr>
      </w:pPr>
      <w:r>
        <w:rPr>
          <w:b/>
          <w:sz w:val="32"/>
          <w:szCs w:val="32"/>
        </w:rPr>
        <w:t>Instructions:</w:t>
      </w:r>
    </w:p>
    <w:p w:rsidR="007A3E44" w:rsidRDefault="007A3E44" w:rsidP="007A3E4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Mobile phones are not allowed in the examination room </w:t>
      </w:r>
    </w:p>
    <w:p w:rsidR="007A3E44" w:rsidRDefault="007A3E44" w:rsidP="007A3E4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Time allowed is </w:t>
      </w:r>
      <w:r>
        <w:rPr>
          <w:b/>
          <w:sz w:val="28"/>
          <w:szCs w:val="28"/>
        </w:rPr>
        <w:t>3 Hours</w:t>
      </w:r>
    </w:p>
    <w:p w:rsidR="007A3E44" w:rsidRDefault="007A3E44" w:rsidP="007A3E4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the instructions carefully</w:t>
      </w:r>
    </w:p>
    <w:p w:rsidR="007A3E44" w:rsidRDefault="007A3E44" w:rsidP="007A3E44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Answer </w:t>
      </w:r>
      <w:r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examination answer book provided</w:t>
      </w:r>
    </w:p>
    <w:p w:rsidR="007A3E44" w:rsidRPr="007A3E44" w:rsidRDefault="007A3E44" w:rsidP="00B026C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Omissions of or wrong numbering of examination papers, questions or parts of the questions will result in 10% deduction of the marks scored from the relevant part</w:t>
      </w:r>
    </w:p>
    <w:p w:rsidR="00FE494A" w:rsidRPr="007A3E44" w:rsidRDefault="00B026C5" w:rsidP="00B0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lastRenderedPageBreak/>
        <w:t>Giving examples, explain ten non contraceptive benefits of family planning (10mks)</w:t>
      </w:r>
    </w:p>
    <w:p w:rsidR="00B026C5" w:rsidRPr="007A3E44" w:rsidRDefault="00B026C5" w:rsidP="00B0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Describe briefly how you would evaluate a couple who present to you with primary infertility (10mks)</w:t>
      </w:r>
    </w:p>
    <w:p w:rsidR="00B026C5" w:rsidRPr="007A3E44" w:rsidRDefault="00B026C5" w:rsidP="00B0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3E44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7A3E44">
        <w:rPr>
          <w:rFonts w:ascii="Times New Roman" w:hAnsi="Times New Roman" w:cs="Times New Roman"/>
          <w:sz w:val="24"/>
          <w:szCs w:val="24"/>
        </w:rPr>
        <w:t xml:space="preserve"> a 23 years old lady comes to you with 2 hours history of having been raped. Explain how you will manage her (10mks)</w:t>
      </w:r>
    </w:p>
    <w:p w:rsidR="00B026C5" w:rsidRPr="007A3E44" w:rsidRDefault="00495C02" w:rsidP="00B0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Enumerate ten possible predisposing factors of ectopic pregnancy</w:t>
      </w:r>
    </w:p>
    <w:p w:rsidR="00495C02" w:rsidRPr="007A3E44" w:rsidRDefault="00495C02" w:rsidP="00495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Describe briefly the clinical presentation of ruptured tubal ectopic pregnancy</w:t>
      </w:r>
    </w:p>
    <w:p w:rsidR="00784E1D" w:rsidRPr="007A3E44" w:rsidRDefault="00495C02" w:rsidP="0078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What is P.P.H</w:t>
      </w:r>
      <w:r w:rsidR="00784E1D" w:rsidRPr="007A3E44">
        <w:rPr>
          <w:rFonts w:ascii="Times New Roman" w:hAnsi="Times New Roman" w:cs="Times New Roman"/>
          <w:sz w:val="24"/>
          <w:szCs w:val="24"/>
        </w:rPr>
        <w:t xml:space="preserve">             (10mks)</w:t>
      </w:r>
    </w:p>
    <w:p w:rsidR="00495C02" w:rsidRPr="007A3E44" w:rsidRDefault="00495C02" w:rsidP="00495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Name the causes of P.P.H</w:t>
      </w:r>
    </w:p>
    <w:p w:rsidR="00495C02" w:rsidRPr="007A3E44" w:rsidRDefault="00495C02" w:rsidP="00495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Discuss the management of primary P.P.H</w:t>
      </w:r>
    </w:p>
    <w:p w:rsidR="00495C02" w:rsidRPr="007A3E44" w:rsidRDefault="00495C02" w:rsidP="00495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Classify hypertensive diseases in pregnancy</w:t>
      </w:r>
      <w:r w:rsidR="00784E1D" w:rsidRPr="007A3E44">
        <w:rPr>
          <w:rFonts w:ascii="Times New Roman" w:hAnsi="Times New Roman" w:cs="Times New Roman"/>
          <w:sz w:val="24"/>
          <w:szCs w:val="24"/>
        </w:rPr>
        <w:t xml:space="preserve">  (10mks)</w:t>
      </w:r>
    </w:p>
    <w:p w:rsidR="00495C02" w:rsidRPr="007A3E44" w:rsidRDefault="00495C02" w:rsidP="00495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What are the associated factors of pregnancy induced hypertension?</w:t>
      </w:r>
    </w:p>
    <w:p w:rsidR="00495C02" w:rsidRPr="007A3E44" w:rsidRDefault="00495C02" w:rsidP="00495C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Discuss the management of a mother who present with Eclampsia at 34 weeks gestation with a live fetus </w:t>
      </w:r>
    </w:p>
    <w:p w:rsidR="00495C02" w:rsidRPr="007A3E44" w:rsidRDefault="00D7590E" w:rsidP="00D75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What is antepartum hemorrhage?</w:t>
      </w:r>
      <w:r w:rsidR="00784E1D" w:rsidRPr="007A3E44">
        <w:rPr>
          <w:rFonts w:ascii="Times New Roman" w:hAnsi="Times New Roman" w:cs="Times New Roman"/>
          <w:sz w:val="24"/>
          <w:szCs w:val="24"/>
        </w:rPr>
        <w:t xml:space="preserve">     (10mks)</w:t>
      </w:r>
    </w:p>
    <w:p w:rsidR="00D7590E" w:rsidRPr="007A3E44" w:rsidRDefault="00D7590E" w:rsidP="00D759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Differentiate between placenta praevia and abruptio placenta</w:t>
      </w:r>
    </w:p>
    <w:p w:rsidR="00D7590E" w:rsidRPr="007A3E44" w:rsidRDefault="00D7590E" w:rsidP="00D759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Discuss the management of grade 3 placenta praevia at 34 weeks gestation   </w:t>
      </w:r>
    </w:p>
    <w:p w:rsidR="00D7590E" w:rsidRPr="007A3E44" w:rsidRDefault="00D7590E" w:rsidP="00D75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3E44">
        <w:rPr>
          <w:rFonts w:ascii="Times New Roman" w:hAnsi="Times New Roman" w:cs="Times New Roman"/>
          <w:sz w:val="24"/>
          <w:szCs w:val="24"/>
        </w:rPr>
        <w:t>A 28</w:t>
      </w:r>
      <w:proofErr w:type="gramEnd"/>
      <w:r w:rsidRPr="007A3E44">
        <w:rPr>
          <w:rFonts w:ascii="Times New Roman" w:hAnsi="Times New Roman" w:cs="Times New Roman"/>
          <w:sz w:val="24"/>
          <w:szCs w:val="24"/>
        </w:rPr>
        <w:t xml:space="preserve"> years old </w:t>
      </w:r>
      <w:r w:rsidR="00784E1D" w:rsidRPr="007A3E44">
        <w:rPr>
          <w:rFonts w:ascii="Times New Roman" w:hAnsi="Times New Roman" w:cs="Times New Roman"/>
          <w:sz w:val="24"/>
          <w:szCs w:val="24"/>
        </w:rPr>
        <w:t>Para</w:t>
      </w:r>
      <w:r w:rsidRPr="007A3E44">
        <w:rPr>
          <w:rFonts w:ascii="Times New Roman" w:hAnsi="Times New Roman" w:cs="Times New Roman"/>
          <w:sz w:val="24"/>
          <w:szCs w:val="24"/>
        </w:rPr>
        <w:t xml:space="preserve"> 2+0 present at the antenatal clinic at 24 weeks gestation. During the antenatal workup, she is found to have rhesus </w:t>
      </w:r>
      <w:r w:rsidR="00784E1D" w:rsidRPr="007A3E44">
        <w:rPr>
          <w:rFonts w:ascii="Times New Roman" w:hAnsi="Times New Roman" w:cs="Times New Roman"/>
          <w:sz w:val="24"/>
          <w:szCs w:val="24"/>
        </w:rPr>
        <w:t>is immunization</w:t>
      </w:r>
      <w:r w:rsidRPr="007A3E44">
        <w:rPr>
          <w:rFonts w:ascii="Times New Roman" w:hAnsi="Times New Roman" w:cs="Times New Roman"/>
          <w:sz w:val="24"/>
          <w:szCs w:val="24"/>
        </w:rPr>
        <w:t xml:space="preserve">. </w:t>
      </w:r>
      <w:r w:rsidR="00A55A23" w:rsidRPr="007A3E4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D7590E" w:rsidRPr="007A3E44" w:rsidRDefault="00D7590E" w:rsidP="00D759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List the possible effects to the fetus</w:t>
      </w:r>
    </w:p>
    <w:p w:rsidR="00D7590E" w:rsidRPr="007A3E44" w:rsidRDefault="00D7590E" w:rsidP="00D759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Discus her management until the baby is born  </w:t>
      </w:r>
    </w:p>
    <w:p w:rsidR="00784E1D" w:rsidRPr="007A3E44" w:rsidRDefault="00784E1D" w:rsidP="0078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A mother comes to a district hospital in labour. A clinical officer decides to start a partograph for the mother.</w:t>
      </w:r>
    </w:p>
    <w:p w:rsidR="00784E1D" w:rsidRPr="007A3E44" w:rsidRDefault="00784E1D" w:rsidP="00784E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Write down all the components that the clinical officer will include in the partograph indicating the significance of each component</w:t>
      </w:r>
      <w:proofErr w:type="gramStart"/>
      <w:r w:rsidRPr="007A3E44">
        <w:rPr>
          <w:rFonts w:ascii="Times New Roman" w:hAnsi="Times New Roman" w:cs="Times New Roman"/>
          <w:sz w:val="24"/>
          <w:szCs w:val="24"/>
        </w:rPr>
        <w:t>.</w:t>
      </w:r>
      <w:r w:rsidR="00A55A23" w:rsidRPr="007A3E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5A23" w:rsidRPr="007A3E44">
        <w:rPr>
          <w:rFonts w:ascii="Times New Roman" w:hAnsi="Times New Roman" w:cs="Times New Roman"/>
          <w:sz w:val="24"/>
          <w:szCs w:val="24"/>
        </w:rPr>
        <w:t>10mks)</w:t>
      </w:r>
    </w:p>
    <w:p w:rsidR="00784E1D" w:rsidRPr="007A3E44" w:rsidRDefault="00784E1D" w:rsidP="0078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>Discuss uterine rupture under the following:</w:t>
      </w:r>
      <w:r w:rsidR="00A55A23" w:rsidRPr="007A3E44">
        <w:rPr>
          <w:rFonts w:ascii="Times New Roman" w:hAnsi="Times New Roman" w:cs="Times New Roman"/>
          <w:sz w:val="24"/>
          <w:szCs w:val="24"/>
        </w:rPr>
        <w:t xml:space="preserve">    (10mks)</w:t>
      </w:r>
    </w:p>
    <w:p w:rsidR="00784E1D" w:rsidRPr="007A3E44" w:rsidRDefault="00784E1D" w:rsidP="00784E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Aetiology </w:t>
      </w:r>
    </w:p>
    <w:p w:rsidR="00784E1D" w:rsidRPr="007A3E44" w:rsidRDefault="00784E1D" w:rsidP="00784E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Clinical presentation </w:t>
      </w:r>
    </w:p>
    <w:p w:rsidR="00784E1D" w:rsidRPr="007A3E44" w:rsidRDefault="00784E1D" w:rsidP="00784E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E44">
        <w:rPr>
          <w:rFonts w:ascii="Times New Roman" w:hAnsi="Times New Roman" w:cs="Times New Roman"/>
          <w:sz w:val="24"/>
          <w:szCs w:val="24"/>
        </w:rPr>
        <w:t xml:space="preserve">Management </w:t>
      </w:r>
    </w:p>
    <w:sectPr w:rsidR="00784E1D" w:rsidRPr="007A3E44" w:rsidSect="00FE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72BD"/>
    <w:multiLevelType w:val="hybridMultilevel"/>
    <w:tmpl w:val="50F6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26C5"/>
    <w:rsid w:val="00495C02"/>
    <w:rsid w:val="00784E1D"/>
    <w:rsid w:val="007A3E44"/>
    <w:rsid w:val="00A55A23"/>
    <w:rsid w:val="00B026C5"/>
    <w:rsid w:val="00D7590E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ALPHONCE</dc:creator>
  <cp:keywords/>
  <dc:description/>
  <cp:lastModifiedBy>ALPHONCE</cp:lastModifiedBy>
  <cp:revision>3</cp:revision>
  <dcterms:created xsi:type="dcterms:W3CDTF">2013-02-28T10:16:00Z</dcterms:created>
  <dcterms:modified xsi:type="dcterms:W3CDTF">2013-03-01T10:49:00Z</dcterms:modified>
</cp:coreProperties>
</file>