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D65241"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D65241" w:rsidP="00557ED0">
      <w:pPr>
        <w:jc w:val="center"/>
        <w:rPr>
          <w:rFonts w:ascii="Times New Roman" w:hAnsi="Times New Roman" w:cs="Times New Roman"/>
          <w:b/>
          <w:sz w:val="24"/>
          <w:szCs w:val="24"/>
        </w:rPr>
      </w:pPr>
      <w:r w:rsidRPr="00D65241">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041786"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THIRD</w:t>
      </w:r>
      <w:r w:rsidR="00F660AF">
        <w:rPr>
          <w:rFonts w:ascii="Times New Roman" w:hAnsi="Times New Roman" w:cs="Times New Roman"/>
          <w:color w:val="000000" w:themeColor="text1"/>
          <w:sz w:val="24"/>
          <w:szCs w:val="24"/>
        </w:rPr>
        <w:t xml:space="preserve"> </w:t>
      </w:r>
      <w:r w:rsidR="007879E1" w:rsidRPr="00F660AF">
        <w:rPr>
          <w:rFonts w:ascii="Times New Roman" w:hAnsi="Times New Roman" w:cs="Times New Roman"/>
          <w:color w:val="000000" w:themeColor="text1"/>
          <w:sz w:val="24"/>
          <w:szCs w:val="24"/>
        </w:rPr>
        <w:t xml:space="preserve">YEAR </w:t>
      </w:r>
      <w:r w:rsidR="007D2EF9">
        <w:rPr>
          <w:rFonts w:ascii="Times New Roman" w:hAnsi="Times New Roman" w:cs="Times New Roman"/>
          <w:color w:val="000000" w:themeColor="text1"/>
          <w:sz w:val="24"/>
          <w:szCs w:val="24"/>
        </w:rPr>
        <w:t>SECOND</w:t>
      </w:r>
      <w:r w:rsidR="006F44BD" w:rsidRPr="00F660AF">
        <w:rPr>
          <w:rFonts w:ascii="Times New Roman" w:hAnsi="Times New Roman" w:cs="Times New Roman"/>
          <w:color w:val="000000" w:themeColor="text1"/>
          <w:sz w:val="24"/>
          <w:szCs w:val="24"/>
        </w:rPr>
        <w:t xml:space="preserve">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843652">
        <w:rPr>
          <w:rFonts w:ascii="Times New Roman" w:hAnsi="Times New Roman" w:cs="Times New Roman"/>
          <w:color w:val="000000" w:themeColor="text1"/>
          <w:sz w:val="24"/>
          <w:szCs w:val="24"/>
        </w:rPr>
        <w:t>THE DEGREE OF BACHELOR OF COMMERCE</w:t>
      </w:r>
      <w:r w:rsidR="007728A8">
        <w:rPr>
          <w:rFonts w:ascii="Times New Roman" w:hAnsi="Times New Roman" w:cs="Times New Roman"/>
          <w:color w:val="000000" w:themeColor="text1"/>
          <w:sz w:val="24"/>
          <w:szCs w:val="24"/>
        </w:rPr>
        <w:t xml:space="preserve"> AND BACHELOR OF PURCHASING AND SUPPLIES MANAGEMENT</w:t>
      </w:r>
    </w:p>
    <w:p w:rsidR="003C2260" w:rsidRPr="004A246C" w:rsidRDefault="00041786" w:rsidP="005A4A8B">
      <w:pPr>
        <w:jc w:val="center"/>
        <w:rPr>
          <w:rFonts w:ascii="Times New Roman" w:hAnsi="Times New Roman" w:cs="Times New Roman"/>
          <w:b/>
          <w:sz w:val="24"/>
          <w:szCs w:val="24"/>
        </w:rPr>
      </w:pPr>
      <w:r>
        <w:rPr>
          <w:rFonts w:ascii="Times New Roman" w:hAnsi="Times New Roman" w:cs="Times New Roman"/>
          <w:b/>
          <w:sz w:val="24"/>
          <w:szCs w:val="24"/>
        </w:rPr>
        <w:t>BFC 3</w:t>
      </w:r>
      <w:r w:rsidR="007D2EF9">
        <w:rPr>
          <w:rFonts w:ascii="Times New Roman" w:hAnsi="Times New Roman" w:cs="Times New Roman"/>
          <w:b/>
          <w:sz w:val="24"/>
          <w:szCs w:val="24"/>
        </w:rPr>
        <w:t>379</w:t>
      </w:r>
      <w:r w:rsidR="003C2260" w:rsidRPr="004A246C">
        <w:rPr>
          <w:rFonts w:ascii="Times New Roman" w:hAnsi="Times New Roman" w:cs="Times New Roman"/>
          <w:b/>
          <w:sz w:val="24"/>
          <w:szCs w:val="24"/>
        </w:rPr>
        <w:t xml:space="preserve">: </w:t>
      </w:r>
      <w:r w:rsidR="007D2EF9">
        <w:rPr>
          <w:rFonts w:ascii="Times New Roman" w:hAnsi="Times New Roman" w:cs="Times New Roman"/>
          <w:b/>
          <w:sz w:val="24"/>
          <w:szCs w:val="24"/>
        </w:rPr>
        <w:t>INVESTMENTS AND ASSET MANAGEMENT</w:t>
      </w:r>
      <w:r w:rsidR="00F64184">
        <w:rPr>
          <w:rFonts w:ascii="Times New Roman" w:hAnsi="Times New Roman" w:cs="Times New Roman"/>
          <w:b/>
          <w:sz w:val="24"/>
          <w:szCs w:val="24"/>
        </w:rPr>
        <w:t>/INVESTMENT ANALYSIS PORTFOLIO &amp; MANAGEMENT</w:t>
      </w:r>
      <w:r>
        <w:rPr>
          <w:rFonts w:ascii="Times New Roman" w:hAnsi="Times New Roman" w:cs="Times New Roman"/>
          <w:b/>
          <w:sz w:val="24"/>
          <w:szCs w:val="24"/>
        </w:rPr>
        <w:t xml:space="preserve"> </w:t>
      </w:r>
      <w:r w:rsidR="00E24775">
        <w:rPr>
          <w:rFonts w:ascii="Times New Roman" w:hAnsi="Times New Roman" w:cs="Times New Roman"/>
          <w:b/>
          <w:sz w:val="24"/>
          <w:szCs w:val="24"/>
        </w:rPr>
        <w:t xml:space="preserve"> </w:t>
      </w:r>
    </w:p>
    <w:p w:rsidR="003C2260" w:rsidRPr="004A246C" w:rsidRDefault="00D65241" w:rsidP="00557ED0">
      <w:pPr>
        <w:rPr>
          <w:rFonts w:ascii="Times New Roman" w:hAnsi="Times New Roman" w:cs="Times New Roman"/>
          <w:b/>
          <w:sz w:val="24"/>
          <w:szCs w:val="24"/>
        </w:rPr>
      </w:pPr>
      <w:r w:rsidRPr="00D65241">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E946DD">
        <w:rPr>
          <w:rFonts w:ascii="Times New Roman" w:hAnsi="Times New Roman" w:cs="Times New Roman"/>
          <w:b/>
          <w:sz w:val="24"/>
          <w:szCs w:val="24"/>
        </w:rPr>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3652">
        <w:rPr>
          <w:rFonts w:ascii="Times New Roman" w:hAnsi="Times New Roman" w:cs="Times New Roman"/>
          <w:b/>
          <w:sz w:val="24"/>
          <w:szCs w:val="24"/>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D65241" w:rsidP="00557ED0">
      <w:pPr>
        <w:spacing w:after="0"/>
        <w:rPr>
          <w:rFonts w:ascii="Times New Roman" w:hAnsi="Times New Roman" w:cs="Times New Roman"/>
          <w:i/>
          <w:sz w:val="24"/>
          <w:szCs w:val="24"/>
        </w:rPr>
      </w:pPr>
      <w:r w:rsidRPr="00D65241">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3C2260" w:rsidRPr="004A246C">
        <w:rPr>
          <w:rFonts w:ascii="Times New Roman" w:hAnsi="Times New Roman" w:cs="Times New Roman"/>
          <w:b/>
          <w:sz w:val="24"/>
          <w:szCs w:val="24"/>
        </w:rPr>
        <w:t>MARKS)</w:t>
      </w:r>
    </w:p>
    <w:p w:rsidR="00771FFE" w:rsidRDefault="00771FFE" w:rsidP="00771FFE">
      <w:pPr>
        <w:spacing w:line="360" w:lineRule="auto"/>
        <w:rPr>
          <w:rFonts w:ascii="Times New Roman" w:hAnsi="Times New Roman"/>
          <w:sz w:val="24"/>
          <w:szCs w:val="24"/>
        </w:rPr>
      </w:pPr>
      <w:r>
        <w:rPr>
          <w:rFonts w:ascii="Times New Roman" w:hAnsi="Times New Roman"/>
          <w:sz w:val="24"/>
          <w:szCs w:val="24"/>
        </w:rPr>
        <w:t>Securities x and y have the following characteristics:</w:t>
      </w:r>
    </w:p>
    <w:tbl>
      <w:tblPr>
        <w:tblStyle w:val="TableGrid"/>
        <w:tblW w:w="5400" w:type="dxa"/>
        <w:tblInd w:w="558" w:type="dxa"/>
        <w:tblLook w:val="04A0"/>
      </w:tblPr>
      <w:tblGrid>
        <w:gridCol w:w="1350"/>
        <w:gridCol w:w="1283"/>
        <w:gridCol w:w="1327"/>
        <w:gridCol w:w="1440"/>
      </w:tblGrid>
      <w:tr w:rsidR="00341E3A" w:rsidTr="00997B27">
        <w:trPr>
          <w:trHeight w:val="385"/>
        </w:trPr>
        <w:tc>
          <w:tcPr>
            <w:tcW w:w="2633" w:type="dxa"/>
            <w:gridSpan w:val="2"/>
          </w:tcPr>
          <w:p w:rsidR="00341E3A" w:rsidRDefault="00341E3A" w:rsidP="00341E3A">
            <w:pPr>
              <w:spacing w:line="360" w:lineRule="auto"/>
              <w:jc w:val="center"/>
              <w:rPr>
                <w:rFonts w:ascii="Times New Roman" w:hAnsi="Times New Roman"/>
                <w:sz w:val="24"/>
                <w:szCs w:val="24"/>
              </w:rPr>
            </w:pPr>
            <w:r>
              <w:rPr>
                <w:rFonts w:ascii="Times New Roman" w:hAnsi="Times New Roman"/>
                <w:sz w:val="24"/>
                <w:szCs w:val="24"/>
              </w:rPr>
              <w:t>Security X</w:t>
            </w:r>
          </w:p>
        </w:tc>
        <w:tc>
          <w:tcPr>
            <w:tcW w:w="2767" w:type="dxa"/>
            <w:gridSpan w:val="2"/>
          </w:tcPr>
          <w:p w:rsidR="00341E3A" w:rsidRDefault="00341E3A" w:rsidP="00341E3A">
            <w:pPr>
              <w:spacing w:line="360" w:lineRule="auto"/>
              <w:jc w:val="center"/>
              <w:rPr>
                <w:rFonts w:ascii="Times New Roman" w:hAnsi="Times New Roman"/>
                <w:sz w:val="24"/>
                <w:szCs w:val="24"/>
              </w:rPr>
            </w:pPr>
            <w:r>
              <w:rPr>
                <w:rFonts w:ascii="Times New Roman" w:hAnsi="Times New Roman"/>
                <w:sz w:val="24"/>
                <w:szCs w:val="24"/>
              </w:rPr>
              <w:t>Security Y</w:t>
            </w:r>
          </w:p>
        </w:tc>
      </w:tr>
      <w:tr w:rsidR="00341E3A" w:rsidTr="00997B27">
        <w:trPr>
          <w:trHeight w:val="385"/>
        </w:trPr>
        <w:tc>
          <w:tcPr>
            <w:tcW w:w="1350" w:type="dxa"/>
          </w:tcPr>
          <w:p w:rsidR="00341E3A" w:rsidRDefault="00341E3A" w:rsidP="00771FFE">
            <w:pPr>
              <w:spacing w:line="360" w:lineRule="auto"/>
              <w:rPr>
                <w:rFonts w:ascii="Times New Roman" w:hAnsi="Times New Roman"/>
                <w:sz w:val="24"/>
                <w:szCs w:val="24"/>
              </w:rPr>
            </w:pPr>
            <w:r>
              <w:rPr>
                <w:rFonts w:ascii="Times New Roman" w:hAnsi="Times New Roman"/>
                <w:sz w:val="24"/>
                <w:szCs w:val="24"/>
              </w:rPr>
              <w:t>Return (%)</w:t>
            </w:r>
          </w:p>
        </w:tc>
        <w:tc>
          <w:tcPr>
            <w:tcW w:w="1283" w:type="dxa"/>
          </w:tcPr>
          <w:p w:rsidR="00341E3A" w:rsidRDefault="00341E3A" w:rsidP="00771FFE">
            <w:pPr>
              <w:spacing w:line="360" w:lineRule="auto"/>
              <w:rPr>
                <w:rFonts w:ascii="Times New Roman" w:hAnsi="Times New Roman"/>
                <w:sz w:val="24"/>
                <w:szCs w:val="24"/>
              </w:rPr>
            </w:pPr>
            <w:r>
              <w:rPr>
                <w:rFonts w:ascii="Times New Roman" w:hAnsi="Times New Roman"/>
                <w:sz w:val="24"/>
                <w:szCs w:val="24"/>
              </w:rPr>
              <w:t xml:space="preserve">Probability </w:t>
            </w:r>
          </w:p>
        </w:tc>
        <w:tc>
          <w:tcPr>
            <w:tcW w:w="1327" w:type="dxa"/>
          </w:tcPr>
          <w:p w:rsidR="00341E3A" w:rsidRDefault="00341E3A" w:rsidP="00771FFE">
            <w:pPr>
              <w:spacing w:line="360" w:lineRule="auto"/>
              <w:rPr>
                <w:rFonts w:ascii="Times New Roman" w:hAnsi="Times New Roman"/>
                <w:sz w:val="24"/>
                <w:szCs w:val="24"/>
              </w:rPr>
            </w:pPr>
            <w:r>
              <w:rPr>
                <w:rFonts w:ascii="Times New Roman" w:hAnsi="Times New Roman"/>
                <w:sz w:val="24"/>
                <w:szCs w:val="24"/>
              </w:rPr>
              <w:t>Return (%)</w:t>
            </w:r>
          </w:p>
        </w:tc>
        <w:tc>
          <w:tcPr>
            <w:tcW w:w="1440" w:type="dxa"/>
          </w:tcPr>
          <w:p w:rsidR="00341E3A" w:rsidRDefault="00341E3A" w:rsidP="00771FFE">
            <w:pPr>
              <w:spacing w:line="360" w:lineRule="auto"/>
              <w:rPr>
                <w:rFonts w:ascii="Times New Roman" w:hAnsi="Times New Roman"/>
                <w:sz w:val="24"/>
                <w:szCs w:val="24"/>
              </w:rPr>
            </w:pPr>
            <w:r>
              <w:rPr>
                <w:rFonts w:ascii="Times New Roman" w:hAnsi="Times New Roman"/>
                <w:sz w:val="24"/>
                <w:szCs w:val="24"/>
              </w:rPr>
              <w:t>Probability</w:t>
            </w:r>
          </w:p>
        </w:tc>
      </w:tr>
      <w:tr w:rsidR="00341E3A" w:rsidTr="00997B27">
        <w:trPr>
          <w:trHeight w:val="385"/>
        </w:trPr>
        <w:tc>
          <w:tcPr>
            <w:tcW w:w="1350"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30</w:t>
            </w:r>
          </w:p>
        </w:tc>
        <w:tc>
          <w:tcPr>
            <w:tcW w:w="1283"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0.1</w:t>
            </w:r>
          </w:p>
        </w:tc>
        <w:tc>
          <w:tcPr>
            <w:tcW w:w="1327"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-20</w:t>
            </w:r>
          </w:p>
        </w:tc>
        <w:tc>
          <w:tcPr>
            <w:tcW w:w="1440"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0.05</w:t>
            </w:r>
          </w:p>
        </w:tc>
      </w:tr>
      <w:tr w:rsidR="00341E3A" w:rsidTr="00997B27">
        <w:trPr>
          <w:trHeight w:val="385"/>
        </w:trPr>
        <w:tc>
          <w:tcPr>
            <w:tcW w:w="1350"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20</w:t>
            </w:r>
          </w:p>
        </w:tc>
        <w:tc>
          <w:tcPr>
            <w:tcW w:w="1283"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0.2</w:t>
            </w:r>
          </w:p>
        </w:tc>
        <w:tc>
          <w:tcPr>
            <w:tcW w:w="1327"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10</w:t>
            </w:r>
          </w:p>
        </w:tc>
        <w:tc>
          <w:tcPr>
            <w:tcW w:w="1440"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0.25</w:t>
            </w:r>
          </w:p>
        </w:tc>
      </w:tr>
      <w:tr w:rsidR="00341E3A" w:rsidTr="00997B27">
        <w:trPr>
          <w:trHeight w:val="385"/>
        </w:trPr>
        <w:tc>
          <w:tcPr>
            <w:tcW w:w="1350"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10</w:t>
            </w:r>
          </w:p>
        </w:tc>
        <w:tc>
          <w:tcPr>
            <w:tcW w:w="1283"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0.4</w:t>
            </w:r>
          </w:p>
        </w:tc>
        <w:tc>
          <w:tcPr>
            <w:tcW w:w="1327"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20</w:t>
            </w:r>
          </w:p>
        </w:tc>
        <w:tc>
          <w:tcPr>
            <w:tcW w:w="1440"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0.30</w:t>
            </w:r>
          </w:p>
        </w:tc>
      </w:tr>
      <w:tr w:rsidR="00341E3A" w:rsidTr="00997B27">
        <w:trPr>
          <w:trHeight w:val="385"/>
        </w:trPr>
        <w:tc>
          <w:tcPr>
            <w:tcW w:w="1350"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5</w:t>
            </w:r>
          </w:p>
        </w:tc>
        <w:tc>
          <w:tcPr>
            <w:tcW w:w="1283"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0.2</w:t>
            </w:r>
          </w:p>
        </w:tc>
        <w:tc>
          <w:tcPr>
            <w:tcW w:w="1327"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30</w:t>
            </w:r>
          </w:p>
        </w:tc>
        <w:tc>
          <w:tcPr>
            <w:tcW w:w="1440"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0.30</w:t>
            </w:r>
          </w:p>
        </w:tc>
      </w:tr>
      <w:tr w:rsidR="00341E3A" w:rsidTr="00997B27">
        <w:trPr>
          <w:trHeight w:val="401"/>
        </w:trPr>
        <w:tc>
          <w:tcPr>
            <w:tcW w:w="1350"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-10</w:t>
            </w:r>
          </w:p>
        </w:tc>
        <w:tc>
          <w:tcPr>
            <w:tcW w:w="1283"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0.1</w:t>
            </w:r>
          </w:p>
        </w:tc>
        <w:tc>
          <w:tcPr>
            <w:tcW w:w="1327"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40</w:t>
            </w:r>
          </w:p>
        </w:tc>
        <w:tc>
          <w:tcPr>
            <w:tcW w:w="1440" w:type="dxa"/>
          </w:tcPr>
          <w:p w:rsidR="00341E3A" w:rsidRDefault="00997B27" w:rsidP="00771FFE">
            <w:pPr>
              <w:spacing w:line="360" w:lineRule="auto"/>
              <w:rPr>
                <w:rFonts w:ascii="Times New Roman" w:hAnsi="Times New Roman"/>
                <w:sz w:val="24"/>
                <w:szCs w:val="24"/>
              </w:rPr>
            </w:pPr>
            <w:r>
              <w:rPr>
                <w:rFonts w:ascii="Times New Roman" w:hAnsi="Times New Roman"/>
                <w:sz w:val="24"/>
                <w:szCs w:val="24"/>
              </w:rPr>
              <w:t>0.10</w:t>
            </w:r>
          </w:p>
        </w:tc>
      </w:tr>
    </w:tbl>
    <w:p w:rsidR="00997B27" w:rsidRPr="00771FFE" w:rsidRDefault="00997B27" w:rsidP="00771FFE">
      <w:pPr>
        <w:spacing w:line="360" w:lineRule="auto"/>
        <w:rPr>
          <w:rFonts w:ascii="Times New Roman" w:hAnsi="Times New Roman"/>
          <w:sz w:val="24"/>
          <w:szCs w:val="24"/>
        </w:rPr>
      </w:pPr>
      <w:r>
        <w:rPr>
          <w:rFonts w:ascii="Times New Roman" w:hAnsi="Times New Roman"/>
          <w:sz w:val="24"/>
          <w:szCs w:val="24"/>
        </w:rPr>
        <w:t>Required:</w:t>
      </w:r>
    </w:p>
    <w:p w:rsidR="00E946DD" w:rsidRDefault="00997B27" w:rsidP="00E946DD">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Calculate the expected return and standard deviation of return for each security.  Which security would you select for investment and why?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w:t>
      </w:r>
    </w:p>
    <w:p w:rsidR="00997B27" w:rsidRDefault="00997B27" w:rsidP="00041786">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Does diversification reduce the risk of investment?  Explain with an example.</w:t>
      </w:r>
      <w:r>
        <w:rPr>
          <w:rFonts w:ascii="Times New Roman" w:hAnsi="Times New Roman"/>
          <w:sz w:val="24"/>
          <w:szCs w:val="24"/>
        </w:rPr>
        <w:tab/>
      </w:r>
      <w:r>
        <w:rPr>
          <w:rFonts w:ascii="Times New Roman" w:hAnsi="Times New Roman"/>
          <w:sz w:val="24"/>
          <w:szCs w:val="24"/>
        </w:rPr>
        <w:tab/>
        <w:t>(5 Marks)</w:t>
      </w:r>
    </w:p>
    <w:p w:rsidR="00997B27" w:rsidRDefault="00997B27" w:rsidP="00041786">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lastRenderedPageBreak/>
        <w:t>Giving examples in each case, distinguish between systematic and unsystematic risk.</w:t>
      </w:r>
      <w:r>
        <w:rPr>
          <w:rFonts w:ascii="Times New Roman" w:hAnsi="Times New Roman"/>
          <w:sz w:val="24"/>
          <w:szCs w:val="24"/>
        </w:rPr>
        <w:tab/>
        <w:t>(6 Marks)</w:t>
      </w:r>
    </w:p>
    <w:p w:rsidR="00997B27" w:rsidRDefault="00997B27" w:rsidP="00041786">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Explain Security Market Line (SML) with the help of a figure.  How does it differ from the Capital Market Line (CML)?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A3665" w:rsidRPr="00997B27" w:rsidRDefault="00997B27" w:rsidP="008653B4">
      <w:pPr>
        <w:pStyle w:val="ListParagraph"/>
        <w:numPr>
          <w:ilvl w:val="0"/>
          <w:numId w:val="1"/>
        </w:numPr>
        <w:spacing w:line="360" w:lineRule="auto"/>
        <w:ind w:left="360"/>
        <w:rPr>
          <w:rFonts w:ascii="Times New Roman" w:hAnsi="Times New Roman"/>
          <w:sz w:val="24"/>
          <w:szCs w:val="24"/>
        </w:rPr>
      </w:pPr>
      <w:r>
        <w:rPr>
          <w:rFonts w:ascii="Times New Roman" w:hAnsi="Times New Roman"/>
          <w:sz w:val="24"/>
          <w:szCs w:val="24"/>
        </w:rPr>
        <w:t>How does Arbitrage Pricing Theory (APT) compare with Capital Asset Pricing Model (CAPM).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CB510F" w:rsidRPr="008653B4" w:rsidRDefault="0007693A" w:rsidP="008653B4">
      <w:pPr>
        <w:spacing w:line="360" w:lineRule="auto"/>
        <w:rPr>
          <w:rFonts w:ascii="Times New Roman" w:hAnsi="Times New Roman"/>
          <w:sz w:val="24"/>
          <w:szCs w:val="24"/>
        </w:rPr>
      </w:pPr>
      <w:r w:rsidRPr="008653B4">
        <w:rPr>
          <w:rFonts w:ascii="Times New Roman" w:hAnsi="Times New Roman"/>
          <w:b/>
          <w:sz w:val="24"/>
          <w:szCs w:val="24"/>
        </w:rPr>
        <w:t xml:space="preserve">QUESTION TWO </w:t>
      </w:r>
      <w:r w:rsidR="00B810B0" w:rsidRPr="008653B4">
        <w:rPr>
          <w:rFonts w:ascii="Times New Roman" w:hAnsi="Times New Roman"/>
          <w:b/>
          <w:sz w:val="24"/>
          <w:szCs w:val="24"/>
        </w:rPr>
        <w:t>(</w:t>
      </w:r>
      <w:r w:rsidR="00843652">
        <w:rPr>
          <w:rFonts w:ascii="Times New Roman" w:hAnsi="Times New Roman"/>
          <w:b/>
          <w:sz w:val="24"/>
          <w:szCs w:val="24"/>
        </w:rPr>
        <w:t>2</w:t>
      </w:r>
      <w:r w:rsidR="00CC2147" w:rsidRPr="008653B4">
        <w:rPr>
          <w:rFonts w:ascii="Times New Roman" w:hAnsi="Times New Roman"/>
          <w:b/>
          <w:sz w:val="24"/>
          <w:szCs w:val="24"/>
        </w:rPr>
        <w:t>0</w:t>
      </w:r>
      <w:r w:rsidR="00B96526">
        <w:rPr>
          <w:rFonts w:ascii="Times New Roman" w:hAnsi="Times New Roman"/>
          <w:b/>
          <w:sz w:val="24"/>
          <w:szCs w:val="24"/>
        </w:rPr>
        <w:t xml:space="preserve"> </w:t>
      </w:r>
      <w:r w:rsidR="00587702" w:rsidRPr="008653B4">
        <w:rPr>
          <w:rFonts w:ascii="Times New Roman" w:hAnsi="Times New Roman"/>
          <w:b/>
          <w:sz w:val="24"/>
          <w:szCs w:val="24"/>
        </w:rPr>
        <w:t>MARKS)</w:t>
      </w:r>
    </w:p>
    <w:p w:rsidR="00E946DD" w:rsidRDefault="00393197" w:rsidP="00E946DD">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Explain how</w:t>
      </w:r>
      <w:r w:rsidR="00997B27">
        <w:rPr>
          <w:rFonts w:ascii="Times New Roman" w:hAnsi="Times New Roman"/>
          <w:sz w:val="24"/>
          <w:szCs w:val="24"/>
        </w:rPr>
        <w:t xml:space="preserve"> an efficient capital market differs from a perfect market.</w:t>
      </w:r>
      <w:r w:rsidR="00997B27">
        <w:rPr>
          <w:rFonts w:ascii="Times New Roman" w:hAnsi="Times New Roman"/>
          <w:sz w:val="24"/>
          <w:szCs w:val="24"/>
        </w:rPr>
        <w:tab/>
      </w:r>
      <w:r w:rsidR="00997B27">
        <w:rPr>
          <w:rFonts w:ascii="Times New Roman" w:hAnsi="Times New Roman"/>
          <w:sz w:val="24"/>
          <w:szCs w:val="24"/>
        </w:rPr>
        <w:tab/>
      </w:r>
      <w:r w:rsidR="00997B27">
        <w:rPr>
          <w:rFonts w:ascii="Times New Roman" w:hAnsi="Times New Roman"/>
          <w:sz w:val="24"/>
          <w:szCs w:val="24"/>
        </w:rPr>
        <w:tab/>
        <w:t>(3 Marks)</w:t>
      </w:r>
    </w:p>
    <w:p w:rsidR="00997B27" w:rsidRDefault="00997B27" w:rsidP="00E946DD">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Differentiate between information efficiency and allocative efficiency.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97B27" w:rsidRDefault="00997B27" w:rsidP="00E946DD">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Explain the following terms:</w:t>
      </w:r>
    </w:p>
    <w:p w:rsidR="00997B27" w:rsidRDefault="00997B27" w:rsidP="00997B27">
      <w:pPr>
        <w:pStyle w:val="ListParagraph"/>
        <w:numPr>
          <w:ilvl w:val="0"/>
          <w:numId w:val="31"/>
        </w:numPr>
        <w:spacing w:line="360" w:lineRule="auto"/>
        <w:rPr>
          <w:rFonts w:ascii="Times New Roman" w:hAnsi="Times New Roman"/>
          <w:sz w:val="24"/>
          <w:szCs w:val="24"/>
        </w:rPr>
      </w:pPr>
      <w:r>
        <w:rPr>
          <w:rFonts w:ascii="Times New Roman" w:hAnsi="Times New Roman"/>
          <w:sz w:val="24"/>
          <w:szCs w:val="24"/>
        </w:rPr>
        <w:t>Random Walk Theory</w:t>
      </w:r>
    </w:p>
    <w:p w:rsidR="00997B27" w:rsidRDefault="00997B27" w:rsidP="00997B27">
      <w:pPr>
        <w:pStyle w:val="ListParagraph"/>
        <w:numPr>
          <w:ilvl w:val="0"/>
          <w:numId w:val="31"/>
        </w:numPr>
        <w:spacing w:line="360" w:lineRule="auto"/>
        <w:rPr>
          <w:rFonts w:ascii="Times New Roman" w:hAnsi="Times New Roman"/>
          <w:sz w:val="24"/>
          <w:szCs w:val="24"/>
        </w:rPr>
      </w:pPr>
      <w:r>
        <w:rPr>
          <w:rFonts w:ascii="Times New Roman" w:hAnsi="Times New Roman"/>
          <w:sz w:val="24"/>
          <w:szCs w:val="24"/>
        </w:rPr>
        <w:t>Fundamental analysis</w:t>
      </w:r>
    </w:p>
    <w:p w:rsidR="00997B27" w:rsidRDefault="00997B27" w:rsidP="00997B27">
      <w:pPr>
        <w:pStyle w:val="ListParagraph"/>
        <w:numPr>
          <w:ilvl w:val="0"/>
          <w:numId w:val="31"/>
        </w:numPr>
        <w:spacing w:line="360" w:lineRule="auto"/>
        <w:rPr>
          <w:rFonts w:ascii="Times New Roman" w:hAnsi="Times New Roman"/>
          <w:sz w:val="24"/>
          <w:szCs w:val="24"/>
        </w:rPr>
      </w:pPr>
      <w:r>
        <w:rPr>
          <w:rFonts w:ascii="Times New Roman" w:hAnsi="Times New Roman"/>
          <w:sz w:val="24"/>
          <w:szCs w:val="24"/>
        </w:rPr>
        <w:t xml:space="preserve"> Technical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997B27" w:rsidRDefault="00997B27" w:rsidP="00E946DD">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 xml:space="preserve"> </w:t>
      </w:r>
      <w:r w:rsidR="00BD60A3">
        <w:rPr>
          <w:rFonts w:ascii="Times New Roman" w:hAnsi="Times New Roman"/>
          <w:sz w:val="24"/>
          <w:szCs w:val="24"/>
        </w:rPr>
        <w:t>A funds manager is considering the following portfolios for investment.</w:t>
      </w:r>
    </w:p>
    <w:tbl>
      <w:tblPr>
        <w:tblStyle w:val="TableGrid"/>
        <w:tblW w:w="0" w:type="auto"/>
        <w:tblInd w:w="360" w:type="dxa"/>
        <w:tblLook w:val="04A0"/>
      </w:tblPr>
      <w:tblGrid>
        <w:gridCol w:w="2088"/>
        <w:gridCol w:w="595"/>
        <w:gridCol w:w="636"/>
        <w:gridCol w:w="636"/>
        <w:gridCol w:w="636"/>
        <w:gridCol w:w="917"/>
      </w:tblGrid>
      <w:tr w:rsidR="002529A8" w:rsidTr="00312159">
        <w:trPr>
          <w:trHeight w:val="382"/>
        </w:trPr>
        <w:tc>
          <w:tcPr>
            <w:tcW w:w="2088" w:type="dxa"/>
          </w:tcPr>
          <w:p w:rsidR="002529A8" w:rsidRDefault="002529A8" w:rsidP="00BD60A3">
            <w:pPr>
              <w:pStyle w:val="ListParagraph"/>
              <w:spacing w:line="360" w:lineRule="auto"/>
              <w:ind w:left="0"/>
              <w:rPr>
                <w:rFonts w:ascii="Times New Roman" w:hAnsi="Times New Roman"/>
                <w:sz w:val="24"/>
                <w:szCs w:val="24"/>
              </w:rPr>
            </w:pPr>
            <w:r>
              <w:rPr>
                <w:rFonts w:ascii="Times New Roman" w:hAnsi="Times New Roman"/>
                <w:sz w:val="24"/>
                <w:szCs w:val="24"/>
              </w:rPr>
              <w:t>Portfolio</w:t>
            </w:r>
          </w:p>
        </w:tc>
        <w:tc>
          <w:tcPr>
            <w:tcW w:w="595"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A</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B</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C</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D</w:t>
            </w:r>
          </w:p>
        </w:tc>
        <w:tc>
          <w:tcPr>
            <w:tcW w:w="917"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 xml:space="preserve">Market </w:t>
            </w:r>
          </w:p>
        </w:tc>
      </w:tr>
      <w:tr w:rsidR="002529A8" w:rsidTr="00312159">
        <w:trPr>
          <w:trHeight w:val="382"/>
        </w:trPr>
        <w:tc>
          <w:tcPr>
            <w:tcW w:w="2088" w:type="dxa"/>
          </w:tcPr>
          <w:p w:rsidR="002529A8" w:rsidRDefault="002529A8" w:rsidP="00BD60A3">
            <w:pPr>
              <w:pStyle w:val="ListParagraph"/>
              <w:spacing w:line="360" w:lineRule="auto"/>
              <w:ind w:left="0"/>
              <w:rPr>
                <w:rFonts w:ascii="Times New Roman" w:hAnsi="Times New Roman"/>
                <w:sz w:val="24"/>
                <w:szCs w:val="24"/>
              </w:rPr>
            </w:pPr>
            <w:r>
              <w:rPr>
                <w:rFonts w:ascii="Times New Roman" w:hAnsi="Times New Roman"/>
                <w:sz w:val="24"/>
                <w:szCs w:val="24"/>
              </w:rPr>
              <w:t xml:space="preserve">Expected Return </w:t>
            </w:r>
            <w:r w:rsidR="00312159" w:rsidRPr="002529A8">
              <w:rPr>
                <w:rFonts w:ascii="Times New Roman" w:hAnsi="Times New Roman"/>
                <w:position w:val="-10"/>
                <w:sz w:val="24"/>
                <w:szCs w:val="24"/>
              </w:rPr>
              <w:object w:dxaOrig="540" w:dyaOrig="320">
                <v:shape id="_x0000_i1025" type="#_x0000_t75" style="width:27.1pt;height:16.1pt" o:ole="">
                  <v:imagedata r:id="rId11" o:title=""/>
                </v:shape>
                <o:OLEObject Type="Embed" ProgID="Equation.3" ShapeID="_x0000_i1025" DrawAspect="Content" ObjectID="_1531556440" r:id="rId12"/>
              </w:object>
            </w:r>
          </w:p>
        </w:tc>
        <w:tc>
          <w:tcPr>
            <w:tcW w:w="595"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0.2</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0.1</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0.17</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0.15</w:t>
            </w:r>
          </w:p>
        </w:tc>
        <w:tc>
          <w:tcPr>
            <w:tcW w:w="917"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0.13</w:t>
            </w:r>
          </w:p>
        </w:tc>
      </w:tr>
      <w:tr w:rsidR="002529A8" w:rsidTr="00312159">
        <w:trPr>
          <w:trHeight w:val="382"/>
        </w:trPr>
        <w:tc>
          <w:tcPr>
            <w:tcW w:w="2088" w:type="dxa"/>
          </w:tcPr>
          <w:p w:rsidR="002529A8" w:rsidRDefault="002529A8" w:rsidP="00BD60A3">
            <w:pPr>
              <w:pStyle w:val="ListParagraph"/>
              <w:spacing w:line="360" w:lineRule="auto"/>
              <w:ind w:left="0"/>
              <w:rPr>
                <w:rFonts w:ascii="Times New Roman" w:hAnsi="Times New Roman"/>
                <w:sz w:val="24"/>
                <w:szCs w:val="24"/>
              </w:rPr>
            </w:pPr>
            <w:r>
              <w:rPr>
                <w:rFonts w:ascii="Times New Roman" w:hAnsi="Times New Roman"/>
                <w:sz w:val="24"/>
                <w:szCs w:val="24"/>
              </w:rPr>
              <w:t>Beta</w:t>
            </w:r>
          </w:p>
        </w:tc>
        <w:tc>
          <w:tcPr>
            <w:tcW w:w="595"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1.5</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0.6</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1.1</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1.0</w:t>
            </w:r>
          </w:p>
        </w:tc>
        <w:tc>
          <w:tcPr>
            <w:tcW w:w="917"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1.0</w:t>
            </w:r>
          </w:p>
        </w:tc>
      </w:tr>
      <w:tr w:rsidR="002529A8" w:rsidTr="00312159">
        <w:trPr>
          <w:trHeight w:val="382"/>
        </w:trPr>
        <w:tc>
          <w:tcPr>
            <w:tcW w:w="2088" w:type="dxa"/>
          </w:tcPr>
          <w:p w:rsidR="002529A8" w:rsidRDefault="002529A8" w:rsidP="00BD60A3">
            <w:pPr>
              <w:pStyle w:val="ListParagraph"/>
              <w:spacing w:line="360" w:lineRule="auto"/>
              <w:ind w:left="0"/>
              <w:rPr>
                <w:rFonts w:ascii="Times New Roman" w:hAnsi="Times New Roman"/>
                <w:sz w:val="24"/>
                <w:szCs w:val="24"/>
              </w:rPr>
            </w:pPr>
            <w:r>
              <w:rPr>
                <w:rFonts w:ascii="Times New Roman" w:hAnsi="Times New Roman"/>
                <w:sz w:val="24"/>
                <w:szCs w:val="24"/>
              </w:rPr>
              <w:t xml:space="preserve">Standard Deviation </w:t>
            </w:r>
          </w:p>
        </w:tc>
        <w:tc>
          <w:tcPr>
            <w:tcW w:w="595"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0.1</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0.03</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0.06</w:t>
            </w:r>
          </w:p>
        </w:tc>
        <w:tc>
          <w:tcPr>
            <w:tcW w:w="636"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0.05</w:t>
            </w:r>
          </w:p>
        </w:tc>
        <w:tc>
          <w:tcPr>
            <w:tcW w:w="917" w:type="dxa"/>
          </w:tcPr>
          <w:p w:rsidR="002529A8" w:rsidRDefault="00312159" w:rsidP="00BD60A3">
            <w:pPr>
              <w:pStyle w:val="ListParagraph"/>
              <w:spacing w:line="360" w:lineRule="auto"/>
              <w:ind w:left="0"/>
              <w:rPr>
                <w:rFonts w:ascii="Times New Roman" w:hAnsi="Times New Roman"/>
                <w:sz w:val="24"/>
                <w:szCs w:val="24"/>
              </w:rPr>
            </w:pPr>
            <w:r>
              <w:rPr>
                <w:rFonts w:ascii="Times New Roman" w:hAnsi="Times New Roman"/>
                <w:sz w:val="24"/>
                <w:szCs w:val="24"/>
              </w:rPr>
              <w:t>0.04</w:t>
            </w:r>
          </w:p>
        </w:tc>
      </w:tr>
    </w:tbl>
    <w:p w:rsidR="00BD60A3" w:rsidRDefault="00312159" w:rsidP="00BD60A3">
      <w:pPr>
        <w:pStyle w:val="ListParagraph"/>
        <w:spacing w:line="360" w:lineRule="auto"/>
        <w:ind w:left="360"/>
        <w:rPr>
          <w:rFonts w:ascii="Times New Roman" w:hAnsi="Times New Roman"/>
          <w:sz w:val="24"/>
          <w:szCs w:val="24"/>
        </w:rPr>
      </w:pPr>
      <w:r>
        <w:rPr>
          <w:rFonts w:ascii="Times New Roman" w:hAnsi="Times New Roman"/>
          <w:sz w:val="24"/>
          <w:szCs w:val="24"/>
        </w:rPr>
        <w:t xml:space="preserve">The government securities are earning a 7% rate of return </w:t>
      </w:r>
    </w:p>
    <w:p w:rsidR="00312159" w:rsidRDefault="00312159" w:rsidP="00BD60A3">
      <w:pPr>
        <w:pStyle w:val="ListParagraph"/>
        <w:spacing w:line="360" w:lineRule="auto"/>
        <w:ind w:left="360"/>
        <w:rPr>
          <w:rFonts w:ascii="Times New Roman" w:hAnsi="Times New Roman"/>
          <w:sz w:val="24"/>
          <w:szCs w:val="24"/>
        </w:rPr>
      </w:pPr>
      <w:r>
        <w:rPr>
          <w:rFonts w:ascii="Times New Roman" w:hAnsi="Times New Roman"/>
          <w:sz w:val="24"/>
          <w:szCs w:val="24"/>
        </w:rPr>
        <w:t>Required:</w:t>
      </w:r>
    </w:p>
    <w:p w:rsidR="00843652" w:rsidRPr="00312159" w:rsidRDefault="00312159" w:rsidP="00F64184">
      <w:pPr>
        <w:pStyle w:val="ListParagraph"/>
        <w:spacing w:line="240" w:lineRule="auto"/>
        <w:ind w:left="360"/>
        <w:rPr>
          <w:rFonts w:ascii="Times New Roman" w:hAnsi="Times New Roman"/>
          <w:sz w:val="24"/>
          <w:szCs w:val="24"/>
        </w:rPr>
      </w:pPr>
      <w:r>
        <w:rPr>
          <w:rFonts w:ascii="Times New Roman" w:hAnsi="Times New Roman"/>
          <w:sz w:val="24"/>
          <w:szCs w:val="24"/>
        </w:rPr>
        <w:t>Compute Sharps and Treynor performance measures for each of the portfolios and also the market portfolio.  Indicate which portfolios are efficient.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r w:rsidR="00D10908" w:rsidRPr="00312159">
        <w:rPr>
          <w:rFonts w:ascii="Times New Roman" w:hAnsi="Times New Roman"/>
          <w:sz w:val="24"/>
          <w:szCs w:val="24"/>
        </w:rPr>
        <w:tab/>
      </w:r>
      <w:r w:rsidR="00D10908" w:rsidRPr="00312159">
        <w:rPr>
          <w:rFonts w:ascii="Times New Roman" w:hAnsi="Times New Roman"/>
          <w:sz w:val="24"/>
          <w:szCs w:val="24"/>
        </w:rPr>
        <w:tab/>
      </w:r>
    </w:p>
    <w:p w:rsidR="00234F5E" w:rsidRPr="00843652" w:rsidRDefault="003933D3" w:rsidP="00843652">
      <w:pPr>
        <w:spacing w:line="360" w:lineRule="auto"/>
        <w:rPr>
          <w:rFonts w:ascii="Times New Roman" w:hAnsi="Times New Roman"/>
          <w:b/>
          <w:sz w:val="24"/>
          <w:szCs w:val="24"/>
        </w:rPr>
      </w:pPr>
      <w:r w:rsidRPr="00843652">
        <w:rPr>
          <w:rFonts w:ascii="Times New Roman" w:hAnsi="Times New Roman"/>
          <w:b/>
          <w:sz w:val="24"/>
          <w:szCs w:val="24"/>
        </w:rPr>
        <w:t xml:space="preserve">QUESTION </w:t>
      </w:r>
      <w:r w:rsidR="00393A37" w:rsidRPr="00843652">
        <w:rPr>
          <w:rFonts w:ascii="Times New Roman" w:hAnsi="Times New Roman"/>
          <w:b/>
          <w:sz w:val="24"/>
          <w:szCs w:val="24"/>
        </w:rPr>
        <w:t xml:space="preserve">THREE </w:t>
      </w:r>
      <w:r w:rsidR="004D2EA7" w:rsidRPr="00843652">
        <w:rPr>
          <w:rFonts w:ascii="Times New Roman" w:hAnsi="Times New Roman"/>
          <w:b/>
          <w:sz w:val="24"/>
          <w:szCs w:val="24"/>
        </w:rPr>
        <w:t>(</w:t>
      </w:r>
      <w:r w:rsidR="00843652">
        <w:rPr>
          <w:rFonts w:ascii="Times New Roman" w:hAnsi="Times New Roman"/>
          <w:b/>
          <w:sz w:val="24"/>
          <w:szCs w:val="24"/>
        </w:rPr>
        <w:t>2</w:t>
      </w:r>
      <w:r w:rsidR="004D2EA7" w:rsidRPr="00843652">
        <w:rPr>
          <w:rFonts w:ascii="Times New Roman" w:hAnsi="Times New Roman"/>
          <w:b/>
          <w:sz w:val="24"/>
          <w:szCs w:val="24"/>
        </w:rPr>
        <w:t>0</w:t>
      </w:r>
      <w:r w:rsidRPr="00843652">
        <w:rPr>
          <w:rFonts w:ascii="Times New Roman" w:hAnsi="Times New Roman"/>
          <w:b/>
          <w:sz w:val="24"/>
          <w:szCs w:val="24"/>
        </w:rPr>
        <w:t xml:space="preserve"> MARKS)</w:t>
      </w:r>
    </w:p>
    <w:p w:rsidR="000656B6" w:rsidRPr="000656B6" w:rsidRDefault="00312159" w:rsidP="00E946DD">
      <w:pPr>
        <w:pStyle w:val="ListParagraph"/>
        <w:numPr>
          <w:ilvl w:val="0"/>
          <w:numId w:val="4"/>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Distinguish between forward and futures contracts.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12159" w:rsidRPr="00312159" w:rsidRDefault="00312159" w:rsidP="00BF5154">
      <w:pPr>
        <w:pStyle w:val="ListParagraph"/>
        <w:numPr>
          <w:ilvl w:val="0"/>
          <w:numId w:val="4"/>
        </w:numPr>
        <w:tabs>
          <w:tab w:val="left" w:pos="270"/>
        </w:tabs>
        <w:spacing w:after="0" w:line="360" w:lineRule="auto"/>
        <w:ind w:left="270" w:hanging="270"/>
        <w:rPr>
          <w:rFonts w:ascii="Times New Roman" w:hAnsi="Times New Roman"/>
          <w:b/>
          <w:sz w:val="24"/>
          <w:szCs w:val="24"/>
        </w:rPr>
      </w:pPr>
      <w:r w:rsidRPr="00312159">
        <w:rPr>
          <w:rFonts w:ascii="Times New Roman" w:hAnsi="Times New Roman"/>
          <w:sz w:val="24"/>
          <w:szCs w:val="24"/>
        </w:rPr>
        <w:t>Unga Limited Operations Manager</w:t>
      </w:r>
      <w:r>
        <w:rPr>
          <w:rFonts w:ascii="Times New Roman" w:hAnsi="Times New Roman"/>
          <w:sz w:val="24"/>
          <w:szCs w:val="24"/>
        </w:rPr>
        <w:t xml:space="preserve"> plan to purchase 1000 tonnes of wheat in three months.  The wheat price can be shs.70,000 or shs.80,000 per tone.  The owner of the flower meal is worried about the possible change in price.  How can he protect the company against the price risk?  Show the consequences of your suggestion to him.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312159" w:rsidRPr="00312159" w:rsidRDefault="00312159" w:rsidP="00312159">
      <w:pPr>
        <w:pStyle w:val="ListParagraph"/>
        <w:numPr>
          <w:ilvl w:val="0"/>
          <w:numId w:val="4"/>
        </w:numPr>
        <w:tabs>
          <w:tab w:val="left" w:pos="270"/>
        </w:tabs>
        <w:spacing w:after="0" w:line="360" w:lineRule="auto"/>
        <w:ind w:left="270" w:hanging="270"/>
        <w:rPr>
          <w:rFonts w:ascii="Times New Roman" w:hAnsi="Times New Roman"/>
          <w:b/>
          <w:sz w:val="24"/>
          <w:szCs w:val="24"/>
        </w:rPr>
      </w:pPr>
      <w:r>
        <w:rPr>
          <w:rFonts w:ascii="Times New Roman" w:hAnsi="Times New Roman"/>
          <w:sz w:val="24"/>
          <w:szCs w:val="24"/>
        </w:rPr>
        <w:lastRenderedPageBreak/>
        <w:t>Explain when a call option and a put option are in the money at the money and out of the money?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r w:rsidR="000656B6" w:rsidRPr="00312159">
        <w:rPr>
          <w:rFonts w:ascii="Times New Roman" w:hAnsi="Times New Roman"/>
          <w:sz w:val="24"/>
          <w:szCs w:val="24"/>
        </w:rPr>
        <w:tab/>
      </w:r>
      <w:r w:rsidR="000656B6" w:rsidRPr="00312159">
        <w:rPr>
          <w:rFonts w:ascii="Times New Roman" w:hAnsi="Times New Roman"/>
          <w:sz w:val="24"/>
          <w:szCs w:val="24"/>
        </w:rPr>
        <w:tab/>
      </w:r>
      <w:r w:rsidR="000656B6" w:rsidRPr="00312159">
        <w:rPr>
          <w:rFonts w:ascii="Times New Roman" w:hAnsi="Times New Roman"/>
          <w:sz w:val="24"/>
          <w:szCs w:val="24"/>
        </w:rPr>
        <w:tab/>
      </w:r>
      <w:r w:rsidR="000656B6" w:rsidRPr="00312159">
        <w:rPr>
          <w:rFonts w:ascii="Times New Roman" w:hAnsi="Times New Roman"/>
          <w:sz w:val="24"/>
          <w:szCs w:val="24"/>
        </w:rPr>
        <w:tab/>
      </w:r>
      <w:r w:rsidR="000656B6" w:rsidRPr="00312159">
        <w:rPr>
          <w:rFonts w:ascii="Times New Roman" w:hAnsi="Times New Roman"/>
          <w:sz w:val="24"/>
          <w:szCs w:val="24"/>
        </w:rPr>
        <w:tab/>
      </w:r>
      <w:r w:rsidR="000656B6" w:rsidRPr="00312159">
        <w:rPr>
          <w:rFonts w:ascii="Times New Roman" w:hAnsi="Times New Roman"/>
          <w:sz w:val="24"/>
          <w:szCs w:val="24"/>
        </w:rPr>
        <w:tab/>
      </w:r>
      <w:r w:rsidR="000656B6" w:rsidRPr="00312159">
        <w:rPr>
          <w:rFonts w:ascii="Times New Roman" w:hAnsi="Times New Roman"/>
          <w:sz w:val="24"/>
          <w:szCs w:val="24"/>
        </w:rPr>
        <w:tab/>
      </w:r>
      <w:r w:rsidR="000656B6" w:rsidRPr="00312159">
        <w:rPr>
          <w:rFonts w:ascii="Times New Roman" w:hAnsi="Times New Roman"/>
          <w:sz w:val="24"/>
          <w:szCs w:val="24"/>
        </w:rPr>
        <w:tab/>
      </w:r>
      <w:r w:rsidR="000656B6" w:rsidRPr="00312159">
        <w:rPr>
          <w:rFonts w:ascii="Times New Roman" w:hAnsi="Times New Roman"/>
          <w:sz w:val="24"/>
          <w:szCs w:val="24"/>
        </w:rPr>
        <w:tab/>
      </w:r>
      <w:r w:rsidR="000656B6" w:rsidRPr="00312159">
        <w:rPr>
          <w:rFonts w:ascii="Times New Roman" w:hAnsi="Times New Roman"/>
          <w:sz w:val="24"/>
          <w:szCs w:val="24"/>
        </w:rPr>
        <w:tab/>
      </w:r>
      <w:r w:rsidR="000656B6" w:rsidRPr="00312159">
        <w:rPr>
          <w:rFonts w:ascii="Times New Roman" w:hAnsi="Times New Roman"/>
          <w:sz w:val="24"/>
          <w:szCs w:val="24"/>
        </w:rPr>
        <w:tab/>
      </w:r>
      <w:r w:rsidR="000656B6" w:rsidRPr="00312159">
        <w:rPr>
          <w:rFonts w:ascii="Times New Roman" w:hAnsi="Times New Roman"/>
          <w:sz w:val="24"/>
          <w:szCs w:val="24"/>
        </w:rPr>
        <w:tab/>
      </w:r>
      <w:r w:rsidR="000656B6" w:rsidRPr="00312159">
        <w:rPr>
          <w:rFonts w:ascii="Times New Roman" w:hAnsi="Times New Roman"/>
          <w:sz w:val="24"/>
          <w:szCs w:val="24"/>
        </w:rPr>
        <w:tab/>
      </w:r>
    </w:p>
    <w:p w:rsidR="00C94AA3" w:rsidRPr="00312159" w:rsidRDefault="00393A37" w:rsidP="00312159">
      <w:pPr>
        <w:tabs>
          <w:tab w:val="left" w:pos="270"/>
        </w:tabs>
        <w:spacing w:after="0" w:line="360" w:lineRule="auto"/>
        <w:rPr>
          <w:rFonts w:ascii="Times New Roman" w:hAnsi="Times New Roman"/>
          <w:b/>
          <w:sz w:val="24"/>
          <w:szCs w:val="24"/>
        </w:rPr>
      </w:pPr>
      <w:r w:rsidRPr="00312159">
        <w:rPr>
          <w:rFonts w:ascii="Times New Roman" w:hAnsi="Times New Roman"/>
          <w:b/>
          <w:sz w:val="24"/>
          <w:szCs w:val="24"/>
        </w:rPr>
        <w:t>QUESTION FOUR</w:t>
      </w:r>
      <w:r w:rsidR="00C94AA3" w:rsidRPr="00312159">
        <w:rPr>
          <w:rFonts w:ascii="Times New Roman" w:hAnsi="Times New Roman"/>
          <w:b/>
          <w:sz w:val="24"/>
          <w:szCs w:val="24"/>
        </w:rPr>
        <w:t xml:space="preserve"> (</w:t>
      </w:r>
      <w:r w:rsidR="00843652" w:rsidRPr="00312159">
        <w:rPr>
          <w:rFonts w:ascii="Times New Roman" w:hAnsi="Times New Roman"/>
          <w:b/>
          <w:sz w:val="24"/>
          <w:szCs w:val="24"/>
        </w:rPr>
        <w:t>2</w:t>
      </w:r>
      <w:r w:rsidR="00C94AA3" w:rsidRPr="00312159">
        <w:rPr>
          <w:rFonts w:ascii="Times New Roman" w:hAnsi="Times New Roman"/>
          <w:b/>
          <w:sz w:val="24"/>
          <w:szCs w:val="24"/>
        </w:rPr>
        <w:t>0 MARKS)</w:t>
      </w:r>
    </w:p>
    <w:p w:rsidR="00E946DD" w:rsidRPr="00880337" w:rsidRDefault="006C510D" w:rsidP="00880337">
      <w:pPr>
        <w:tabs>
          <w:tab w:val="left" w:pos="360"/>
        </w:tabs>
        <w:spacing w:after="0" w:line="360" w:lineRule="auto"/>
        <w:rPr>
          <w:rFonts w:ascii="Times New Roman" w:hAnsi="Times New Roman"/>
          <w:sz w:val="24"/>
          <w:szCs w:val="24"/>
        </w:rPr>
      </w:pPr>
      <w:r w:rsidRPr="00880337">
        <w:rPr>
          <w:rFonts w:ascii="Times New Roman" w:hAnsi="Times New Roman"/>
          <w:sz w:val="24"/>
          <w:szCs w:val="24"/>
        </w:rPr>
        <w:t>The sunrise and sunset companies have the following probability dis</w:t>
      </w:r>
      <w:r w:rsidR="00BD1F07" w:rsidRPr="00880337">
        <w:rPr>
          <w:rFonts w:ascii="Times New Roman" w:hAnsi="Times New Roman"/>
          <w:sz w:val="24"/>
          <w:szCs w:val="24"/>
        </w:rPr>
        <w:t>tributions of returns:</w:t>
      </w:r>
    </w:p>
    <w:tbl>
      <w:tblPr>
        <w:tblStyle w:val="TableGrid"/>
        <w:tblW w:w="0" w:type="auto"/>
        <w:tblInd w:w="360" w:type="dxa"/>
        <w:tblLook w:val="04A0"/>
      </w:tblPr>
      <w:tblGrid>
        <w:gridCol w:w="2088"/>
        <w:gridCol w:w="1283"/>
        <w:gridCol w:w="967"/>
        <w:gridCol w:w="900"/>
      </w:tblGrid>
      <w:tr w:rsidR="00880337" w:rsidTr="00880337">
        <w:trPr>
          <w:trHeight w:val="440"/>
        </w:trPr>
        <w:tc>
          <w:tcPr>
            <w:tcW w:w="2088" w:type="dxa"/>
          </w:tcPr>
          <w:p w:rsidR="00880337" w:rsidRDefault="00880337" w:rsidP="00BD1F07">
            <w:pPr>
              <w:pStyle w:val="ListParagraph"/>
              <w:tabs>
                <w:tab w:val="left" w:pos="360"/>
              </w:tabs>
              <w:spacing w:line="360" w:lineRule="auto"/>
              <w:ind w:left="0"/>
              <w:rPr>
                <w:rFonts w:ascii="Times New Roman" w:hAnsi="Times New Roman"/>
                <w:sz w:val="24"/>
                <w:szCs w:val="24"/>
              </w:rPr>
            </w:pPr>
          </w:p>
        </w:tc>
        <w:tc>
          <w:tcPr>
            <w:tcW w:w="1283" w:type="dxa"/>
          </w:tcPr>
          <w:p w:rsidR="00880337" w:rsidRDefault="00880337" w:rsidP="00BD1F07">
            <w:pPr>
              <w:pStyle w:val="ListParagraph"/>
              <w:tabs>
                <w:tab w:val="left" w:pos="360"/>
              </w:tabs>
              <w:spacing w:line="360" w:lineRule="auto"/>
              <w:ind w:left="0"/>
              <w:rPr>
                <w:rFonts w:ascii="Times New Roman" w:hAnsi="Times New Roman"/>
                <w:sz w:val="24"/>
                <w:szCs w:val="24"/>
              </w:rPr>
            </w:pPr>
          </w:p>
        </w:tc>
        <w:tc>
          <w:tcPr>
            <w:tcW w:w="1867" w:type="dxa"/>
            <w:gridSpan w:val="2"/>
          </w:tcPr>
          <w:p w:rsidR="00880337" w:rsidRDefault="00880337" w:rsidP="00880337">
            <w:pPr>
              <w:pStyle w:val="ListParagraph"/>
              <w:tabs>
                <w:tab w:val="left" w:pos="360"/>
              </w:tabs>
              <w:spacing w:line="360" w:lineRule="auto"/>
              <w:ind w:left="0"/>
              <w:jc w:val="center"/>
              <w:rPr>
                <w:rFonts w:ascii="Times New Roman" w:hAnsi="Times New Roman"/>
                <w:sz w:val="24"/>
                <w:szCs w:val="24"/>
              </w:rPr>
            </w:pPr>
            <w:r>
              <w:rPr>
                <w:rFonts w:ascii="Times New Roman" w:hAnsi="Times New Roman"/>
                <w:sz w:val="24"/>
                <w:szCs w:val="24"/>
              </w:rPr>
              <w:t>Return (%)</w:t>
            </w:r>
          </w:p>
        </w:tc>
      </w:tr>
      <w:tr w:rsidR="003726D2" w:rsidTr="00880337">
        <w:trPr>
          <w:trHeight w:val="440"/>
        </w:trPr>
        <w:tc>
          <w:tcPr>
            <w:tcW w:w="2088" w:type="dxa"/>
          </w:tcPr>
          <w:p w:rsidR="003726D2" w:rsidRDefault="00C73E71"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 xml:space="preserve">Economic condition </w:t>
            </w:r>
          </w:p>
        </w:tc>
        <w:tc>
          <w:tcPr>
            <w:tcW w:w="1283" w:type="dxa"/>
          </w:tcPr>
          <w:p w:rsidR="003726D2" w:rsidRDefault="008350A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 xml:space="preserve">Probability </w:t>
            </w:r>
          </w:p>
        </w:tc>
        <w:tc>
          <w:tcPr>
            <w:tcW w:w="967"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Sunrise</w:t>
            </w:r>
          </w:p>
        </w:tc>
        <w:tc>
          <w:tcPr>
            <w:tcW w:w="900"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Sunset</w:t>
            </w:r>
          </w:p>
        </w:tc>
      </w:tr>
      <w:tr w:rsidR="003726D2" w:rsidTr="00880337">
        <w:trPr>
          <w:trHeight w:val="440"/>
        </w:trPr>
        <w:tc>
          <w:tcPr>
            <w:tcW w:w="2088"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High growth</w:t>
            </w:r>
          </w:p>
        </w:tc>
        <w:tc>
          <w:tcPr>
            <w:tcW w:w="1283"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0.1</w:t>
            </w:r>
          </w:p>
        </w:tc>
        <w:tc>
          <w:tcPr>
            <w:tcW w:w="967"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32</w:t>
            </w:r>
          </w:p>
        </w:tc>
        <w:tc>
          <w:tcPr>
            <w:tcW w:w="900"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30</w:t>
            </w:r>
          </w:p>
        </w:tc>
      </w:tr>
      <w:tr w:rsidR="003726D2" w:rsidTr="00880337">
        <w:trPr>
          <w:trHeight w:val="440"/>
        </w:trPr>
        <w:tc>
          <w:tcPr>
            <w:tcW w:w="2088"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Moderate growth</w:t>
            </w:r>
          </w:p>
        </w:tc>
        <w:tc>
          <w:tcPr>
            <w:tcW w:w="1283"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0.2</w:t>
            </w:r>
          </w:p>
        </w:tc>
        <w:tc>
          <w:tcPr>
            <w:tcW w:w="967"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20</w:t>
            </w:r>
          </w:p>
        </w:tc>
        <w:tc>
          <w:tcPr>
            <w:tcW w:w="900"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17</w:t>
            </w:r>
          </w:p>
        </w:tc>
      </w:tr>
      <w:tr w:rsidR="003726D2" w:rsidTr="00880337">
        <w:trPr>
          <w:trHeight w:val="440"/>
        </w:trPr>
        <w:tc>
          <w:tcPr>
            <w:tcW w:w="2088"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 xml:space="preserve">Slow growth </w:t>
            </w:r>
          </w:p>
        </w:tc>
        <w:tc>
          <w:tcPr>
            <w:tcW w:w="1283"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0.4</w:t>
            </w:r>
          </w:p>
        </w:tc>
        <w:tc>
          <w:tcPr>
            <w:tcW w:w="967"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14</w:t>
            </w:r>
          </w:p>
        </w:tc>
        <w:tc>
          <w:tcPr>
            <w:tcW w:w="900"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6</w:t>
            </w:r>
          </w:p>
        </w:tc>
      </w:tr>
      <w:tr w:rsidR="003726D2" w:rsidTr="00880337">
        <w:trPr>
          <w:trHeight w:val="440"/>
        </w:trPr>
        <w:tc>
          <w:tcPr>
            <w:tcW w:w="2088"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Stagnation</w:t>
            </w:r>
          </w:p>
        </w:tc>
        <w:tc>
          <w:tcPr>
            <w:tcW w:w="1283"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0.2</w:t>
            </w:r>
          </w:p>
        </w:tc>
        <w:tc>
          <w:tcPr>
            <w:tcW w:w="967"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-5</w:t>
            </w:r>
          </w:p>
        </w:tc>
        <w:tc>
          <w:tcPr>
            <w:tcW w:w="900"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-12</w:t>
            </w:r>
          </w:p>
        </w:tc>
      </w:tr>
      <w:tr w:rsidR="003726D2" w:rsidTr="00880337">
        <w:trPr>
          <w:trHeight w:val="440"/>
        </w:trPr>
        <w:tc>
          <w:tcPr>
            <w:tcW w:w="2088"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 xml:space="preserve">Decline </w:t>
            </w:r>
          </w:p>
        </w:tc>
        <w:tc>
          <w:tcPr>
            <w:tcW w:w="1283"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0.1</w:t>
            </w:r>
          </w:p>
        </w:tc>
        <w:tc>
          <w:tcPr>
            <w:tcW w:w="967"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-10</w:t>
            </w:r>
          </w:p>
        </w:tc>
        <w:tc>
          <w:tcPr>
            <w:tcW w:w="900" w:type="dxa"/>
          </w:tcPr>
          <w:p w:rsidR="003726D2" w:rsidRDefault="00880337" w:rsidP="00BD1F07">
            <w:pPr>
              <w:pStyle w:val="ListParagraph"/>
              <w:tabs>
                <w:tab w:val="left" w:pos="360"/>
              </w:tabs>
              <w:spacing w:line="360" w:lineRule="auto"/>
              <w:ind w:left="0"/>
              <w:rPr>
                <w:rFonts w:ascii="Times New Roman" w:hAnsi="Times New Roman"/>
                <w:sz w:val="24"/>
                <w:szCs w:val="24"/>
              </w:rPr>
            </w:pPr>
            <w:r>
              <w:rPr>
                <w:rFonts w:ascii="Times New Roman" w:hAnsi="Times New Roman"/>
                <w:sz w:val="24"/>
                <w:szCs w:val="24"/>
              </w:rPr>
              <w:t>-16</w:t>
            </w:r>
          </w:p>
        </w:tc>
      </w:tr>
    </w:tbl>
    <w:p w:rsidR="00880337" w:rsidRPr="00880337" w:rsidRDefault="00880337" w:rsidP="00880337">
      <w:pPr>
        <w:pStyle w:val="ListParagraph"/>
        <w:tabs>
          <w:tab w:val="left" w:pos="360"/>
        </w:tabs>
        <w:spacing w:after="0" w:line="360" w:lineRule="auto"/>
        <w:ind w:left="360"/>
        <w:rPr>
          <w:rFonts w:ascii="Times New Roman" w:hAnsi="Times New Roman"/>
          <w:sz w:val="24"/>
          <w:szCs w:val="24"/>
        </w:rPr>
      </w:pPr>
      <w:r>
        <w:rPr>
          <w:rFonts w:ascii="Times New Roman" w:hAnsi="Times New Roman"/>
          <w:sz w:val="24"/>
          <w:szCs w:val="24"/>
        </w:rPr>
        <w:t>Required:</w:t>
      </w:r>
    </w:p>
    <w:p w:rsidR="00880337" w:rsidRPr="00880337" w:rsidRDefault="00880337" w:rsidP="00694217">
      <w:pPr>
        <w:pStyle w:val="ListParagraph"/>
        <w:numPr>
          <w:ilvl w:val="0"/>
          <w:numId w:val="32"/>
        </w:numPr>
        <w:tabs>
          <w:tab w:val="left" w:pos="360"/>
        </w:tabs>
        <w:spacing w:after="0" w:line="360" w:lineRule="auto"/>
        <w:rPr>
          <w:rFonts w:ascii="Times New Roman" w:hAnsi="Times New Roman"/>
          <w:b/>
          <w:sz w:val="24"/>
          <w:szCs w:val="24"/>
        </w:rPr>
      </w:pPr>
      <w:r>
        <w:rPr>
          <w:rFonts w:ascii="Times New Roman" w:hAnsi="Times New Roman"/>
          <w:sz w:val="24"/>
          <w:szCs w:val="24"/>
        </w:rPr>
        <w:t>Determine the covariance of returns.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880337" w:rsidRPr="00880337" w:rsidRDefault="00880337" w:rsidP="00694217">
      <w:pPr>
        <w:pStyle w:val="ListParagraph"/>
        <w:numPr>
          <w:ilvl w:val="0"/>
          <w:numId w:val="32"/>
        </w:numPr>
        <w:tabs>
          <w:tab w:val="left" w:pos="360"/>
        </w:tabs>
        <w:spacing w:after="0" w:line="360" w:lineRule="auto"/>
        <w:rPr>
          <w:rFonts w:ascii="Times New Roman" w:hAnsi="Times New Roman"/>
          <w:b/>
          <w:sz w:val="24"/>
          <w:szCs w:val="24"/>
        </w:rPr>
      </w:pPr>
      <w:r>
        <w:rPr>
          <w:rFonts w:ascii="Times New Roman" w:hAnsi="Times New Roman"/>
          <w:sz w:val="24"/>
          <w:szCs w:val="24"/>
        </w:rPr>
        <w:t>Determine correlation of return</w:t>
      </w:r>
      <w:r w:rsidR="00694217">
        <w:rPr>
          <w:rFonts w:ascii="Times New Roman" w:hAnsi="Times New Roman"/>
          <w:sz w:val="24"/>
          <w:szCs w:val="24"/>
        </w:rPr>
        <w:t>s between the two companies.</w:t>
      </w:r>
      <w:r w:rsidR="00694217">
        <w:rPr>
          <w:rFonts w:ascii="Times New Roman" w:hAnsi="Times New Roman"/>
          <w:sz w:val="24"/>
          <w:szCs w:val="24"/>
        </w:rPr>
        <w:tab/>
      </w:r>
      <w:r w:rsidR="00694217">
        <w:rPr>
          <w:rFonts w:ascii="Times New Roman" w:hAnsi="Times New Roman"/>
          <w:sz w:val="24"/>
          <w:szCs w:val="24"/>
        </w:rPr>
        <w:tab/>
      </w:r>
      <w:r w:rsidR="00694217">
        <w:rPr>
          <w:rFonts w:ascii="Times New Roman" w:hAnsi="Times New Roman"/>
          <w:sz w:val="24"/>
          <w:szCs w:val="24"/>
        </w:rPr>
        <w:tab/>
      </w:r>
      <w:r>
        <w:rPr>
          <w:rFonts w:ascii="Times New Roman" w:hAnsi="Times New Roman"/>
          <w:sz w:val="24"/>
          <w:szCs w:val="24"/>
        </w:rPr>
        <w:t>(5 Marks)</w:t>
      </w:r>
    </w:p>
    <w:p w:rsidR="00BF5154" w:rsidRPr="006E60A2" w:rsidRDefault="00880337" w:rsidP="00694217">
      <w:pPr>
        <w:pStyle w:val="ListParagraph"/>
        <w:numPr>
          <w:ilvl w:val="0"/>
          <w:numId w:val="32"/>
        </w:numPr>
        <w:tabs>
          <w:tab w:val="left" w:pos="360"/>
        </w:tabs>
        <w:spacing w:after="0" w:line="360" w:lineRule="auto"/>
        <w:rPr>
          <w:rFonts w:ascii="Times New Roman" w:hAnsi="Times New Roman"/>
          <w:b/>
          <w:sz w:val="24"/>
          <w:szCs w:val="24"/>
        </w:rPr>
      </w:pPr>
      <w:r>
        <w:rPr>
          <w:rFonts w:ascii="Times New Roman" w:hAnsi="Times New Roman"/>
          <w:sz w:val="24"/>
          <w:szCs w:val="24"/>
        </w:rPr>
        <w:t>Determine the variance of the portfolio formed assuming equal proportions are invested in both</w:t>
      </w:r>
      <w:r w:rsidR="00694217">
        <w:rPr>
          <w:rFonts w:ascii="Times New Roman" w:hAnsi="Times New Roman"/>
          <w:sz w:val="24"/>
          <w:szCs w:val="24"/>
        </w:rPr>
        <w:t xml:space="preserve"> companies. </w:t>
      </w:r>
      <w:r w:rsidR="00694217">
        <w:rPr>
          <w:rFonts w:ascii="Times New Roman" w:hAnsi="Times New Roman"/>
          <w:sz w:val="24"/>
          <w:szCs w:val="24"/>
        </w:rPr>
        <w:tab/>
      </w:r>
      <w:r w:rsidR="00694217">
        <w:rPr>
          <w:rFonts w:ascii="Times New Roman" w:hAnsi="Times New Roman"/>
          <w:sz w:val="24"/>
          <w:szCs w:val="24"/>
        </w:rPr>
        <w:tab/>
      </w:r>
      <w:r w:rsidR="00694217">
        <w:rPr>
          <w:rFonts w:ascii="Times New Roman" w:hAnsi="Times New Roman"/>
          <w:sz w:val="24"/>
          <w:szCs w:val="24"/>
        </w:rPr>
        <w:tab/>
      </w:r>
      <w:r w:rsidR="00694217">
        <w:rPr>
          <w:rFonts w:ascii="Times New Roman" w:hAnsi="Times New Roman"/>
          <w:sz w:val="24"/>
          <w:szCs w:val="24"/>
        </w:rPr>
        <w:tab/>
      </w:r>
      <w:r w:rsidR="00694217">
        <w:rPr>
          <w:rFonts w:ascii="Times New Roman" w:hAnsi="Times New Roman"/>
          <w:sz w:val="24"/>
          <w:szCs w:val="24"/>
        </w:rPr>
        <w:tab/>
      </w:r>
      <w:r w:rsidR="00694217">
        <w:rPr>
          <w:rFonts w:ascii="Times New Roman" w:hAnsi="Times New Roman"/>
          <w:sz w:val="24"/>
          <w:szCs w:val="24"/>
        </w:rPr>
        <w:tab/>
      </w:r>
      <w:r w:rsidR="00694217">
        <w:rPr>
          <w:rFonts w:ascii="Times New Roman" w:hAnsi="Times New Roman"/>
          <w:sz w:val="24"/>
          <w:szCs w:val="24"/>
        </w:rPr>
        <w:tab/>
      </w:r>
      <w:r w:rsidR="00694217">
        <w:rPr>
          <w:rFonts w:ascii="Times New Roman" w:hAnsi="Times New Roman"/>
          <w:sz w:val="24"/>
          <w:szCs w:val="24"/>
        </w:rPr>
        <w:tab/>
      </w:r>
      <w:r w:rsidR="00694217">
        <w:rPr>
          <w:rFonts w:ascii="Times New Roman" w:hAnsi="Times New Roman"/>
          <w:sz w:val="24"/>
          <w:szCs w:val="24"/>
        </w:rPr>
        <w:tab/>
      </w:r>
      <w:r>
        <w:rPr>
          <w:rFonts w:ascii="Times New Roman" w:hAnsi="Times New Roman"/>
          <w:sz w:val="24"/>
          <w:szCs w:val="24"/>
        </w:rPr>
        <w:t>(7 Marks)</w:t>
      </w:r>
      <w:r w:rsidR="00854B37" w:rsidRPr="006E60A2">
        <w:rPr>
          <w:rFonts w:ascii="Times New Roman" w:hAnsi="Times New Roman"/>
          <w:sz w:val="24"/>
          <w:szCs w:val="24"/>
        </w:rPr>
        <w:tab/>
      </w:r>
      <w:r w:rsidR="00854B37" w:rsidRPr="006E60A2">
        <w:rPr>
          <w:rFonts w:ascii="Times New Roman" w:hAnsi="Times New Roman"/>
          <w:sz w:val="24"/>
          <w:szCs w:val="24"/>
        </w:rPr>
        <w:tab/>
      </w:r>
      <w:r w:rsidR="00854B37" w:rsidRPr="006E60A2">
        <w:rPr>
          <w:rFonts w:ascii="Times New Roman" w:hAnsi="Times New Roman"/>
          <w:sz w:val="24"/>
          <w:szCs w:val="24"/>
        </w:rPr>
        <w:tab/>
      </w:r>
      <w:r w:rsidR="00854B37" w:rsidRPr="006E60A2">
        <w:rPr>
          <w:rFonts w:ascii="Times New Roman" w:hAnsi="Times New Roman"/>
          <w:sz w:val="24"/>
          <w:szCs w:val="24"/>
        </w:rPr>
        <w:tab/>
      </w:r>
      <w:r w:rsidR="00854B37" w:rsidRPr="006E60A2">
        <w:rPr>
          <w:rFonts w:ascii="Times New Roman" w:hAnsi="Times New Roman"/>
          <w:sz w:val="24"/>
          <w:szCs w:val="24"/>
        </w:rPr>
        <w:tab/>
      </w:r>
    </w:p>
    <w:p w:rsidR="00D64677" w:rsidRPr="00E24775" w:rsidRDefault="00393A37" w:rsidP="00E24775">
      <w:pPr>
        <w:tabs>
          <w:tab w:val="left" w:pos="360"/>
        </w:tabs>
        <w:spacing w:after="0" w:line="360" w:lineRule="auto"/>
        <w:rPr>
          <w:rFonts w:ascii="Times New Roman" w:hAnsi="Times New Roman"/>
          <w:b/>
          <w:sz w:val="24"/>
          <w:szCs w:val="24"/>
        </w:rPr>
      </w:pPr>
      <w:r>
        <w:rPr>
          <w:rFonts w:ascii="Times New Roman" w:hAnsi="Times New Roman"/>
          <w:b/>
          <w:sz w:val="24"/>
          <w:szCs w:val="24"/>
        </w:rPr>
        <w:t>QUESTION FIVE</w:t>
      </w:r>
      <w:r w:rsidR="00843652">
        <w:rPr>
          <w:rFonts w:ascii="Times New Roman" w:hAnsi="Times New Roman"/>
          <w:b/>
          <w:sz w:val="24"/>
          <w:szCs w:val="24"/>
        </w:rPr>
        <w:t xml:space="preserve"> (2</w:t>
      </w:r>
      <w:r w:rsidR="00D64677" w:rsidRPr="00E24775">
        <w:rPr>
          <w:rFonts w:ascii="Times New Roman" w:hAnsi="Times New Roman"/>
          <w:b/>
          <w:sz w:val="24"/>
          <w:szCs w:val="24"/>
        </w:rPr>
        <w:t>0 MARKS)</w:t>
      </w:r>
    </w:p>
    <w:p w:rsidR="00D81E69" w:rsidRDefault="00D81E69" w:rsidP="00D81E69">
      <w:pPr>
        <w:tabs>
          <w:tab w:val="left" w:pos="360"/>
        </w:tabs>
        <w:spacing w:after="0" w:line="360" w:lineRule="auto"/>
        <w:rPr>
          <w:rFonts w:ascii="Times New Roman" w:hAnsi="Times New Roman"/>
          <w:sz w:val="24"/>
          <w:szCs w:val="24"/>
        </w:rPr>
      </w:pPr>
      <w:r>
        <w:rPr>
          <w:rFonts w:ascii="Times New Roman" w:hAnsi="Times New Roman"/>
          <w:sz w:val="24"/>
          <w:szCs w:val="24"/>
        </w:rPr>
        <w:t>The Finance Manager of Kasuku, a company listed in NSE, wishes to estimate the firm’s equity Beta factor.  The firm is all equity financed and was listed in the NSE five years ago.  You have gathered the following information for the last four years:</w:t>
      </w:r>
    </w:p>
    <w:tbl>
      <w:tblPr>
        <w:tblStyle w:val="TableGrid"/>
        <w:tblW w:w="0" w:type="auto"/>
        <w:tblLook w:val="04A0"/>
      </w:tblPr>
      <w:tblGrid>
        <w:gridCol w:w="1332"/>
        <w:gridCol w:w="1206"/>
        <w:gridCol w:w="1260"/>
        <w:gridCol w:w="1350"/>
        <w:gridCol w:w="1512"/>
        <w:gridCol w:w="1363"/>
      </w:tblGrid>
      <w:tr w:rsidR="005909B1" w:rsidTr="005909B1">
        <w:trPr>
          <w:trHeight w:val="378"/>
        </w:trPr>
        <w:tc>
          <w:tcPr>
            <w:tcW w:w="1332"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 xml:space="preserve">Year </w:t>
            </w:r>
          </w:p>
        </w:tc>
        <w:tc>
          <w:tcPr>
            <w:tcW w:w="1206"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Average share price</w:t>
            </w:r>
          </w:p>
        </w:tc>
        <w:tc>
          <w:tcPr>
            <w:tcW w:w="1260"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Divided per share</w:t>
            </w:r>
          </w:p>
        </w:tc>
        <w:tc>
          <w:tcPr>
            <w:tcW w:w="1350"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Average NSE Index</w:t>
            </w:r>
          </w:p>
        </w:tc>
        <w:tc>
          <w:tcPr>
            <w:tcW w:w="1512"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NSE divided yield (%)</w:t>
            </w:r>
          </w:p>
        </w:tc>
        <w:tc>
          <w:tcPr>
            <w:tcW w:w="1363"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Returns on government stock (%)</w:t>
            </w:r>
          </w:p>
        </w:tc>
      </w:tr>
      <w:tr w:rsidR="005909B1" w:rsidTr="005909B1">
        <w:trPr>
          <w:trHeight w:val="378"/>
        </w:trPr>
        <w:tc>
          <w:tcPr>
            <w:tcW w:w="1332"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2010</w:t>
            </w:r>
          </w:p>
        </w:tc>
        <w:tc>
          <w:tcPr>
            <w:tcW w:w="1206"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69.5</w:t>
            </w:r>
          </w:p>
        </w:tc>
        <w:tc>
          <w:tcPr>
            <w:tcW w:w="1260"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3.5</w:t>
            </w:r>
          </w:p>
        </w:tc>
        <w:tc>
          <w:tcPr>
            <w:tcW w:w="1350"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2600</w:t>
            </w:r>
          </w:p>
        </w:tc>
        <w:tc>
          <w:tcPr>
            <w:tcW w:w="1512"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3</w:t>
            </w:r>
          </w:p>
        </w:tc>
        <w:tc>
          <w:tcPr>
            <w:tcW w:w="1363"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7</w:t>
            </w:r>
          </w:p>
        </w:tc>
      </w:tr>
      <w:tr w:rsidR="005909B1" w:rsidTr="005909B1">
        <w:trPr>
          <w:trHeight w:val="378"/>
        </w:trPr>
        <w:tc>
          <w:tcPr>
            <w:tcW w:w="1332"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2011</w:t>
            </w:r>
          </w:p>
        </w:tc>
        <w:tc>
          <w:tcPr>
            <w:tcW w:w="1206"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73.5</w:t>
            </w:r>
          </w:p>
        </w:tc>
        <w:tc>
          <w:tcPr>
            <w:tcW w:w="1260"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4.25</w:t>
            </w:r>
          </w:p>
        </w:tc>
        <w:tc>
          <w:tcPr>
            <w:tcW w:w="1350"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2990</w:t>
            </w:r>
          </w:p>
        </w:tc>
        <w:tc>
          <w:tcPr>
            <w:tcW w:w="1512"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5</w:t>
            </w:r>
          </w:p>
        </w:tc>
        <w:tc>
          <w:tcPr>
            <w:tcW w:w="1363"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9</w:t>
            </w:r>
          </w:p>
        </w:tc>
      </w:tr>
      <w:tr w:rsidR="005909B1" w:rsidTr="005909B1">
        <w:trPr>
          <w:trHeight w:val="378"/>
        </w:trPr>
        <w:tc>
          <w:tcPr>
            <w:tcW w:w="1332"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2012</w:t>
            </w:r>
          </w:p>
        </w:tc>
        <w:tc>
          <w:tcPr>
            <w:tcW w:w="1206"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81.5</w:t>
            </w:r>
          </w:p>
        </w:tc>
        <w:tc>
          <w:tcPr>
            <w:tcW w:w="1260"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4.5</w:t>
            </w:r>
          </w:p>
        </w:tc>
        <w:tc>
          <w:tcPr>
            <w:tcW w:w="1350"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3040</w:t>
            </w:r>
          </w:p>
        </w:tc>
        <w:tc>
          <w:tcPr>
            <w:tcW w:w="1512"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5.5</w:t>
            </w:r>
          </w:p>
        </w:tc>
        <w:tc>
          <w:tcPr>
            <w:tcW w:w="1363"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8</w:t>
            </w:r>
          </w:p>
        </w:tc>
      </w:tr>
      <w:tr w:rsidR="005909B1" w:rsidTr="005909B1">
        <w:trPr>
          <w:trHeight w:val="394"/>
        </w:trPr>
        <w:tc>
          <w:tcPr>
            <w:tcW w:w="1332"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2013</w:t>
            </w:r>
          </w:p>
        </w:tc>
        <w:tc>
          <w:tcPr>
            <w:tcW w:w="1206"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92.5</w:t>
            </w:r>
          </w:p>
        </w:tc>
        <w:tc>
          <w:tcPr>
            <w:tcW w:w="1260"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5.0</w:t>
            </w:r>
          </w:p>
        </w:tc>
        <w:tc>
          <w:tcPr>
            <w:tcW w:w="1350"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3280</w:t>
            </w:r>
          </w:p>
        </w:tc>
        <w:tc>
          <w:tcPr>
            <w:tcW w:w="1512"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5.5</w:t>
            </w:r>
          </w:p>
        </w:tc>
        <w:tc>
          <w:tcPr>
            <w:tcW w:w="1363" w:type="dxa"/>
          </w:tcPr>
          <w:p w:rsidR="005909B1" w:rsidRDefault="005909B1" w:rsidP="00D81E69">
            <w:pPr>
              <w:tabs>
                <w:tab w:val="left" w:pos="360"/>
              </w:tabs>
              <w:spacing w:line="360" w:lineRule="auto"/>
              <w:rPr>
                <w:rFonts w:ascii="Times New Roman" w:hAnsi="Times New Roman"/>
                <w:sz w:val="24"/>
                <w:szCs w:val="24"/>
              </w:rPr>
            </w:pPr>
            <w:r>
              <w:rPr>
                <w:rFonts w:ascii="Times New Roman" w:hAnsi="Times New Roman"/>
                <w:sz w:val="24"/>
                <w:szCs w:val="24"/>
              </w:rPr>
              <w:t>8</w:t>
            </w:r>
          </w:p>
        </w:tc>
      </w:tr>
    </w:tbl>
    <w:p w:rsidR="00D81E69" w:rsidRDefault="00D81E69" w:rsidP="00D81E69">
      <w:pPr>
        <w:tabs>
          <w:tab w:val="left" w:pos="360"/>
        </w:tabs>
        <w:spacing w:after="0" w:line="360" w:lineRule="auto"/>
        <w:rPr>
          <w:rFonts w:ascii="Times New Roman" w:hAnsi="Times New Roman"/>
          <w:sz w:val="24"/>
          <w:szCs w:val="24"/>
        </w:rPr>
      </w:pPr>
    </w:p>
    <w:p w:rsidR="00A20CB5" w:rsidRPr="00D81E69" w:rsidRDefault="00A20CB5" w:rsidP="00D81E69">
      <w:pPr>
        <w:tabs>
          <w:tab w:val="left" w:pos="360"/>
        </w:tabs>
        <w:spacing w:after="0" w:line="360" w:lineRule="auto"/>
        <w:rPr>
          <w:rFonts w:ascii="Times New Roman" w:hAnsi="Times New Roman"/>
          <w:sz w:val="24"/>
          <w:szCs w:val="24"/>
        </w:rPr>
      </w:pPr>
      <w:r>
        <w:rPr>
          <w:rFonts w:ascii="Times New Roman" w:hAnsi="Times New Roman"/>
          <w:sz w:val="24"/>
          <w:szCs w:val="24"/>
        </w:rPr>
        <w:t>Required:</w:t>
      </w:r>
    </w:p>
    <w:p w:rsidR="00A20CB5" w:rsidRDefault="00A20CB5" w:rsidP="00A20CB5">
      <w:pPr>
        <w:pStyle w:val="ListParagraph"/>
        <w:numPr>
          <w:ilvl w:val="0"/>
          <w:numId w:val="33"/>
        </w:numPr>
        <w:tabs>
          <w:tab w:val="left" w:pos="360"/>
        </w:tabs>
        <w:spacing w:after="0" w:line="360" w:lineRule="auto"/>
        <w:rPr>
          <w:rFonts w:ascii="Times New Roman" w:hAnsi="Times New Roman"/>
          <w:sz w:val="24"/>
          <w:szCs w:val="24"/>
        </w:rPr>
      </w:pPr>
      <w:r>
        <w:rPr>
          <w:rFonts w:ascii="Times New Roman" w:hAnsi="Times New Roman"/>
          <w:sz w:val="24"/>
          <w:szCs w:val="24"/>
        </w:rPr>
        <w:t>Determine the Beta of the company using CAPM.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(12 Marks)</w:t>
      </w:r>
    </w:p>
    <w:p w:rsidR="006E60A2" w:rsidRDefault="00A20CB5" w:rsidP="00A20CB5">
      <w:pPr>
        <w:pStyle w:val="ListParagraph"/>
        <w:numPr>
          <w:ilvl w:val="0"/>
          <w:numId w:val="33"/>
        </w:numPr>
        <w:tabs>
          <w:tab w:val="left" w:pos="360"/>
        </w:tabs>
        <w:spacing w:after="0" w:line="360" w:lineRule="auto"/>
        <w:rPr>
          <w:rFonts w:ascii="Times New Roman" w:hAnsi="Times New Roman"/>
          <w:sz w:val="24"/>
          <w:szCs w:val="24"/>
        </w:rPr>
      </w:pPr>
      <w:r>
        <w:rPr>
          <w:rFonts w:ascii="Times New Roman" w:hAnsi="Times New Roman"/>
          <w:sz w:val="24"/>
          <w:szCs w:val="24"/>
        </w:rPr>
        <w:t>Many of the underlying assumptions of CAPM are violated in real world.  Does this invalidate the models conclusion? Explain.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sectPr w:rsidR="006E60A2" w:rsidSect="005A4A8B">
      <w:footerReference w:type="default" r:id="rId13"/>
      <w:pgSz w:w="12240" w:h="15840"/>
      <w:pgMar w:top="1440" w:right="108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506" w:rsidRDefault="00D81506" w:rsidP="00AF76B0">
      <w:pPr>
        <w:spacing w:after="0" w:line="240" w:lineRule="auto"/>
      </w:pPr>
      <w:r>
        <w:separator/>
      </w:r>
    </w:p>
  </w:endnote>
  <w:endnote w:type="continuationSeparator" w:id="1">
    <w:p w:rsidR="00D81506" w:rsidRDefault="00D81506"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F64184" w:rsidRPr="00F64184">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506" w:rsidRDefault="00D81506" w:rsidP="00AF76B0">
      <w:pPr>
        <w:spacing w:after="0" w:line="240" w:lineRule="auto"/>
      </w:pPr>
      <w:r>
        <w:separator/>
      </w:r>
    </w:p>
  </w:footnote>
  <w:footnote w:type="continuationSeparator" w:id="1">
    <w:p w:rsidR="00D81506" w:rsidRDefault="00D81506"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499"/>
    <w:multiLevelType w:val="hybridMultilevel"/>
    <w:tmpl w:val="41105A16"/>
    <w:lvl w:ilvl="0" w:tplc="3316575C">
      <w:start w:val="1"/>
      <w:numFmt w:val="lowerRoman"/>
      <w:lvlText w:val="(%1)"/>
      <w:lvlJc w:val="left"/>
      <w:pPr>
        <w:ind w:left="771" w:hanging="360"/>
      </w:pPr>
      <w:rPr>
        <w:rFonts w:hint="default"/>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
    <w:nsid w:val="0AEF2FB5"/>
    <w:multiLevelType w:val="hybridMultilevel"/>
    <w:tmpl w:val="F52E8F12"/>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314BC"/>
    <w:multiLevelType w:val="hybridMultilevel"/>
    <w:tmpl w:val="6EC013DA"/>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160C7C"/>
    <w:multiLevelType w:val="hybridMultilevel"/>
    <w:tmpl w:val="5DACEFCA"/>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C07E96"/>
    <w:multiLevelType w:val="hybridMultilevel"/>
    <w:tmpl w:val="33A25854"/>
    <w:lvl w:ilvl="0" w:tplc="3316575C">
      <w:start w:val="1"/>
      <w:numFmt w:val="lowerRoman"/>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7071080"/>
    <w:multiLevelType w:val="hybridMultilevel"/>
    <w:tmpl w:val="F472728A"/>
    <w:lvl w:ilvl="0" w:tplc="F1445C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44CCA"/>
    <w:multiLevelType w:val="hybridMultilevel"/>
    <w:tmpl w:val="612416C2"/>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7B1CA4"/>
    <w:multiLevelType w:val="hybridMultilevel"/>
    <w:tmpl w:val="1C88EDCA"/>
    <w:lvl w:ilvl="0" w:tplc="F6B07F6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B4798"/>
    <w:multiLevelType w:val="hybridMultilevel"/>
    <w:tmpl w:val="903E3346"/>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627419"/>
    <w:multiLevelType w:val="hybridMultilevel"/>
    <w:tmpl w:val="6802762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723B9E"/>
    <w:multiLevelType w:val="hybridMultilevel"/>
    <w:tmpl w:val="A282EEBA"/>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1E6CE9"/>
    <w:multiLevelType w:val="hybridMultilevel"/>
    <w:tmpl w:val="F62443EE"/>
    <w:lvl w:ilvl="0" w:tplc="F1445C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F5CA7"/>
    <w:multiLevelType w:val="hybridMultilevel"/>
    <w:tmpl w:val="78D04BF0"/>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629FB"/>
    <w:multiLevelType w:val="hybridMultilevel"/>
    <w:tmpl w:val="9F9A7808"/>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C46E60"/>
    <w:multiLevelType w:val="hybridMultilevel"/>
    <w:tmpl w:val="5552A7D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B224FD"/>
    <w:multiLevelType w:val="hybridMultilevel"/>
    <w:tmpl w:val="38E0450A"/>
    <w:lvl w:ilvl="0" w:tplc="32A2DD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AD5C44"/>
    <w:multiLevelType w:val="hybridMultilevel"/>
    <w:tmpl w:val="CC8C9A9C"/>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DD3FEF"/>
    <w:multiLevelType w:val="hybridMultilevel"/>
    <w:tmpl w:val="0D8C0E04"/>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171F02"/>
    <w:multiLevelType w:val="hybridMultilevel"/>
    <w:tmpl w:val="ABE6024C"/>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CD2499"/>
    <w:multiLevelType w:val="hybridMultilevel"/>
    <w:tmpl w:val="106C5FEC"/>
    <w:lvl w:ilvl="0" w:tplc="4648CFA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33601A"/>
    <w:multiLevelType w:val="hybridMultilevel"/>
    <w:tmpl w:val="45EE510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5D5E02"/>
    <w:multiLevelType w:val="hybridMultilevel"/>
    <w:tmpl w:val="76D0799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BB318F2"/>
    <w:multiLevelType w:val="hybridMultilevel"/>
    <w:tmpl w:val="4EB4DBCA"/>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5D861854"/>
    <w:multiLevelType w:val="hybridMultilevel"/>
    <w:tmpl w:val="1EF4D95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527E4D"/>
    <w:multiLevelType w:val="hybridMultilevel"/>
    <w:tmpl w:val="54D864DA"/>
    <w:lvl w:ilvl="0" w:tplc="3316575C">
      <w:start w:val="1"/>
      <w:numFmt w:val="lowerRoman"/>
      <w:lvlText w:val="(%1)"/>
      <w:lvlJc w:val="left"/>
      <w:pPr>
        <w:ind w:left="1127" w:hanging="360"/>
      </w:pPr>
      <w:rPr>
        <w:rFonts w:hint="default"/>
        <w:b w:val="0"/>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25">
    <w:nsid w:val="62BC1F97"/>
    <w:multiLevelType w:val="hybridMultilevel"/>
    <w:tmpl w:val="383CBEDA"/>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7F5937"/>
    <w:multiLevelType w:val="hybridMultilevel"/>
    <w:tmpl w:val="B0BCC068"/>
    <w:lvl w:ilvl="0" w:tplc="3316575C">
      <w:start w:val="1"/>
      <w:numFmt w:val="lowerRoman"/>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669E09E5"/>
    <w:multiLevelType w:val="hybridMultilevel"/>
    <w:tmpl w:val="B1BAC9FE"/>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1D07C6"/>
    <w:multiLevelType w:val="hybridMultilevel"/>
    <w:tmpl w:val="BD6ECCFE"/>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670592"/>
    <w:multiLevelType w:val="hybridMultilevel"/>
    <w:tmpl w:val="49301372"/>
    <w:lvl w:ilvl="0" w:tplc="F1445C4E">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6FB30164"/>
    <w:multiLevelType w:val="hybridMultilevel"/>
    <w:tmpl w:val="040210CC"/>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352FCB"/>
    <w:multiLevelType w:val="hybridMultilevel"/>
    <w:tmpl w:val="839C6E38"/>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EE24FD"/>
    <w:multiLevelType w:val="hybridMultilevel"/>
    <w:tmpl w:val="5170A05A"/>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5"/>
  </w:num>
  <w:num w:numId="3">
    <w:abstractNumId w:val="4"/>
  </w:num>
  <w:num w:numId="4">
    <w:abstractNumId w:val="19"/>
  </w:num>
  <w:num w:numId="5">
    <w:abstractNumId w:val="18"/>
  </w:num>
  <w:num w:numId="6">
    <w:abstractNumId w:val="10"/>
  </w:num>
  <w:num w:numId="7">
    <w:abstractNumId w:val="11"/>
  </w:num>
  <w:num w:numId="8">
    <w:abstractNumId w:val="9"/>
  </w:num>
  <w:num w:numId="9">
    <w:abstractNumId w:val="3"/>
  </w:num>
  <w:num w:numId="10">
    <w:abstractNumId w:val="21"/>
  </w:num>
  <w:num w:numId="11">
    <w:abstractNumId w:val="30"/>
  </w:num>
  <w:num w:numId="12">
    <w:abstractNumId w:val="29"/>
  </w:num>
  <w:num w:numId="13">
    <w:abstractNumId w:val="16"/>
  </w:num>
  <w:num w:numId="14">
    <w:abstractNumId w:val="1"/>
  </w:num>
  <w:num w:numId="15">
    <w:abstractNumId w:val="25"/>
  </w:num>
  <w:num w:numId="16">
    <w:abstractNumId w:val="23"/>
  </w:num>
  <w:num w:numId="17">
    <w:abstractNumId w:val="14"/>
  </w:num>
  <w:num w:numId="18">
    <w:abstractNumId w:val="8"/>
  </w:num>
  <w:num w:numId="19">
    <w:abstractNumId w:val="2"/>
  </w:num>
  <w:num w:numId="20">
    <w:abstractNumId w:val="27"/>
  </w:num>
  <w:num w:numId="21">
    <w:abstractNumId w:val="24"/>
  </w:num>
  <w:num w:numId="22">
    <w:abstractNumId w:val="17"/>
  </w:num>
  <w:num w:numId="23">
    <w:abstractNumId w:val="7"/>
  </w:num>
  <w:num w:numId="24">
    <w:abstractNumId w:val="0"/>
  </w:num>
  <w:num w:numId="25">
    <w:abstractNumId w:val="32"/>
  </w:num>
  <w:num w:numId="26">
    <w:abstractNumId w:val="13"/>
  </w:num>
  <w:num w:numId="27">
    <w:abstractNumId w:val="6"/>
  </w:num>
  <w:num w:numId="28">
    <w:abstractNumId w:val="20"/>
  </w:num>
  <w:num w:numId="29">
    <w:abstractNumId w:val="22"/>
  </w:num>
  <w:num w:numId="30">
    <w:abstractNumId w:val="28"/>
  </w:num>
  <w:num w:numId="31">
    <w:abstractNumId w:val="31"/>
  </w:num>
  <w:num w:numId="32">
    <w:abstractNumId w:val="12"/>
  </w:num>
  <w:num w:numId="33">
    <w:abstractNumId w:val="2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4377"/>
    <w:rsid w:val="00006B38"/>
    <w:rsid w:val="00006CF3"/>
    <w:rsid w:val="00010B23"/>
    <w:rsid w:val="00010EED"/>
    <w:rsid w:val="0001129C"/>
    <w:rsid w:val="00012350"/>
    <w:rsid w:val="000128A5"/>
    <w:rsid w:val="00023A88"/>
    <w:rsid w:val="00023B2C"/>
    <w:rsid w:val="000258D7"/>
    <w:rsid w:val="00025FD5"/>
    <w:rsid w:val="0002657E"/>
    <w:rsid w:val="000265F1"/>
    <w:rsid w:val="00027A5F"/>
    <w:rsid w:val="00030E9A"/>
    <w:rsid w:val="000310DB"/>
    <w:rsid w:val="0003230A"/>
    <w:rsid w:val="00032781"/>
    <w:rsid w:val="00032C9E"/>
    <w:rsid w:val="00034AD3"/>
    <w:rsid w:val="000377CB"/>
    <w:rsid w:val="00041786"/>
    <w:rsid w:val="00043CD2"/>
    <w:rsid w:val="000441B4"/>
    <w:rsid w:val="00044D9C"/>
    <w:rsid w:val="000468E7"/>
    <w:rsid w:val="00050ACD"/>
    <w:rsid w:val="00052B03"/>
    <w:rsid w:val="000568A6"/>
    <w:rsid w:val="000623A0"/>
    <w:rsid w:val="000656B6"/>
    <w:rsid w:val="00070417"/>
    <w:rsid w:val="000719F8"/>
    <w:rsid w:val="00071BC1"/>
    <w:rsid w:val="00074456"/>
    <w:rsid w:val="00075FBA"/>
    <w:rsid w:val="0007693A"/>
    <w:rsid w:val="000808A5"/>
    <w:rsid w:val="00080B8D"/>
    <w:rsid w:val="00080B96"/>
    <w:rsid w:val="000812A9"/>
    <w:rsid w:val="00081B34"/>
    <w:rsid w:val="00083A0C"/>
    <w:rsid w:val="0008509E"/>
    <w:rsid w:val="0008542F"/>
    <w:rsid w:val="000876FB"/>
    <w:rsid w:val="000927A3"/>
    <w:rsid w:val="0009529D"/>
    <w:rsid w:val="0009662A"/>
    <w:rsid w:val="0009713E"/>
    <w:rsid w:val="00097481"/>
    <w:rsid w:val="000A0490"/>
    <w:rsid w:val="000A4750"/>
    <w:rsid w:val="000A61E9"/>
    <w:rsid w:val="000A7F7A"/>
    <w:rsid w:val="000B393D"/>
    <w:rsid w:val="000B43E1"/>
    <w:rsid w:val="000B52E9"/>
    <w:rsid w:val="000B7EC4"/>
    <w:rsid w:val="000C59FC"/>
    <w:rsid w:val="000C5CB6"/>
    <w:rsid w:val="000C70D3"/>
    <w:rsid w:val="000C74CB"/>
    <w:rsid w:val="000D0A25"/>
    <w:rsid w:val="000D1737"/>
    <w:rsid w:val="000D2573"/>
    <w:rsid w:val="000D3408"/>
    <w:rsid w:val="000D3EA7"/>
    <w:rsid w:val="000D560E"/>
    <w:rsid w:val="000E105E"/>
    <w:rsid w:val="000E1B6F"/>
    <w:rsid w:val="000E2D35"/>
    <w:rsid w:val="000E40C5"/>
    <w:rsid w:val="000E4A66"/>
    <w:rsid w:val="000E4E26"/>
    <w:rsid w:val="000E5069"/>
    <w:rsid w:val="000E5305"/>
    <w:rsid w:val="000E6D31"/>
    <w:rsid w:val="000E74B9"/>
    <w:rsid w:val="000F31BC"/>
    <w:rsid w:val="000F3E8D"/>
    <w:rsid w:val="000F58F7"/>
    <w:rsid w:val="000F72F5"/>
    <w:rsid w:val="00101AD5"/>
    <w:rsid w:val="001048E5"/>
    <w:rsid w:val="00105248"/>
    <w:rsid w:val="001056CF"/>
    <w:rsid w:val="00105840"/>
    <w:rsid w:val="00105A84"/>
    <w:rsid w:val="00106F3E"/>
    <w:rsid w:val="00110035"/>
    <w:rsid w:val="00110A0D"/>
    <w:rsid w:val="00113262"/>
    <w:rsid w:val="0011337B"/>
    <w:rsid w:val="00115B87"/>
    <w:rsid w:val="00116164"/>
    <w:rsid w:val="00121C21"/>
    <w:rsid w:val="00122962"/>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4D"/>
    <w:rsid w:val="001466D8"/>
    <w:rsid w:val="001468BD"/>
    <w:rsid w:val="00152653"/>
    <w:rsid w:val="0015353C"/>
    <w:rsid w:val="00153824"/>
    <w:rsid w:val="00154C5B"/>
    <w:rsid w:val="00154E6B"/>
    <w:rsid w:val="0016118E"/>
    <w:rsid w:val="0016393B"/>
    <w:rsid w:val="00165143"/>
    <w:rsid w:val="001704FF"/>
    <w:rsid w:val="00171AA4"/>
    <w:rsid w:val="0017475A"/>
    <w:rsid w:val="00175085"/>
    <w:rsid w:val="00177B13"/>
    <w:rsid w:val="00180BFE"/>
    <w:rsid w:val="00181E01"/>
    <w:rsid w:val="001820AE"/>
    <w:rsid w:val="00182255"/>
    <w:rsid w:val="00183294"/>
    <w:rsid w:val="00185B82"/>
    <w:rsid w:val="001872B5"/>
    <w:rsid w:val="00190310"/>
    <w:rsid w:val="00190DAD"/>
    <w:rsid w:val="00192A71"/>
    <w:rsid w:val="001941CB"/>
    <w:rsid w:val="0019538F"/>
    <w:rsid w:val="001969BD"/>
    <w:rsid w:val="001A0775"/>
    <w:rsid w:val="001A604F"/>
    <w:rsid w:val="001B0F04"/>
    <w:rsid w:val="001B22C4"/>
    <w:rsid w:val="001B2672"/>
    <w:rsid w:val="001B4218"/>
    <w:rsid w:val="001B5986"/>
    <w:rsid w:val="001B7672"/>
    <w:rsid w:val="001C02C6"/>
    <w:rsid w:val="001C03F4"/>
    <w:rsid w:val="001C2E0B"/>
    <w:rsid w:val="001C2EA6"/>
    <w:rsid w:val="001D0600"/>
    <w:rsid w:val="001D081F"/>
    <w:rsid w:val="001D0BEF"/>
    <w:rsid w:val="001D29AB"/>
    <w:rsid w:val="001E1446"/>
    <w:rsid w:val="001E2C6C"/>
    <w:rsid w:val="001E7541"/>
    <w:rsid w:val="001E7A38"/>
    <w:rsid w:val="001F11E5"/>
    <w:rsid w:val="001F20BF"/>
    <w:rsid w:val="001F290C"/>
    <w:rsid w:val="001F3349"/>
    <w:rsid w:val="001F3924"/>
    <w:rsid w:val="001F39A9"/>
    <w:rsid w:val="001F5713"/>
    <w:rsid w:val="00202283"/>
    <w:rsid w:val="002036B8"/>
    <w:rsid w:val="00203D9D"/>
    <w:rsid w:val="00203F26"/>
    <w:rsid w:val="00204728"/>
    <w:rsid w:val="002047D6"/>
    <w:rsid w:val="00204EF6"/>
    <w:rsid w:val="0020770C"/>
    <w:rsid w:val="00207949"/>
    <w:rsid w:val="00207AEF"/>
    <w:rsid w:val="00207D55"/>
    <w:rsid w:val="002116C2"/>
    <w:rsid w:val="0021264D"/>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5113F"/>
    <w:rsid w:val="002529A8"/>
    <w:rsid w:val="002546A6"/>
    <w:rsid w:val="00256DAA"/>
    <w:rsid w:val="00260DD1"/>
    <w:rsid w:val="00265D27"/>
    <w:rsid w:val="00265FD1"/>
    <w:rsid w:val="00265FD7"/>
    <w:rsid w:val="0026620A"/>
    <w:rsid w:val="0027114A"/>
    <w:rsid w:val="002719AC"/>
    <w:rsid w:val="00271C75"/>
    <w:rsid w:val="0027502A"/>
    <w:rsid w:val="002753F5"/>
    <w:rsid w:val="00276065"/>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7279"/>
    <w:rsid w:val="002A783A"/>
    <w:rsid w:val="002B0A17"/>
    <w:rsid w:val="002B107A"/>
    <w:rsid w:val="002B11B2"/>
    <w:rsid w:val="002B159B"/>
    <w:rsid w:val="002B17BF"/>
    <w:rsid w:val="002B5705"/>
    <w:rsid w:val="002B66F0"/>
    <w:rsid w:val="002B69E6"/>
    <w:rsid w:val="002B6C9C"/>
    <w:rsid w:val="002B74B8"/>
    <w:rsid w:val="002C2F43"/>
    <w:rsid w:val="002C30B8"/>
    <w:rsid w:val="002C346D"/>
    <w:rsid w:val="002C3628"/>
    <w:rsid w:val="002C38FD"/>
    <w:rsid w:val="002C3A69"/>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F2C85"/>
    <w:rsid w:val="002F3667"/>
    <w:rsid w:val="002F4827"/>
    <w:rsid w:val="002F5AC7"/>
    <w:rsid w:val="002F7611"/>
    <w:rsid w:val="002F76AE"/>
    <w:rsid w:val="00302228"/>
    <w:rsid w:val="00303B93"/>
    <w:rsid w:val="0030496A"/>
    <w:rsid w:val="00305DEF"/>
    <w:rsid w:val="00305F28"/>
    <w:rsid w:val="00305F99"/>
    <w:rsid w:val="0030753E"/>
    <w:rsid w:val="00307E14"/>
    <w:rsid w:val="0031013C"/>
    <w:rsid w:val="003108C0"/>
    <w:rsid w:val="00310EAE"/>
    <w:rsid w:val="00311336"/>
    <w:rsid w:val="00311F8F"/>
    <w:rsid w:val="00312159"/>
    <w:rsid w:val="00314527"/>
    <w:rsid w:val="0031590A"/>
    <w:rsid w:val="003174F7"/>
    <w:rsid w:val="003215DE"/>
    <w:rsid w:val="00321EE8"/>
    <w:rsid w:val="003229E7"/>
    <w:rsid w:val="0032389B"/>
    <w:rsid w:val="003257BD"/>
    <w:rsid w:val="00326237"/>
    <w:rsid w:val="00330574"/>
    <w:rsid w:val="0033378A"/>
    <w:rsid w:val="003351B7"/>
    <w:rsid w:val="0033640F"/>
    <w:rsid w:val="00341463"/>
    <w:rsid w:val="00341E3A"/>
    <w:rsid w:val="003439A9"/>
    <w:rsid w:val="00346ACA"/>
    <w:rsid w:val="0034720E"/>
    <w:rsid w:val="003512CA"/>
    <w:rsid w:val="003512E1"/>
    <w:rsid w:val="00353891"/>
    <w:rsid w:val="00357F98"/>
    <w:rsid w:val="00360700"/>
    <w:rsid w:val="00362177"/>
    <w:rsid w:val="00367870"/>
    <w:rsid w:val="0037133C"/>
    <w:rsid w:val="00371810"/>
    <w:rsid w:val="003726D2"/>
    <w:rsid w:val="00372A8E"/>
    <w:rsid w:val="00372C91"/>
    <w:rsid w:val="003746D7"/>
    <w:rsid w:val="00376F69"/>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705B"/>
    <w:rsid w:val="003C2260"/>
    <w:rsid w:val="003C2D34"/>
    <w:rsid w:val="003C527D"/>
    <w:rsid w:val="003C6F40"/>
    <w:rsid w:val="003C79F6"/>
    <w:rsid w:val="003C7EA9"/>
    <w:rsid w:val="003D0555"/>
    <w:rsid w:val="003D163E"/>
    <w:rsid w:val="003D18A6"/>
    <w:rsid w:val="003D3A0D"/>
    <w:rsid w:val="003D4246"/>
    <w:rsid w:val="003D5E40"/>
    <w:rsid w:val="003E3E1B"/>
    <w:rsid w:val="003E51AD"/>
    <w:rsid w:val="003E51BB"/>
    <w:rsid w:val="003F1B83"/>
    <w:rsid w:val="003F1D69"/>
    <w:rsid w:val="003F250A"/>
    <w:rsid w:val="003F5F44"/>
    <w:rsid w:val="00405718"/>
    <w:rsid w:val="0040725A"/>
    <w:rsid w:val="00407D40"/>
    <w:rsid w:val="004111FD"/>
    <w:rsid w:val="00411775"/>
    <w:rsid w:val="00411DD8"/>
    <w:rsid w:val="00415831"/>
    <w:rsid w:val="00415AD5"/>
    <w:rsid w:val="00415FEF"/>
    <w:rsid w:val="00420062"/>
    <w:rsid w:val="004216F6"/>
    <w:rsid w:val="00421E9B"/>
    <w:rsid w:val="004263EA"/>
    <w:rsid w:val="00430AA2"/>
    <w:rsid w:val="00431C1D"/>
    <w:rsid w:val="00434116"/>
    <w:rsid w:val="0043515E"/>
    <w:rsid w:val="004376B3"/>
    <w:rsid w:val="004424AD"/>
    <w:rsid w:val="0044437A"/>
    <w:rsid w:val="00445D2A"/>
    <w:rsid w:val="0044644B"/>
    <w:rsid w:val="00447206"/>
    <w:rsid w:val="00447FC7"/>
    <w:rsid w:val="004528B7"/>
    <w:rsid w:val="00452ABE"/>
    <w:rsid w:val="004542EE"/>
    <w:rsid w:val="00454A40"/>
    <w:rsid w:val="0045572E"/>
    <w:rsid w:val="00455789"/>
    <w:rsid w:val="00456739"/>
    <w:rsid w:val="004575D3"/>
    <w:rsid w:val="00460E56"/>
    <w:rsid w:val="00464A74"/>
    <w:rsid w:val="004670CF"/>
    <w:rsid w:val="00467E62"/>
    <w:rsid w:val="00472CE1"/>
    <w:rsid w:val="00480828"/>
    <w:rsid w:val="004816D0"/>
    <w:rsid w:val="00483964"/>
    <w:rsid w:val="00483F4C"/>
    <w:rsid w:val="00485A34"/>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7E4B"/>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F162D"/>
    <w:rsid w:val="004F1FEE"/>
    <w:rsid w:val="004F43F9"/>
    <w:rsid w:val="004F4581"/>
    <w:rsid w:val="004F69EC"/>
    <w:rsid w:val="00503DB5"/>
    <w:rsid w:val="0050542E"/>
    <w:rsid w:val="00510910"/>
    <w:rsid w:val="00515CBE"/>
    <w:rsid w:val="005162B2"/>
    <w:rsid w:val="005175AC"/>
    <w:rsid w:val="00517900"/>
    <w:rsid w:val="00517A5A"/>
    <w:rsid w:val="00520714"/>
    <w:rsid w:val="00520A0D"/>
    <w:rsid w:val="00523626"/>
    <w:rsid w:val="00524516"/>
    <w:rsid w:val="00525FBD"/>
    <w:rsid w:val="00530CF8"/>
    <w:rsid w:val="00531843"/>
    <w:rsid w:val="00535D96"/>
    <w:rsid w:val="00537E10"/>
    <w:rsid w:val="005417D2"/>
    <w:rsid w:val="00542254"/>
    <w:rsid w:val="005424CE"/>
    <w:rsid w:val="00544D77"/>
    <w:rsid w:val="0054621D"/>
    <w:rsid w:val="00547C40"/>
    <w:rsid w:val="00553020"/>
    <w:rsid w:val="005547DA"/>
    <w:rsid w:val="00557ED0"/>
    <w:rsid w:val="00560ABF"/>
    <w:rsid w:val="00561101"/>
    <w:rsid w:val="00561402"/>
    <w:rsid w:val="00565418"/>
    <w:rsid w:val="00570F3B"/>
    <w:rsid w:val="00571BC6"/>
    <w:rsid w:val="005735D9"/>
    <w:rsid w:val="00574377"/>
    <w:rsid w:val="00576531"/>
    <w:rsid w:val="0058171E"/>
    <w:rsid w:val="00586A7C"/>
    <w:rsid w:val="00586D47"/>
    <w:rsid w:val="00587702"/>
    <w:rsid w:val="005909B1"/>
    <w:rsid w:val="00590BF0"/>
    <w:rsid w:val="00593060"/>
    <w:rsid w:val="005937DE"/>
    <w:rsid w:val="00594504"/>
    <w:rsid w:val="0059607E"/>
    <w:rsid w:val="005A1DBB"/>
    <w:rsid w:val="005A3346"/>
    <w:rsid w:val="005A3771"/>
    <w:rsid w:val="005A4A8B"/>
    <w:rsid w:val="005A5BC7"/>
    <w:rsid w:val="005A6AAC"/>
    <w:rsid w:val="005B1D74"/>
    <w:rsid w:val="005B2B42"/>
    <w:rsid w:val="005B32F2"/>
    <w:rsid w:val="005B6BE3"/>
    <w:rsid w:val="005B6FFC"/>
    <w:rsid w:val="005B7110"/>
    <w:rsid w:val="005C197F"/>
    <w:rsid w:val="005C296B"/>
    <w:rsid w:val="005C329A"/>
    <w:rsid w:val="005C4686"/>
    <w:rsid w:val="005C4851"/>
    <w:rsid w:val="005C522B"/>
    <w:rsid w:val="005C5E10"/>
    <w:rsid w:val="005C7347"/>
    <w:rsid w:val="005D24C5"/>
    <w:rsid w:val="005D668C"/>
    <w:rsid w:val="005E10F7"/>
    <w:rsid w:val="005E7DE2"/>
    <w:rsid w:val="005F031F"/>
    <w:rsid w:val="005F3EA2"/>
    <w:rsid w:val="005F47FD"/>
    <w:rsid w:val="005F5E6E"/>
    <w:rsid w:val="005F6306"/>
    <w:rsid w:val="006012F1"/>
    <w:rsid w:val="006017FE"/>
    <w:rsid w:val="00601E71"/>
    <w:rsid w:val="0060333D"/>
    <w:rsid w:val="00603423"/>
    <w:rsid w:val="00605B56"/>
    <w:rsid w:val="00612A0D"/>
    <w:rsid w:val="00616CFB"/>
    <w:rsid w:val="00616DAB"/>
    <w:rsid w:val="0062083B"/>
    <w:rsid w:val="00622AA7"/>
    <w:rsid w:val="006251D6"/>
    <w:rsid w:val="00625D8C"/>
    <w:rsid w:val="0063005F"/>
    <w:rsid w:val="00630DBE"/>
    <w:rsid w:val="00630ED0"/>
    <w:rsid w:val="006318C4"/>
    <w:rsid w:val="00631A50"/>
    <w:rsid w:val="00631D4E"/>
    <w:rsid w:val="0063272C"/>
    <w:rsid w:val="00634B98"/>
    <w:rsid w:val="00635149"/>
    <w:rsid w:val="00640A1D"/>
    <w:rsid w:val="00641FCE"/>
    <w:rsid w:val="00646F5F"/>
    <w:rsid w:val="00652B23"/>
    <w:rsid w:val="00652CA2"/>
    <w:rsid w:val="00661551"/>
    <w:rsid w:val="00664099"/>
    <w:rsid w:val="0066471F"/>
    <w:rsid w:val="006648AE"/>
    <w:rsid w:val="00666D36"/>
    <w:rsid w:val="00666EC3"/>
    <w:rsid w:val="00670898"/>
    <w:rsid w:val="00670F89"/>
    <w:rsid w:val="00677AF6"/>
    <w:rsid w:val="0068536F"/>
    <w:rsid w:val="0068663D"/>
    <w:rsid w:val="0068678B"/>
    <w:rsid w:val="00686C47"/>
    <w:rsid w:val="00690566"/>
    <w:rsid w:val="00690754"/>
    <w:rsid w:val="00693076"/>
    <w:rsid w:val="0069356C"/>
    <w:rsid w:val="00694217"/>
    <w:rsid w:val="00694529"/>
    <w:rsid w:val="00696C92"/>
    <w:rsid w:val="006972E8"/>
    <w:rsid w:val="00697CE6"/>
    <w:rsid w:val="006A156E"/>
    <w:rsid w:val="006A5304"/>
    <w:rsid w:val="006A5A3F"/>
    <w:rsid w:val="006A690C"/>
    <w:rsid w:val="006B1D7D"/>
    <w:rsid w:val="006B1DCE"/>
    <w:rsid w:val="006B2C1B"/>
    <w:rsid w:val="006B409D"/>
    <w:rsid w:val="006B5BFB"/>
    <w:rsid w:val="006B5E71"/>
    <w:rsid w:val="006C3654"/>
    <w:rsid w:val="006C510D"/>
    <w:rsid w:val="006D09CE"/>
    <w:rsid w:val="006D3DE9"/>
    <w:rsid w:val="006D6CAA"/>
    <w:rsid w:val="006D7B2A"/>
    <w:rsid w:val="006E0B03"/>
    <w:rsid w:val="006E18A3"/>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6341"/>
    <w:rsid w:val="00717562"/>
    <w:rsid w:val="007206FD"/>
    <w:rsid w:val="00720DDC"/>
    <w:rsid w:val="007216F3"/>
    <w:rsid w:val="00725D93"/>
    <w:rsid w:val="0072641C"/>
    <w:rsid w:val="007334BC"/>
    <w:rsid w:val="00734CFE"/>
    <w:rsid w:val="00736346"/>
    <w:rsid w:val="007400DF"/>
    <w:rsid w:val="00741504"/>
    <w:rsid w:val="0074207D"/>
    <w:rsid w:val="00746A60"/>
    <w:rsid w:val="007475B1"/>
    <w:rsid w:val="00747F1A"/>
    <w:rsid w:val="0075013B"/>
    <w:rsid w:val="0075025C"/>
    <w:rsid w:val="00752411"/>
    <w:rsid w:val="00754543"/>
    <w:rsid w:val="00755314"/>
    <w:rsid w:val="00755575"/>
    <w:rsid w:val="00756B99"/>
    <w:rsid w:val="00761DDC"/>
    <w:rsid w:val="007636FF"/>
    <w:rsid w:val="00764C0A"/>
    <w:rsid w:val="00765716"/>
    <w:rsid w:val="00766D47"/>
    <w:rsid w:val="00770266"/>
    <w:rsid w:val="00771FFE"/>
    <w:rsid w:val="0077231A"/>
    <w:rsid w:val="007728A8"/>
    <w:rsid w:val="00773A1D"/>
    <w:rsid w:val="0078158C"/>
    <w:rsid w:val="007832C4"/>
    <w:rsid w:val="0078350E"/>
    <w:rsid w:val="00783DF9"/>
    <w:rsid w:val="0078460E"/>
    <w:rsid w:val="0078474E"/>
    <w:rsid w:val="007863B0"/>
    <w:rsid w:val="007879E1"/>
    <w:rsid w:val="00787F03"/>
    <w:rsid w:val="0079040B"/>
    <w:rsid w:val="00792028"/>
    <w:rsid w:val="0079357D"/>
    <w:rsid w:val="00793B26"/>
    <w:rsid w:val="00793B30"/>
    <w:rsid w:val="007943FB"/>
    <w:rsid w:val="007A0820"/>
    <w:rsid w:val="007A2FB9"/>
    <w:rsid w:val="007A3211"/>
    <w:rsid w:val="007A3262"/>
    <w:rsid w:val="007A3C70"/>
    <w:rsid w:val="007A3DAF"/>
    <w:rsid w:val="007A7A41"/>
    <w:rsid w:val="007A7C0C"/>
    <w:rsid w:val="007B1F6C"/>
    <w:rsid w:val="007B3555"/>
    <w:rsid w:val="007B36F6"/>
    <w:rsid w:val="007B6E6A"/>
    <w:rsid w:val="007C11C4"/>
    <w:rsid w:val="007C2F44"/>
    <w:rsid w:val="007C3246"/>
    <w:rsid w:val="007C4795"/>
    <w:rsid w:val="007C47DB"/>
    <w:rsid w:val="007C4F46"/>
    <w:rsid w:val="007C5CAD"/>
    <w:rsid w:val="007C5FCE"/>
    <w:rsid w:val="007D0FB1"/>
    <w:rsid w:val="007D22F5"/>
    <w:rsid w:val="007D2EF9"/>
    <w:rsid w:val="007D36D5"/>
    <w:rsid w:val="007E06AB"/>
    <w:rsid w:val="007E562A"/>
    <w:rsid w:val="007E65D2"/>
    <w:rsid w:val="007E6AB0"/>
    <w:rsid w:val="007E71F2"/>
    <w:rsid w:val="007F0727"/>
    <w:rsid w:val="007F0AB1"/>
    <w:rsid w:val="007F0C6A"/>
    <w:rsid w:val="00803F81"/>
    <w:rsid w:val="0080437A"/>
    <w:rsid w:val="00806F41"/>
    <w:rsid w:val="00811C6F"/>
    <w:rsid w:val="00813422"/>
    <w:rsid w:val="0082237A"/>
    <w:rsid w:val="00826ABB"/>
    <w:rsid w:val="00831D68"/>
    <w:rsid w:val="00834C24"/>
    <w:rsid w:val="008350A7"/>
    <w:rsid w:val="00835303"/>
    <w:rsid w:val="00836397"/>
    <w:rsid w:val="0083746D"/>
    <w:rsid w:val="008433B0"/>
    <w:rsid w:val="00843652"/>
    <w:rsid w:val="00843AF3"/>
    <w:rsid w:val="00846489"/>
    <w:rsid w:val="008503AF"/>
    <w:rsid w:val="00851117"/>
    <w:rsid w:val="008523C9"/>
    <w:rsid w:val="008523F7"/>
    <w:rsid w:val="00852AC3"/>
    <w:rsid w:val="00854B37"/>
    <w:rsid w:val="00857CE3"/>
    <w:rsid w:val="0086118D"/>
    <w:rsid w:val="008653B4"/>
    <w:rsid w:val="00866B1A"/>
    <w:rsid w:val="008677AF"/>
    <w:rsid w:val="00867DB3"/>
    <w:rsid w:val="00872DC9"/>
    <w:rsid w:val="00874210"/>
    <w:rsid w:val="00880337"/>
    <w:rsid w:val="00880AEC"/>
    <w:rsid w:val="00880CD5"/>
    <w:rsid w:val="008822A0"/>
    <w:rsid w:val="00885F4D"/>
    <w:rsid w:val="00886C5A"/>
    <w:rsid w:val="0088773B"/>
    <w:rsid w:val="00891BE6"/>
    <w:rsid w:val="008925D7"/>
    <w:rsid w:val="00894C28"/>
    <w:rsid w:val="00894EF4"/>
    <w:rsid w:val="0089510B"/>
    <w:rsid w:val="00897175"/>
    <w:rsid w:val="00897598"/>
    <w:rsid w:val="008A0C2D"/>
    <w:rsid w:val="008A6BE5"/>
    <w:rsid w:val="008B0A8F"/>
    <w:rsid w:val="008B1AB1"/>
    <w:rsid w:val="008B3E45"/>
    <w:rsid w:val="008B667D"/>
    <w:rsid w:val="008C0412"/>
    <w:rsid w:val="008C1ECC"/>
    <w:rsid w:val="008C34F9"/>
    <w:rsid w:val="008C4DB7"/>
    <w:rsid w:val="008C5D6C"/>
    <w:rsid w:val="008C6B4E"/>
    <w:rsid w:val="008D1CE6"/>
    <w:rsid w:val="008D310B"/>
    <w:rsid w:val="008D7F33"/>
    <w:rsid w:val="008D7FA1"/>
    <w:rsid w:val="008E06EC"/>
    <w:rsid w:val="008E6160"/>
    <w:rsid w:val="008E741B"/>
    <w:rsid w:val="008E7817"/>
    <w:rsid w:val="008F19B8"/>
    <w:rsid w:val="008F1E11"/>
    <w:rsid w:val="008F3024"/>
    <w:rsid w:val="008F3F55"/>
    <w:rsid w:val="008F72C3"/>
    <w:rsid w:val="008F72D8"/>
    <w:rsid w:val="009001E2"/>
    <w:rsid w:val="009027EB"/>
    <w:rsid w:val="00903136"/>
    <w:rsid w:val="00904232"/>
    <w:rsid w:val="00904978"/>
    <w:rsid w:val="009057FC"/>
    <w:rsid w:val="00906AC0"/>
    <w:rsid w:val="00906F1F"/>
    <w:rsid w:val="00910A16"/>
    <w:rsid w:val="00910E23"/>
    <w:rsid w:val="009119DF"/>
    <w:rsid w:val="009121D6"/>
    <w:rsid w:val="00916140"/>
    <w:rsid w:val="00917D65"/>
    <w:rsid w:val="00917EF8"/>
    <w:rsid w:val="009215FF"/>
    <w:rsid w:val="00922B24"/>
    <w:rsid w:val="00924565"/>
    <w:rsid w:val="009254F6"/>
    <w:rsid w:val="00925CD3"/>
    <w:rsid w:val="0092625F"/>
    <w:rsid w:val="00926BC4"/>
    <w:rsid w:val="009276B8"/>
    <w:rsid w:val="00927943"/>
    <w:rsid w:val="00932316"/>
    <w:rsid w:val="009323F6"/>
    <w:rsid w:val="00932C77"/>
    <w:rsid w:val="009337E1"/>
    <w:rsid w:val="00937FA6"/>
    <w:rsid w:val="00942EF6"/>
    <w:rsid w:val="00947C70"/>
    <w:rsid w:val="00950D43"/>
    <w:rsid w:val="0095123F"/>
    <w:rsid w:val="00951322"/>
    <w:rsid w:val="0095242D"/>
    <w:rsid w:val="009570DD"/>
    <w:rsid w:val="00957F17"/>
    <w:rsid w:val="0096233E"/>
    <w:rsid w:val="00963947"/>
    <w:rsid w:val="0097389E"/>
    <w:rsid w:val="00980844"/>
    <w:rsid w:val="00980F30"/>
    <w:rsid w:val="00981E96"/>
    <w:rsid w:val="009838C2"/>
    <w:rsid w:val="00983ED6"/>
    <w:rsid w:val="00985F2B"/>
    <w:rsid w:val="009877F5"/>
    <w:rsid w:val="00990C3D"/>
    <w:rsid w:val="0099409A"/>
    <w:rsid w:val="00996157"/>
    <w:rsid w:val="00997B27"/>
    <w:rsid w:val="009A067E"/>
    <w:rsid w:val="009A1C5B"/>
    <w:rsid w:val="009A3F48"/>
    <w:rsid w:val="009A4B40"/>
    <w:rsid w:val="009B39C4"/>
    <w:rsid w:val="009B4AFF"/>
    <w:rsid w:val="009B4DF9"/>
    <w:rsid w:val="009C0F1E"/>
    <w:rsid w:val="009C1981"/>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FAC"/>
    <w:rsid w:val="009F5168"/>
    <w:rsid w:val="009F5F91"/>
    <w:rsid w:val="009F6CC9"/>
    <w:rsid w:val="009F6FCD"/>
    <w:rsid w:val="00A00A16"/>
    <w:rsid w:val="00A055AA"/>
    <w:rsid w:val="00A06BA9"/>
    <w:rsid w:val="00A075A1"/>
    <w:rsid w:val="00A10DB5"/>
    <w:rsid w:val="00A11BF0"/>
    <w:rsid w:val="00A14711"/>
    <w:rsid w:val="00A15216"/>
    <w:rsid w:val="00A165B5"/>
    <w:rsid w:val="00A16ABC"/>
    <w:rsid w:val="00A20CB5"/>
    <w:rsid w:val="00A21A7B"/>
    <w:rsid w:val="00A223D6"/>
    <w:rsid w:val="00A263AF"/>
    <w:rsid w:val="00A2661B"/>
    <w:rsid w:val="00A26FFA"/>
    <w:rsid w:val="00A270FB"/>
    <w:rsid w:val="00A30A8D"/>
    <w:rsid w:val="00A30DC8"/>
    <w:rsid w:val="00A31CF6"/>
    <w:rsid w:val="00A34853"/>
    <w:rsid w:val="00A34B7E"/>
    <w:rsid w:val="00A40009"/>
    <w:rsid w:val="00A416C3"/>
    <w:rsid w:val="00A42656"/>
    <w:rsid w:val="00A44D84"/>
    <w:rsid w:val="00A46B3F"/>
    <w:rsid w:val="00A506F3"/>
    <w:rsid w:val="00A52024"/>
    <w:rsid w:val="00A52234"/>
    <w:rsid w:val="00A524E7"/>
    <w:rsid w:val="00A52B38"/>
    <w:rsid w:val="00A53073"/>
    <w:rsid w:val="00A53E02"/>
    <w:rsid w:val="00A54AA8"/>
    <w:rsid w:val="00A54F18"/>
    <w:rsid w:val="00A556A4"/>
    <w:rsid w:val="00A57012"/>
    <w:rsid w:val="00A5790F"/>
    <w:rsid w:val="00A634DF"/>
    <w:rsid w:val="00A64884"/>
    <w:rsid w:val="00A66A64"/>
    <w:rsid w:val="00A701EB"/>
    <w:rsid w:val="00A72FA8"/>
    <w:rsid w:val="00A7328B"/>
    <w:rsid w:val="00A753CD"/>
    <w:rsid w:val="00A76979"/>
    <w:rsid w:val="00A76A55"/>
    <w:rsid w:val="00A77C6E"/>
    <w:rsid w:val="00A81417"/>
    <w:rsid w:val="00A86C9A"/>
    <w:rsid w:val="00A86EFF"/>
    <w:rsid w:val="00A90E8F"/>
    <w:rsid w:val="00A949B7"/>
    <w:rsid w:val="00A94E3C"/>
    <w:rsid w:val="00A957BA"/>
    <w:rsid w:val="00A96EB0"/>
    <w:rsid w:val="00A97294"/>
    <w:rsid w:val="00AA0BF3"/>
    <w:rsid w:val="00AA19DA"/>
    <w:rsid w:val="00AA2EE9"/>
    <w:rsid w:val="00AA706C"/>
    <w:rsid w:val="00AA7B77"/>
    <w:rsid w:val="00AB40F2"/>
    <w:rsid w:val="00AB5A1F"/>
    <w:rsid w:val="00AB7E94"/>
    <w:rsid w:val="00AC0122"/>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B81"/>
    <w:rsid w:val="00B012B7"/>
    <w:rsid w:val="00B01973"/>
    <w:rsid w:val="00B01CBA"/>
    <w:rsid w:val="00B02B62"/>
    <w:rsid w:val="00B066BB"/>
    <w:rsid w:val="00B07398"/>
    <w:rsid w:val="00B108B5"/>
    <w:rsid w:val="00B10F4F"/>
    <w:rsid w:val="00B112ED"/>
    <w:rsid w:val="00B1158F"/>
    <w:rsid w:val="00B123BA"/>
    <w:rsid w:val="00B1240A"/>
    <w:rsid w:val="00B13B4C"/>
    <w:rsid w:val="00B23476"/>
    <w:rsid w:val="00B234E6"/>
    <w:rsid w:val="00B24696"/>
    <w:rsid w:val="00B24EA3"/>
    <w:rsid w:val="00B27422"/>
    <w:rsid w:val="00B30571"/>
    <w:rsid w:val="00B305B8"/>
    <w:rsid w:val="00B32A17"/>
    <w:rsid w:val="00B32B3B"/>
    <w:rsid w:val="00B34C50"/>
    <w:rsid w:val="00B412ED"/>
    <w:rsid w:val="00B417CB"/>
    <w:rsid w:val="00B437A9"/>
    <w:rsid w:val="00B43E8F"/>
    <w:rsid w:val="00B47D54"/>
    <w:rsid w:val="00B47FA5"/>
    <w:rsid w:val="00B50223"/>
    <w:rsid w:val="00B50D77"/>
    <w:rsid w:val="00B51EB5"/>
    <w:rsid w:val="00B5497F"/>
    <w:rsid w:val="00B60311"/>
    <w:rsid w:val="00B60DFE"/>
    <w:rsid w:val="00B613EC"/>
    <w:rsid w:val="00B66EE4"/>
    <w:rsid w:val="00B7072A"/>
    <w:rsid w:val="00B71FAA"/>
    <w:rsid w:val="00B728FB"/>
    <w:rsid w:val="00B744BF"/>
    <w:rsid w:val="00B7724C"/>
    <w:rsid w:val="00B77A45"/>
    <w:rsid w:val="00B809B7"/>
    <w:rsid w:val="00B810B0"/>
    <w:rsid w:val="00B81BD3"/>
    <w:rsid w:val="00B83060"/>
    <w:rsid w:val="00B83620"/>
    <w:rsid w:val="00B83848"/>
    <w:rsid w:val="00B85CE4"/>
    <w:rsid w:val="00B86305"/>
    <w:rsid w:val="00B86589"/>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1F07"/>
    <w:rsid w:val="00BD398E"/>
    <w:rsid w:val="00BD3A47"/>
    <w:rsid w:val="00BD60A3"/>
    <w:rsid w:val="00BD6D8A"/>
    <w:rsid w:val="00BE1D8A"/>
    <w:rsid w:val="00BE312E"/>
    <w:rsid w:val="00BE330B"/>
    <w:rsid w:val="00BE4F2D"/>
    <w:rsid w:val="00BF25A8"/>
    <w:rsid w:val="00BF3F80"/>
    <w:rsid w:val="00BF42EB"/>
    <w:rsid w:val="00BF4587"/>
    <w:rsid w:val="00BF5154"/>
    <w:rsid w:val="00BF71FE"/>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7455"/>
    <w:rsid w:val="00C40C64"/>
    <w:rsid w:val="00C43CBE"/>
    <w:rsid w:val="00C44757"/>
    <w:rsid w:val="00C44A3F"/>
    <w:rsid w:val="00C45904"/>
    <w:rsid w:val="00C45B21"/>
    <w:rsid w:val="00C51873"/>
    <w:rsid w:val="00C54FEE"/>
    <w:rsid w:val="00C55E7C"/>
    <w:rsid w:val="00C62018"/>
    <w:rsid w:val="00C638D1"/>
    <w:rsid w:val="00C63A2F"/>
    <w:rsid w:val="00C63F25"/>
    <w:rsid w:val="00C640A0"/>
    <w:rsid w:val="00C67ABE"/>
    <w:rsid w:val="00C700DA"/>
    <w:rsid w:val="00C7165F"/>
    <w:rsid w:val="00C73E71"/>
    <w:rsid w:val="00C75E2D"/>
    <w:rsid w:val="00C81F7F"/>
    <w:rsid w:val="00C83A66"/>
    <w:rsid w:val="00C83B37"/>
    <w:rsid w:val="00C83ED4"/>
    <w:rsid w:val="00C852B5"/>
    <w:rsid w:val="00C87B29"/>
    <w:rsid w:val="00C91447"/>
    <w:rsid w:val="00C93D51"/>
    <w:rsid w:val="00C94AA3"/>
    <w:rsid w:val="00C96097"/>
    <w:rsid w:val="00C965E7"/>
    <w:rsid w:val="00C9697B"/>
    <w:rsid w:val="00C9774C"/>
    <w:rsid w:val="00C9798F"/>
    <w:rsid w:val="00CA0815"/>
    <w:rsid w:val="00CA3DAC"/>
    <w:rsid w:val="00CA4091"/>
    <w:rsid w:val="00CA6273"/>
    <w:rsid w:val="00CA682D"/>
    <w:rsid w:val="00CA78AF"/>
    <w:rsid w:val="00CB2B46"/>
    <w:rsid w:val="00CB4E3C"/>
    <w:rsid w:val="00CB510F"/>
    <w:rsid w:val="00CB55C6"/>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504"/>
    <w:rsid w:val="00CE16CF"/>
    <w:rsid w:val="00CE4A72"/>
    <w:rsid w:val="00CE615A"/>
    <w:rsid w:val="00CE63E6"/>
    <w:rsid w:val="00CF039D"/>
    <w:rsid w:val="00CF18B8"/>
    <w:rsid w:val="00CF3B91"/>
    <w:rsid w:val="00CF4A1F"/>
    <w:rsid w:val="00CF64D7"/>
    <w:rsid w:val="00D018E8"/>
    <w:rsid w:val="00D01EFF"/>
    <w:rsid w:val="00D0368C"/>
    <w:rsid w:val="00D047A8"/>
    <w:rsid w:val="00D06673"/>
    <w:rsid w:val="00D105E2"/>
    <w:rsid w:val="00D10908"/>
    <w:rsid w:val="00D139CE"/>
    <w:rsid w:val="00D16C64"/>
    <w:rsid w:val="00D1714E"/>
    <w:rsid w:val="00D217F2"/>
    <w:rsid w:val="00D24F2C"/>
    <w:rsid w:val="00D2537F"/>
    <w:rsid w:val="00D2547A"/>
    <w:rsid w:val="00D3195B"/>
    <w:rsid w:val="00D334C1"/>
    <w:rsid w:val="00D36AA3"/>
    <w:rsid w:val="00D3706B"/>
    <w:rsid w:val="00D40B56"/>
    <w:rsid w:val="00D40D36"/>
    <w:rsid w:val="00D421BD"/>
    <w:rsid w:val="00D43D6C"/>
    <w:rsid w:val="00D445B5"/>
    <w:rsid w:val="00D476BE"/>
    <w:rsid w:val="00D50F79"/>
    <w:rsid w:val="00D5450F"/>
    <w:rsid w:val="00D55CF8"/>
    <w:rsid w:val="00D5609C"/>
    <w:rsid w:val="00D61F19"/>
    <w:rsid w:val="00D6366F"/>
    <w:rsid w:val="00D64677"/>
    <w:rsid w:val="00D64FE3"/>
    <w:rsid w:val="00D65241"/>
    <w:rsid w:val="00D67724"/>
    <w:rsid w:val="00D67B90"/>
    <w:rsid w:val="00D701AE"/>
    <w:rsid w:val="00D71E3E"/>
    <w:rsid w:val="00D72479"/>
    <w:rsid w:val="00D774A8"/>
    <w:rsid w:val="00D77E78"/>
    <w:rsid w:val="00D808A9"/>
    <w:rsid w:val="00D8149D"/>
    <w:rsid w:val="00D81506"/>
    <w:rsid w:val="00D81C1C"/>
    <w:rsid w:val="00D81E69"/>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D0A55"/>
    <w:rsid w:val="00DD1D87"/>
    <w:rsid w:val="00DD1E0A"/>
    <w:rsid w:val="00DD49A2"/>
    <w:rsid w:val="00DD5399"/>
    <w:rsid w:val="00DD6FE6"/>
    <w:rsid w:val="00DD7039"/>
    <w:rsid w:val="00DE0382"/>
    <w:rsid w:val="00DE11FB"/>
    <w:rsid w:val="00DE5483"/>
    <w:rsid w:val="00DE599B"/>
    <w:rsid w:val="00DF01CC"/>
    <w:rsid w:val="00DF0D1B"/>
    <w:rsid w:val="00DF22D5"/>
    <w:rsid w:val="00DF6341"/>
    <w:rsid w:val="00DF704B"/>
    <w:rsid w:val="00E00554"/>
    <w:rsid w:val="00E02259"/>
    <w:rsid w:val="00E02A4F"/>
    <w:rsid w:val="00E03000"/>
    <w:rsid w:val="00E05722"/>
    <w:rsid w:val="00E132FC"/>
    <w:rsid w:val="00E136BE"/>
    <w:rsid w:val="00E16CAA"/>
    <w:rsid w:val="00E17C66"/>
    <w:rsid w:val="00E20997"/>
    <w:rsid w:val="00E24775"/>
    <w:rsid w:val="00E24C8D"/>
    <w:rsid w:val="00E25C57"/>
    <w:rsid w:val="00E30D9E"/>
    <w:rsid w:val="00E31DF8"/>
    <w:rsid w:val="00E31E21"/>
    <w:rsid w:val="00E31E6F"/>
    <w:rsid w:val="00E346C1"/>
    <w:rsid w:val="00E35252"/>
    <w:rsid w:val="00E35B7B"/>
    <w:rsid w:val="00E40716"/>
    <w:rsid w:val="00E41944"/>
    <w:rsid w:val="00E41DC0"/>
    <w:rsid w:val="00E43022"/>
    <w:rsid w:val="00E43A32"/>
    <w:rsid w:val="00E43E6F"/>
    <w:rsid w:val="00E45521"/>
    <w:rsid w:val="00E466B0"/>
    <w:rsid w:val="00E526FB"/>
    <w:rsid w:val="00E52DC4"/>
    <w:rsid w:val="00E54518"/>
    <w:rsid w:val="00E638FC"/>
    <w:rsid w:val="00E646BC"/>
    <w:rsid w:val="00E66F74"/>
    <w:rsid w:val="00E677D3"/>
    <w:rsid w:val="00E72A40"/>
    <w:rsid w:val="00E82012"/>
    <w:rsid w:val="00E830D9"/>
    <w:rsid w:val="00E876D0"/>
    <w:rsid w:val="00E87C82"/>
    <w:rsid w:val="00E90B7E"/>
    <w:rsid w:val="00E92C93"/>
    <w:rsid w:val="00E946DD"/>
    <w:rsid w:val="00E94965"/>
    <w:rsid w:val="00E9666D"/>
    <w:rsid w:val="00EA6913"/>
    <w:rsid w:val="00EA72DD"/>
    <w:rsid w:val="00EA7D65"/>
    <w:rsid w:val="00EB0946"/>
    <w:rsid w:val="00EB0C3A"/>
    <w:rsid w:val="00EB5898"/>
    <w:rsid w:val="00EB637C"/>
    <w:rsid w:val="00EB738F"/>
    <w:rsid w:val="00EB7641"/>
    <w:rsid w:val="00EB7D60"/>
    <w:rsid w:val="00EB7FAC"/>
    <w:rsid w:val="00EC02B7"/>
    <w:rsid w:val="00EC34CA"/>
    <w:rsid w:val="00EC4747"/>
    <w:rsid w:val="00EC4992"/>
    <w:rsid w:val="00EC5E75"/>
    <w:rsid w:val="00EC7673"/>
    <w:rsid w:val="00ED3EF1"/>
    <w:rsid w:val="00ED6A34"/>
    <w:rsid w:val="00ED734B"/>
    <w:rsid w:val="00EE4BF8"/>
    <w:rsid w:val="00EE6148"/>
    <w:rsid w:val="00EE6918"/>
    <w:rsid w:val="00EF0966"/>
    <w:rsid w:val="00EF2F1C"/>
    <w:rsid w:val="00EF4BB8"/>
    <w:rsid w:val="00EF5675"/>
    <w:rsid w:val="00EF6761"/>
    <w:rsid w:val="00F00532"/>
    <w:rsid w:val="00F00C9C"/>
    <w:rsid w:val="00F01767"/>
    <w:rsid w:val="00F036A1"/>
    <w:rsid w:val="00F0724C"/>
    <w:rsid w:val="00F10035"/>
    <w:rsid w:val="00F10467"/>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648B"/>
    <w:rsid w:val="00F41E36"/>
    <w:rsid w:val="00F44FEA"/>
    <w:rsid w:val="00F468F3"/>
    <w:rsid w:val="00F475A6"/>
    <w:rsid w:val="00F47913"/>
    <w:rsid w:val="00F55350"/>
    <w:rsid w:val="00F60AFD"/>
    <w:rsid w:val="00F61931"/>
    <w:rsid w:val="00F6288E"/>
    <w:rsid w:val="00F62AC0"/>
    <w:rsid w:val="00F63B39"/>
    <w:rsid w:val="00F64184"/>
    <w:rsid w:val="00F655EB"/>
    <w:rsid w:val="00F660AF"/>
    <w:rsid w:val="00F66430"/>
    <w:rsid w:val="00F67CF2"/>
    <w:rsid w:val="00F73629"/>
    <w:rsid w:val="00F76350"/>
    <w:rsid w:val="00F81572"/>
    <w:rsid w:val="00F82FA9"/>
    <w:rsid w:val="00F83FCB"/>
    <w:rsid w:val="00F8527F"/>
    <w:rsid w:val="00F858CE"/>
    <w:rsid w:val="00F8645A"/>
    <w:rsid w:val="00F86515"/>
    <w:rsid w:val="00F865D0"/>
    <w:rsid w:val="00F934B2"/>
    <w:rsid w:val="00F95CBE"/>
    <w:rsid w:val="00F96605"/>
    <w:rsid w:val="00F972E5"/>
    <w:rsid w:val="00FA00DF"/>
    <w:rsid w:val="00FA2258"/>
    <w:rsid w:val="00FA4158"/>
    <w:rsid w:val="00FA71F4"/>
    <w:rsid w:val="00FB0D93"/>
    <w:rsid w:val="00FB1B92"/>
    <w:rsid w:val="00FB3719"/>
    <w:rsid w:val="00FB38A4"/>
    <w:rsid w:val="00FB42A6"/>
    <w:rsid w:val="00FB6402"/>
    <w:rsid w:val="00FB77C1"/>
    <w:rsid w:val="00FB7EB7"/>
    <w:rsid w:val="00FC165E"/>
    <w:rsid w:val="00FC5235"/>
    <w:rsid w:val="00FC64DD"/>
    <w:rsid w:val="00FC6C8B"/>
    <w:rsid w:val="00FD18B1"/>
    <w:rsid w:val="00FD1A7A"/>
    <w:rsid w:val="00FD53AD"/>
    <w:rsid w:val="00FD62A9"/>
    <w:rsid w:val="00FD6577"/>
    <w:rsid w:val="00FD6C85"/>
    <w:rsid w:val="00FD6E61"/>
    <w:rsid w:val="00FE0DD5"/>
    <w:rsid w:val="00FE186B"/>
    <w:rsid w:val="00FE2030"/>
    <w:rsid w:val="00FE3E33"/>
    <w:rsid w:val="00FE6473"/>
    <w:rsid w:val="00FE70E1"/>
    <w:rsid w:val="00FF0D17"/>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0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1A19A-63CB-4B70-869E-65A27CB8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53</cp:revision>
  <cp:lastPrinted>2016-07-14T09:08:00Z</cp:lastPrinted>
  <dcterms:created xsi:type="dcterms:W3CDTF">2016-07-14T09:11:00Z</dcterms:created>
  <dcterms:modified xsi:type="dcterms:W3CDTF">2016-08-01T08:34:00Z</dcterms:modified>
</cp:coreProperties>
</file>