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2E2BD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2E2BD5" w:rsidP="00137B44">
      <w:pPr>
        <w:spacing w:after="0" w:line="240" w:lineRule="auto"/>
        <w:jc w:val="center"/>
        <w:rPr>
          <w:rFonts w:ascii="Maiandra GD" w:hAnsi="Maiandra GD"/>
          <w:b/>
        </w:rPr>
      </w:pPr>
      <w:r w:rsidRPr="002E2BD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EF26F4" w:rsidP="001E1503">
      <w:pPr>
        <w:spacing w:after="0" w:line="240" w:lineRule="auto"/>
        <w:jc w:val="center"/>
        <w:rPr>
          <w:rFonts w:ascii="Times New Roman" w:hAnsi="Times New Roman"/>
          <w:sz w:val="24"/>
          <w:szCs w:val="24"/>
        </w:rPr>
      </w:pPr>
      <w:r>
        <w:rPr>
          <w:rFonts w:ascii="Times New Roman" w:hAnsi="Times New Roman"/>
          <w:sz w:val="24"/>
          <w:szCs w:val="24"/>
        </w:rPr>
        <w:t xml:space="preserve">SECOND &amp; THIRD </w:t>
      </w:r>
      <w:r w:rsidR="009E6EDE">
        <w:rPr>
          <w:rFonts w:ascii="Times New Roman" w:hAnsi="Times New Roman"/>
          <w:sz w:val="24"/>
          <w:szCs w:val="24"/>
        </w:rPr>
        <w:t xml:space="preserve">YEAR </w:t>
      </w:r>
      <w:r w:rsidR="00B30D41">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F26F4" w:rsidRDefault="00EF26F4" w:rsidP="00F82D23">
      <w:pPr>
        <w:spacing w:after="0" w:line="240" w:lineRule="auto"/>
        <w:jc w:val="center"/>
        <w:rPr>
          <w:rFonts w:ascii="Times New Roman" w:hAnsi="Times New Roman"/>
          <w:sz w:val="24"/>
          <w:szCs w:val="24"/>
        </w:rPr>
      </w:pPr>
      <w:r>
        <w:rPr>
          <w:rFonts w:ascii="Times New Roman" w:hAnsi="Times New Roman"/>
          <w:sz w:val="24"/>
          <w:szCs w:val="24"/>
        </w:rPr>
        <w:t xml:space="preserve">BACHELOR OF BUSINESS ADMINISTRATION </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EF26F4">
        <w:rPr>
          <w:rFonts w:ascii="Times New Roman" w:hAnsi="Times New Roman"/>
          <w:b/>
          <w:sz w:val="24"/>
          <w:szCs w:val="24"/>
        </w:rPr>
        <w:t xml:space="preserve">3226:  INTRODUCTION TO FINANCIAL MANAGEMENT </w:t>
      </w:r>
      <w:r w:rsidR="00A14100">
        <w:rPr>
          <w:rFonts w:ascii="Times New Roman" w:hAnsi="Times New Roman"/>
          <w:b/>
          <w:sz w:val="24"/>
          <w:szCs w:val="24"/>
        </w:rPr>
        <w:t xml:space="preserve"> </w:t>
      </w:r>
      <w:r w:rsidR="002B1C18">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2E2BD5" w:rsidP="00137B44">
      <w:pPr>
        <w:rPr>
          <w:rFonts w:ascii="Times New Roman" w:hAnsi="Times New Roman"/>
          <w:b/>
          <w:sz w:val="24"/>
          <w:szCs w:val="24"/>
        </w:rPr>
      </w:pPr>
      <w:r w:rsidRPr="002E2BD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2E2BD5" w:rsidP="00453AA8">
      <w:pPr>
        <w:spacing w:after="0" w:line="240" w:lineRule="auto"/>
        <w:rPr>
          <w:rFonts w:ascii="Times New Roman" w:hAnsi="Times New Roman"/>
          <w:i/>
          <w:sz w:val="24"/>
          <w:szCs w:val="24"/>
        </w:rPr>
      </w:pPr>
      <w:r w:rsidRPr="002E2BD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5103F2" w:rsidRDefault="006C22E9" w:rsidP="006C22E9">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 a company, an agency problem may arise between shareholders/management and debt holders. </w:t>
      </w:r>
    </w:p>
    <w:p w:rsidR="006C22E9" w:rsidRDefault="006C22E9" w:rsidP="006C22E9">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four actions by the shareholders and management that could be harmful to the interest of the debt holders  </w:t>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Pr>
          <w:rFonts w:ascii="Times New Roman" w:hAnsi="Times New Roman" w:cs="Times New Roman"/>
          <w:sz w:val="24"/>
          <w:szCs w:val="24"/>
        </w:rPr>
        <w:t>(4 marks)</w:t>
      </w:r>
    </w:p>
    <w:p w:rsidR="006C22E9" w:rsidRDefault="006C22E9" w:rsidP="006C22E9">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solution to the above agency problem  </w:t>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Pr>
          <w:rFonts w:ascii="Times New Roman" w:hAnsi="Times New Roman" w:cs="Times New Roman"/>
          <w:sz w:val="24"/>
          <w:szCs w:val="24"/>
        </w:rPr>
        <w:t>(4 marks)</w:t>
      </w:r>
    </w:p>
    <w:p w:rsidR="006C22E9" w:rsidRDefault="006C22E9" w:rsidP="006C22E9">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 and explain the roles of a finance manager in an organization  </w:t>
      </w:r>
      <w:r w:rsidR="003D5AA1">
        <w:rPr>
          <w:rFonts w:ascii="Times New Roman" w:hAnsi="Times New Roman" w:cs="Times New Roman"/>
          <w:sz w:val="24"/>
          <w:szCs w:val="24"/>
        </w:rPr>
        <w:tab/>
      </w:r>
      <w:r>
        <w:rPr>
          <w:rFonts w:ascii="Times New Roman" w:hAnsi="Times New Roman" w:cs="Times New Roman"/>
          <w:sz w:val="24"/>
          <w:szCs w:val="24"/>
        </w:rPr>
        <w:t>(10 marks)</w:t>
      </w:r>
    </w:p>
    <w:p w:rsidR="006C22E9" w:rsidRDefault="006C22E9" w:rsidP="006C22E9">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reasons behind the unpopularity of debentures as a source of finance in Kenya’s Financial Market  </w:t>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Pr>
          <w:rFonts w:ascii="Times New Roman" w:hAnsi="Times New Roman" w:cs="Times New Roman"/>
          <w:sz w:val="24"/>
          <w:szCs w:val="24"/>
        </w:rPr>
        <w:t>(8 marks)</w:t>
      </w:r>
    </w:p>
    <w:p w:rsidR="006C22E9" w:rsidRDefault="006C22E9" w:rsidP="006C22E9">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Differenciate between </w:t>
      </w:r>
    </w:p>
    <w:p w:rsidR="006C22E9" w:rsidRDefault="006C22E9" w:rsidP="006C22E9">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Capital structure and financial structure  </w:t>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Pr>
          <w:rFonts w:ascii="Times New Roman" w:hAnsi="Times New Roman" w:cs="Times New Roman"/>
          <w:sz w:val="24"/>
          <w:szCs w:val="24"/>
        </w:rPr>
        <w:t>(2 marks)</w:t>
      </w:r>
    </w:p>
    <w:p w:rsidR="006C22E9" w:rsidRDefault="006C22E9" w:rsidP="006C22E9">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Primary markets and secondary markets  </w:t>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sidR="003D5AA1">
        <w:rPr>
          <w:rFonts w:ascii="Times New Roman" w:hAnsi="Times New Roman" w:cs="Times New Roman"/>
          <w:sz w:val="24"/>
          <w:szCs w:val="24"/>
        </w:rPr>
        <w:tab/>
      </w:r>
      <w:r>
        <w:rPr>
          <w:rFonts w:ascii="Times New Roman" w:hAnsi="Times New Roman" w:cs="Times New Roman"/>
          <w:sz w:val="24"/>
          <w:szCs w:val="24"/>
        </w:rPr>
        <w:t xml:space="preserve">(2 marks) </w:t>
      </w:r>
    </w:p>
    <w:p w:rsidR="006C22E9" w:rsidRDefault="006C22E9" w:rsidP="006C22E9">
      <w:pPr>
        <w:pStyle w:val="ListParagraph"/>
        <w:spacing w:after="120" w:line="360" w:lineRule="auto"/>
        <w:ind w:left="1440"/>
        <w:rPr>
          <w:rFonts w:ascii="Times New Roman" w:hAnsi="Times New Roman" w:cs="Times New Roman"/>
          <w:sz w:val="24"/>
          <w:szCs w:val="24"/>
        </w:rPr>
      </w:pPr>
    </w:p>
    <w:p w:rsidR="005F42A8" w:rsidRDefault="005F42A8" w:rsidP="006C22E9">
      <w:pPr>
        <w:pStyle w:val="ListParagraph"/>
        <w:spacing w:after="120" w:line="360" w:lineRule="auto"/>
        <w:ind w:left="1440"/>
        <w:rPr>
          <w:rFonts w:ascii="Times New Roman" w:hAnsi="Times New Roman" w:cs="Times New Roman"/>
          <w:sz w:val="24"/>
          <w:szCs w:val="24"/>
        </w:rPr>
      </w:pPr>
    </w:p>
    <w:p w:rsidR="005F42A8" w:rsidRDefault="005F42A8" w:rsidP="006C22E9">
      <w:pPr>
        <w:pStyle w:val="ListParagraph"/>
        <w:spacing w:after="120" w:line="360" w:lineRule="auto"/>
        <w:ind w:left="1440"/>
        <w:rPr>
          <w:rFonts w:ascii="Times New Roman" w:hAnsi="Times New Roman" w:cs="Times New Roman"/>
          <w:sz w:val="24"/>
          <w:szCs w:val="24"/>
        </w:rPr>
      </w:pPr>
    </w:p>
    <w:p w:rsidR="006C22E9" w:rsidRPr="003D5245" w:rsidRDefault="006C22E9" w:rsidP="00B222B1">
      <w:pPr>
        <w:spacing w:after="120"/>
        <w:rPr>
          <w:rFonts w:ascii="Times New Roman" w:hAnsi="Times New Roman" w:cs="Times New Roman"/>
          <w:b/>
          <w:sz w:val="24"/>
          <w:szCs w:val="24"/>
        </w:rPr>
      </w:pPr>
      <w:r w:rsidRPr="003D5245">
        <w:rPr>
          <w:rFonts w:ascii="Times New Roman" w:hAnsi="Times New Roman" w:cs="Times New Roman"/>
          <w:b/>
          <w:sz w:val="24"/>
          <w:szCs w:val="24"/>
        </w:rPr>
        <w:lastRenderedPageBreak/>
        <w:t>QUESTION TWO (20 MARKS)</w:t>
      </w:r>
    </w:p>
    <w:p w:rsidR="005F42A8" w:rsidRDefault="005F42A8" w:rsidP="00B222B1">
      <w:pPr>
        <w:pStyle w:val="ListParagraph"/>
        <w:numPr>
          <w:ilvl w:val="0"/>
          <w:numId w:val="37"/>
        </w:numPr>
        <w:spacing w:after="120"/>
        <w:rPr>
          <w:rFonts w:ascii="Times New Roman" w:hAnsi="Times New Roman" w:cs="Times New Roman"/>
          <w:sz w:val="24"/>
          <w:szCs w:val="24"/>
        </w:rPr>
      </w:pPr>
      <w:r>
        <w:rPr>
          <w:rFonts w:ascii="Times New Roman" w:hAnsi="Times New Roman" w:cs="Times New Roman"/>
          <w:sz w:val="24"/>
          <w:szCs w:val="24"/>
        </w:rPr>
        <w:t xml:space="preserve">The financial data given below shows the capital structure of Judith enterprises.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7"/>
        <w:gridCol w:w="1985"/>
      </w:tblGrid>
      <w:tr w:rsidR="003D5245" w:rsidTr="003D5245">
        <w:tc>
          <w:tcPr>
            <w:tcW w:w="5767"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10% Sh. 1, 000 debenture </w:t>
            </w:r>
          </w:p>
        </w:tc>
        <w:tc>
          <w:tcPr>
            <w:tcW w:w="1985"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4, 900, 000</w:t>
            </w:r>
          </w:p>
        </w:tc>
      </w:tr>
      <w:tr w:rsidR="003D5245" w:rsidTr="003D5245">
        <w:tc>
          <w:tcPr>
            <w:tcW w:w="5767"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Ordinary share capital (Sh. 20)</w:t>
            </w:r>
          </w:p>
        </w:tc>
        <w:tc>
          <w:tcPr>
            <w:tcW w:w="1985"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18, 000, 000</w:t>
            </w:r>
          </w:p>
        </w:tc>
      </w:tr>
      <w:tr w:rsidR="003D5245" w:rsidTr="003D5245">
        <w:tc>
          <w:tcPr>
            <w:tcW w:w="5767"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Retained earnings </w:t>
            </w:r>
          </w:p>
        </w:tc>
        <w:tc>
          <w:tcPr>
            <w:tcW w:w="1985" w:type="dxa"/>
          </w:tcPr>
          <w:p w:rsidR="003D5245" w:rsidRDefault="003D5245" w:rsidP="00B222B1">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6, 000, 000</w:t>
            </w:r>
          </w:p>
        </w:tc>
      </w:tr>
      <w:tr w:rsidR="003D5245" w:rsidTr="003D5245">
        <w:tc>
          <w:tcPr>
            <w:tcW w:w="5767" w:type="dxa"/>
          </w:tcPr>
          <w:p w:rsidR="003D5245" w:rsidRDefault="003D5245" w:rsidP="00B222B1">
            <w:pPr>
              <w:pStyle w:val="ListParagraph"/>
              <w:spacing w:after="120" w:line="276" w:lineRule="auto"/>
              <w:ind w:left="0"/>
              <w:rPr>
                <w:rFonts w:ascii="Times New Roman" w:hAnsi="Times New Roman" w:cs="Times New Roman"/>
                <w:sz w:val="24"/>
                <w:szCs w:val="24"/>
              </w:rPr>
            </w:pPr>
          </w:p>
        </w:tc>
        <w:tc>
          <w:tcPr>
            <w:tcW w:w="1985" w:type="dxa"/>
          </w:tcPr>
          <w:p w:rsidR="003D5245" w:rsidRDefault="003D5245" w:rsidP="00B222B1">
            <w:pPr>
              <w:pStyle w:val="ListParagraph"/>
              <w:spacing w:after="120" w:line="276" w:lineRule="auto"/>
              <w:ind w:left="0"/>
              <w:rPr>
                <w:rFonts w:ascii="Times New Roman" w:hAnsi="Times New Roman" w:cs="Times New Roman"/>
                <w:sz w:val="24"/>
                <w:szCs w:val="24"/>
              </w:rPr>
            </w:pPr>
            <w:r w:rsidRPr="003D5245">
              <w:rPr>
                <w:rFonts w:ascii="Times New Roman" w:hAnsi="Times New Roman" w:cs="Times New Roman"/>
                <w:position w:val="-14"/>
                <w:sz w:val="24"/>
                <w:szCs w:val="24"/>
              </w:rPr>
              <w:object w:dxaOrig="1140" w:dyaOrig="420">
                <v:shape id="_x0000_i1025" type="#_x0000_t75" style="width:57pt;height:21pt" o:ole="">
                  <v:imagedata r:id="rId11" o:title=""/>
                </v:shape>
                <o:OLEObject Type="Embed" ProgID="Equation.3" ShapeID="_x0000_i1025" DrawAspect="Content" ObjectID="_1520843532" r:id="rId12"/>
              </w:object>
            </w:r>
          </w:p>
        </w:tc>
      </w:tr>
    </w:tbl>
    <w:p w:rsidR="005F42A8" w:rsidRPr="005F42A8" w:rsidRDefault="005F42A8" w:rsidP="005F42A8">
      <w:pPr>
        <w:pStyle w:val="ListParagraph"/>
        <w:spacing w:after="120" w:line="360" w:lineRule="auto"/>
        <w:rPr>
          <w:rFonts w:ascii="Times New Roman" w:hAnsi="Times New Roman" w:cs="Times New Roman"/>
          <w:sz w:val="24"/>
          <w:szCs w:val="24"/>
        </w:rPr>
      </w:pPr>
    </w:p>
    <w:p w:rsidR="006C22E9" w:rsidRDefault="003D5245" w:rsidP="006C22E9">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The structure is considered optimum and the management would wish to maintain this level.</w:t>
      </w:r>
    </w:p>
    <w:p w:rsidR="003D5245" w:rsidRDefault="003D5245" w:rsidP="006C22E9">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Judith Enterprises intends to invest in a new project which is estimated to cost Ksh. 16, 800, 000 with an expected cash flows of Ksh. 3, 000, 000 per annum for 10 years.  The management has proposed to raise the required funds through th</w:t>
      </w:r>
      <w:r w:rsidR="0053599B">
        <w:rPr>
          <w:rFonts w:ascii="Times New Roman" w:hAnsi="Times New Roman" w:cs="Times New Roman"/>
          <w:sz w:val="24"/>
          <w:szCs w:val="24"/>
        </w:rPr>
        <w:t>e</w:t>
      </w:r>
      <w:r>
        <w:rPr>
          <w:rFonts w:ascii="Times New Roman" w:hAnsi="Times New Roman" w:cs="Times New Roman"/>
          <w:sz w:val="24"/>
          <w:szCs w:val="24"/>
        </w:rPr>
        <w:t xml:space="preserve"> following means. </w:t>
      </w:r>
    </w:p>
    <w:p w:rsidR="003D5245" w:rsidRDefault="003D5245" w:rsidP="003D5245">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Issue 1000 10% debenture at the market value of Ksh. 5000 per debenture </w:t>
      </w:r>
    </w:p>
    <w:p w:rsidR="003D5245" w:rsidRDefault="003D5245" w:rsidP="003D5245">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Utilse 60% of the existing retained earnings </w:t>
      </w:r>
    </w:p>
    <w:p w:rsidR="003D5245" w:rsidRDefault="003D5245" w:rsidP="003D5245">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Issue 10% Ksh. 20 preference shares at the current market price of Sh. 25 per share.</w:t>
      </w:r>
    </w:p>
    <w:p w:rsidR="003D5245" w:rsidRDefault="003D5245" w:rsidP="003D5245">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Issue ordinary shares at the current market price of Ksh. 45 per share.  The floatation cost per share is estimated to be 12% of the share value. </w:t>
      </w:r>
    </w:p>
    <w:p w:rsidR="003D5245" w:rsidRDefault="003D5245" w:rsidP="003D5245">
      <w:pPr>
        <w:spacing w:after="120" w:line="360" w:lineRule="auto"/>
        <w:rPr>
          <w:rFonts w:ascii="Times New Roman" w:hAnsi="Times New Roman" w:cs="Times New Roman"/>
          <w:sz w:val="24"/>
          <w:szCs w:val="24"/>
        </w:rPr>
      </w:pPr>
      <w:r>
        <w:rPr>
          <w:rFonts w:ascii="Times New Roman" w:hAnsi="Times New Roman" w:cs="Times New Roman"/>
          <w:sz w:val="24"/>
          <w:szCs w:val="24"/>
        </w:rPr>
        <w:t>The company’s current dividend yield is 5% which is expected to continue in the near future.  Corporation ta</w:t>
      </w:r>
      <w:r w:rsidR="0053599B">
        <w:rPr>
          <w:rFonts w:ascii="Times New Roman" w:hAnsi="Times New Roman" w:cs="Times New Roman"/>
          <w:sz w:val="24"/>
          <w:szCs w:val="24"/>
        </w:rPr>
        <w:t>x</w:t>
      </w:r>
      <w:r>
        <w:rPr>
          <w:rFonts w:ascii="Times New Roman" w:hAnsi="Times New Roman" w:cs="Times New Roman"/>
          <w:sz w:val="24"/>
          <w:szCs w:val="24"/>
        </w:rPr>
        <w:t xml:space="preserve"> is 30%.</w:t>
      </w:r>
    </w:p>
    <w:p w:rsidR="003D5245" w:rsidRDefault="003D5245" w:rsidP="003D5245">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3D5245" w:rsidRDefault="003D5245" w:rsidP="003D5245">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current dividend per share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3D5245" w:rsidRDefault="003D5245" w:rsidP="003D5245">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number of ordinary shares to be issued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D5245" w:rsidRDefault="003D5245" w:rsidP="003D5245">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marginal cost of capital of Judith Enterprises.  </w:t>
      </w:r>
      <w:r>
        <w:rPr>
          <w:rFonts w:ascii="Times New Roman" w:hAnsi="Times New Roman" w:cs="Times New Roman"/>
          <w:sz w:val="24"/>
          <w:szCs w:val="24"/>
        </w:rPr>
        <w:tab/>
      </w:r>
      <w:r>
        <w:rPr>
          <w:rFonts w:ascii="Times New Roman" w:hAnsi="Times New Roman" w:cs="Times New Roman"/>
          <w:sz w:val="24"/>
          <w:szCs w:val="24"/>
        </w:rPr>
        <w:tab/>
        <w:t>(10 marks)</w:t>
      </w:r>
    </w:p>
    <w:p w:rsidR="00DA0B55" w:rsidRPr="00B222B1" w:rsidRDefault="003D5245" w:rsidP="00DA0B55">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Differentiate between the terms “weighted average cost of capital” and “we</w:t>
      </w:r>
      <w:r w:rsidR="0053599B">
        <w:rPr>
          <w:rFonts w:ascii="Times New Roman" w:hAnsi="Times New Roman" w:cs="Times New Roman"/>
          <w:sz w:val="24"/>
          <w:szCs w:val="24"/>
        </w:rPr>
        <w:t>ighted</w:t>
      </w:r>
      <w:r>
        <w:rPr>
          <w:rFonts w:ascii="Times New Roman" w:hAnsi="Times New Roman" w:cs="Times New Roman"/>
          <w:sz w:val="24"/>
          <w:szCs w:val="24"/>
        </w:rPr>
        <w:t xml:space="preserve"> Marginal cost of capital”.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r w:rsidRPr="003D5245">
        <w:rPr>
          <w:rFonts w:ascii="Times New Roman" w:hAnsi="Times New Roman" w:cs="Times New Roman"/>
          <w:sz w:val="24"/>
          <w:szCs w:val="24"/>
        </w:rPr>
        <w:t xml:space="preserve"> </w:t>
      </w:r>
    </w:p>
    <w:p w:rsidR="00DA0B55" w:rsidRPr="00182746" w:rsidRDefault="00DA0B55" w:rsidP="00DA0B55">
      <w:pPr>
        <w:spacing w:after="120" w:line="360" w:lineRule="auto"/>
        <w:rPr>
          <w:rFonts w:ascii="Times New Roman" w:hAnsi="Times New Roman" w:cs="Times New Roman"/>
          <w:b/>
          <w:sz w:val="24"/>
          <w:szCs w:val="24"/>
        </w:rPr>
      </w:pPr>
      <w:r w:rsidRPr="00182746">
        <w:rPr>
          <w:rFonts w:ascii="Times New Roman" w:hAnsi="Times New Roman" w:cs="Times New Roman"/>
          <w:b/>
          <w:sz w:val="24"/>
          <w:szCs w:val="24"/>
        </w:rPr>
        <w:t>QUESTION THREE (20 MARKS)</w:t>
      </w:r>
    </w:p>
    <w:p w:rsidR="00DA0B55" w:rsidRPr="00182746" w:rsidRDefault="00DA0B55" w:rsidP="00182746">
      <w:pPr>
        <w:pStyle w:val="ListParagraph"/>
        <w:numPr>
          <w:ilvl w:val="0"/>
          <w:numId w:val="42"/>
        </w:numPr>
        <w:spacing w:after="120" w:line="360" w:lineRule="auto"/>
        <w:rPr>
          <w:rFonts w:ascii="Times New Roman" w:hAnsi="Times New Roman" w:cs="Times New Roman"/>
          <w:sz w:val="24"/>
          <w:szCs w:val="24"/>
        </w:rPr>
      </w:pPr>
      <w:r w:rsidRPr="00182746">
        <w:rPr>
          <w:rFonts w:ascii="Times New Roman" w:hAnsi="Times New Roman" w:cs="Times New Roman"/>
          <w:sz w:val="24"/>
          <w:szCs w:val="24"/>
        </w:rPr>
        <w:t>You are the finance manager of Company X.  You are expected to advice on an equipment to be purchased for use in a five year</w:t>
      </w:r>
      <w:r w:rsidR="0053599B">
        <w:rPr>
          <w:rFonts w:ascii="Times New Roman" w:hAnsi="Times New Roman" w:cs="Times New Roman"/>
          <w:sz w:val="24"/>
          <w:szCs w:val="24"/>
        </w:rPr>
        <w:t>’</w:t>
      </w:r>
      <w:r w:rsidRPr="00182746">
        <w:rPr>
          <w:rFonts w:ascii="Times New Roman" w:hAnsi="Times New Roman" w:cs="Times New Roman"/>
          <w:sz w:val="24"/>
          <w:szCs w:val="24"/>
        </w:rPr>
        <w:t xml:space="preserve">s project.  The investiment will </w:t>
      </w:r>
      <w:r w:rsidRPr="00182746">
        <w:rPr>
          <w:rFonts w:ascii="Times New Roman" w:hAnsi="Times New Roman" w:cs="Times New Roman"/>
          <w:sz w:val="24"/>
          <w:szCs w:val="24"/>
        </w:rPr>
        <w:lastRenderedPageBreak/>
        <w:t>involve an initial capital outlay of Ksh. 1.4 million and the expected cash flows are provided below:</w:t>
      </w:r>
    </w:p>
    <w:tbl>
      <w:tblPr>
        <w:tblStyle w:val="TableGrid"/>
        <w:tblW w:w="0" w:type="auto"/>
        <w:tblInd w:w="1668" w:type="dxa"/>
        <w:tblLook w:val="04A0"/>
      </w:tblPr>
      <w:tblGrid>
        <w:gridCol w:w="2211"/>
        <w:gridCol w:w="2839"/>
        <w:gridCol w:w="1895"/>
      </w:tblGrid>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Year</w:t>
            </w:r>
          </w:p>
        </w:tc>
        <w:tc>
          <w:tcPr>
            <w:tcW w:w="2839"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Cash inflows </w:t>
            </w:r>
          </w:p>
        </w:tc>
        <w:tc>
          <w:tcPr>
            <w:tcW w:w="1895"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Cash outflows </w:t>
            </w:r>
          </w:p>
        </w:tc>
      </w:tr>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1</w:t>
            </w:r>
          </w:p>
        </w:tc>
        <w:tc>
          <w:tcPr>
            <w:tcW w:w="2839"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800, 000</w:t>
            </w:r>
          </w:p>
        </w:tc>
        <w:tc>
          <w:tcPr>
            <w:tcW w:w="1895"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65, 000</w:t>
            </w:r>
          </w:p>
        </w:tc>
      </w:tr>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2</w:t>
            </w:r>
          </w:p>
        </w:tc>
        <w:tc>
          <w:tcPr>
            <w:tcW w:w="2839"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750, 000</w:t>
            </w:r>
          </w:p>
        </w:tc>
        <w:tc>
          <w:tcPr>
            <w:tcW w:w="1895"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80, 000</w:t>
            </w:r>
          </w:p>
        </w:tc>
      </w:tr>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3</w:t>
            </w:r>
          </w:p>
        </w:tc>
        <w:tc>
          <w:tcPr>
            <w:tcW w:w="2839"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900, 000</w:t>
            </w:r>
          </w:p>
        </w:tc>
        <w:tc>
          <w:tcPr>
            <w:tcW w:w="1895"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50, 000</w:t>
            </w:r>
          </w:p>
        </w:tc>
      </w:tr>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4</w:t>
            </w:r>
          </w:p>
        </w:tc>
        <w:tc>
          <w:tcPr>
            <w:tcW w:w="2839"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1, 200, 000</w:t>
            </w:r>
          </w:p>
        </w:tc>
        <w:tc>
          <w:tcPr>
            <w:tcW w:w="1895"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55, 000</w:t>
            </w:r>
          </w:p>
        </w:tc>
      </w:tr>
      <w:tr w:rsidR="00092DB3" w:rsidTr="00092DB3">
        <w:tc>
          <w:tcPr>
            <w:tcW w:w="2211" w:type="dxa"/>
          </w:tcPr>
          <w:p w:rsidR="00092DB3" w:rsidRDefault="00092DB3" w:rsidP="00092DB3">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5</w:t>
            </w:r>
          </w:p>
        </w:tc>
        <w:tc>
          <w:tcPr>
            <w:tcW w:w="2839"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1, 100, 000</w:t>
            </w:r>
          </w:p>
        </w:tc>
        <w:tc>
          <w:tcPr>
            <w:tcW w:w="1895" w:type="dxa"/>
          </w:tcPr>
          <w:p w:rsidR="00092DB3" w:rsidRDefault="00092DB3" w:rsidP="00092DB3">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70, 000</w:t>
            </w:r>
          </w:p>
        </w:tc>
      </w:tr>
    </w:tbl>
    <w:p w:rsidR="00DA0B55" w:rsidRDefault="00DA0B55" w:rsidP="00143BBB">
      <w:pPr>
        <w:spacing w:after="120" w:line="360" w:lineRule="auto"/>
        <w:rPr>
          <w:rFonts w:ascii="Times New Roman" w:hAnsi="Times New Roman" w:cs="Times New Roman"/>
          <w:sz w:val="24"/>
          <w:szCs w:val="24"/>
        </w:rPr>
      </w:pPr>
    </w:p>
    <w:p w:rsidR="00143BBB" w:rsidRDefault="00143BBB" w:rsidP="00143BBB">
      <w:pPr>
        <w:spacing w:after="120" w:line="360" w:lineRule="auto"/>
        <w:rPr>
          <w:rFonts w:ascii="Times New Roman" w:hAnsi="Times New Roman" w:cs="Times New Roman"/>
          <w:sz w:val="24"/>
          <w:szCs w:val="24"/>
        </w:rPr>
      </w:pPr>
      <w:r>
        <w:rPr>
          <w:rFonts w:ascii="Times New Roman" w:hAnsi="Times New Roman" w:cs="Times New Roman"/>
          <w:sz w:val="24"/>
          <w:szCs w:val="24"/>
        </w:rPr>
        <w:t>The equipment is to be depreciated on a straight line basis over the duration of the project with a nil residual value.  The cost of capital and tax rate are 12% ad 30% respectively.</w:t>
      </w:r>
    </w:p>
    <w:p w:rsidR="00143BBB" w:rsidRDefault="00143BBB" w:rsidP="00143BBB">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143BBB" w:rsidRDefault="00143BBB" w:rsidP="00143BBB">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net present value of the project </w:t>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Pr>
          <w:rFonts w:ascii="Times New Roman" w:hAnsi="Times New Roman" w:cs="Times New Roman"/>
          <w:sz w:val="24"/>
          <w:szCs w:val="24"/>
        </w:rPr>
        <w:t xml:space="preserve"> (8 marks)</w:t>
      </w:r>
    </w:p>
    <w:p w:rsidR="00143BBB" w:rsidRDefault="00143BBB" w:rsidP="00143BBB">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profitability index of the project </w:t>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Pr>
          <w:rFonts w:ascii="Times New Roman" w:hAnsi="Times New Roman" w:cs="Times New Roman"/>
          <w:sz w:val="24"/>
          <w:szCs w:val="24"/>
        </w:rPr>
        <w:t xml:space="preserve"> (2 marks)</w:t>
      </w:r>
    </w:p>
    <w:p w:rsidR="00143BBB" w:rsidRDefault="00143BBB" w:rsidP="00143BBB">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pay back period of the project. </w:t>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sidR="00182746">
        <w:rPr>
          <w:rFonts w:ascii="Times New Roman" w:hAnsi="Times New Roman" w:cs="Times New Roman"/>
          <w:sz w:val="24"/>
          <w:szCs w:val="24"/>
        </w:rPr>
        <w:tab/>
      </w:r>
      <w:r>
        <w:rPr>
          <w:rFonts w:ascii="Times New Roman" w:hAnsi="Times New Roman" w:cs="Times New Roman"/>
          <w:sz w:val="24"/>
          <w:szCs w:val="24"/>
        </w:rPr>
        <w:t xml:space="preserve"> (5 marks)</w:t>
      </w:r>
    </w:p>
    <w:p w:rsidR="00143BBB" w:rsidRDefault="00143BBB" w:rsidP="00182746">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 the advantages and disadvantages of </w:t>
      </w:r>
      <w:r w:rsidR="00CF7DA7">
        <w:rPr>
          <w:rFonts w:ascii="Times New Roman" w:hAnsi="Times New Roman" w:cs="Times New Roman"/>
          <w:sz w:val="24"/>
          <w:szCs w:val="24"/>
        </w:rPr>
        <w:t>I</w:t>
      </w:r>
      <w:r>
        <w:rPr>
          <w:rFonts w:ascii="Times New Roman" w:hAnsi="Times New Roman" w:cs="Times New Roman"/>
          <w:sz w:val="24"/>
          <w:szCs w:val="24"/>
        </w:rPr>
        <w:t xml:space="preserve">nternal Rate of </w:t>
      </w:r>
      <w:r w:rsidR="00182746">
        <w:rPr>
          <w:rFonts w:ascii="Times New Roman" w:hAnsi="Times New Roman" w:cs="Times New Roman"/>
          <w:sz w:val="24"/>
          <w:szCs w:val="24"/>
        </w:rPr>
        <w:t>Return (IRR)  (5 marks)</w:t>
      </w:r>
    </w:p>
    <w:p w:rsidR="00623E63" w:rsidRPr="00623E63" w:rsidRDefault="00623E63" w:rsidP="00623E63">
      <w:pPr>
        <w:spacing w:after="120" w:line="360" w:lineRule="auto"/>
        <w:rPr>
          <w:rFonts w:ascii="Times New Roman" w:hAnsi="Times New Roman" w:cs="Times New Roman"/>
          <w:b/>
          <w:sz w:val="24"/>
          <w:szCs w:val="24"/>
        </w:rPr>
      </w:pPr>
      <w:r w:rsidRPr="00623E63">
        <w:rPr>
          <w:rFonts w:ascii="Times New Roman" w:hAnsi="Times New Roman" w:cs="Times New Roman"/>
          <w:b/>
          <w:sz w:val="24"/>
          <w:szCs w:val="24"/>
        </w:rPr>
        <w:t>QUESTION FOUR (20 MARKS)</w:t>
      </w:r>
    </w:p>
    <w:p w:rsidR="00623E63" w:rsidRDefault="00623E63" w:rsidP="00623E63">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Mr. Mugendi Mwiti sells second hand clothes at Makutano – Meru.  Although there is high demand for his goods, he is unable to expand the business due to lack of funds. </w:t>
      </w:r>
    </w:p>
    <w:p w:rsidR="00623E63" w:rsidRDefault="00623E63" w:rsidP="00623E63">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623E63" w:rsidRDefault="00623E63" w:rsidP="00623E63">
      <w:pPr>
        <w:pStyle w:val="ListParagraph"/>
        <w:numPr>
          <w:ilvl w:val="0"/>
          <w:numId w:val="4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why it may be difficult for Mr </w:t>
      </w:r>
      <w:r w:rsidR="0053599B">
        <w:rPr>
          <w:rFonts w:ascii="Times New Roman" w:hAnsi="Times New Roman" w:cs="Times New Roman"/>
          <w:sz w:val="24"/>
          <w:szCs w:val="24"/>
        </w:rPr>
        <w:t>M</w:t>
      </w:r>
      <w:r>
        <w:rPr>
          <w:rFonts w:ascii="Times New Roman" w:hAnsi="Times New Roman" w:cs="Times New Roman"/>
          <w:sz w:val="24"/>
          <w:szCs w:val="24"/>
        </w:rPr>
        <w:t>witi to raise debt finance  (5 marks)</w:t>
      </w:r>
    </w:p>
    <w:p w:rsidR="00623E63" w:rsidRDefault="00623E63" w:rsidP="00623E63">
      <w:pPr>
        <w:pStyle w:val="ListParagraph"/>
        <w:numPr>
          <w:ilvl w:val="0"/>
          <w:numId w:val="4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Suggest the solution to the problems in (i) above.  </w:t>
      </w:r>
      <w:r w:rsidR="00BA67E9">
        <w:rPr>
          <w:rFonts w:ascii="Times New Roman" w:hAnsi="Times New Roman" w:cs="Times New Roman"/>
          <w:sz w:val="24"/>
          <w:szCs w:val="24"/>
        </w:rPr>
        <w:tab/>
      </w:r>
      <w:r w:rsidR="00BA67E9">
        <w:rPr>
          <w:rFonts w:ascii="Times New Roman" w:hAnsi="Times New Roman" w:cs="Times New Roman"/>
          <w:sz w:val="24"/>
          <w:szCs w:val="24"/>
        </w:rPr>
        <w:tab/>
      </w:r>
      <w:r w:rsidR="00BA67E9">
        <w:rPr>
          <w:rFonts w:ascii="Times New Roman" w:hAnsi="Times New Roman" w:cs="Times New Roman"/>
          <w:sz w:val="24"/>
          <w:szCs w:val="24"/>
        </w:rPr>
        <w:tab/>
      </w:r>
      <w:r>
        <w:rPr>
          <w:rFonts w:ascii="Times New Roman" w:hAnsi="Times New Roman" w:cs="Times New Roman"/>
          <w:sz w:val="24"/>
          <w:szCs w:val="24"/>
        </w:rPr>
        <w:t>(5 marks)</w:t>
      </w:r>
    </w:p>
    <w:p w:rsidR="00623E63" w:rsidRDefault="00623E63" w:rsidP="00623E63">
      <w:pPr>
        <w:pStyle w:val="ListParagraph"/>
        <w:numPr>
          <w:ilvl w:val="0"/>
          <w:numId w:val="4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Onyango Owino is a mechanic at Gitimbine Estate – Meru </w:t>
      </w:r>
      <w:r w:rsidR="0053599B">
        <w:rPr>
          <w:rFonts w:ascii="Times New Roman" w:hAnsi="Times New Roman" w:cs="Times New Roman"/>
          <w:sz w:val="24"/>
          <w:szCs w:val="24"/>
        </w:rPr>
        <w:t>T</w:t>
      </w:r>
      <w:r>
        <w:rPr>
          <w:rFonts w:ascii="Times New Roman" w:hAnsi="Times New Roman" w:cs="Times New Roman"/>
          <w:sz w:val="24"/>
          <w:szCs w:val="24"/>
        </w:rPr>
        <w:t xml:space="preserve">own.  He borrowed Ksh. 1, 000, 000 from Bank of Baroda at an annual coumpound interest of 14% on a reducing balance.  The loan was repayable in annual instalments over a period of four years.  The instalments were payable at the end of the year. </w:t>
      </w:r>
    </w:p>
    <w:p w:rsidR="00623E63" w:rsidRPr="00623E63" w:rsidRDefault="00623E63" w:rsidP="00623E63">
      <w:pPr>
        <w:spacing w:after="120" w:line="360" w:lineRule="auto"/>
        <w:rPr>
          <w:rFonts w:ascii="Times New Roman" w:hAnsi="Times New Roman" w:cs="Times New Roman"/>
          <w:b/>
          <w:sz w:val="24"/>
          <w:szCs w:val="24"/>
        </w:rPr>
      </w:pPr>
      <w:r w:rsidRPr="00623E63">
        <w:rPr>
          <w:rFonts w:ascii="Times New Roman" w:hAnsi="Times New Roman" w:cs="Times New Roman"/>
          <w:b/>
          <w:sz w:val="24"/>
          <w:szCs w:val="24"/>
        </w:rPr>
        <w:t>Required:</w:t>
      </w:r>
    </w:p>
    <w:p w:rsidR="006C633E" w:rsidRDefault="00623E63" w:rsidP="00623E6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loan amortization schedule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6C633E" w:rsidRPr="00BA67E9" w:rsidRDefault="006C633E" w:rsidP="00623E63">
      <w:pPr>
        <w:spacing w:after="120" w:line="360" w:lineRule="auto"/>
        <w:rPr>
          <w:rFonts w:ascii="Times New Roman" w:hAnsi="Times New Roman" w:cs="Times New Roman"/>
          <w:b/>
          <w:sz w:val="24"/>
          <w:szCs w:val="24"/>
        </w:rPr>
      </w:pPr>
      <w:r w:rsidRPr="00BA67E9">
        <w:rPr>
          <w:rFonts w:ascii="Times New Roman" w:hAnsi="Times New Roman" w:cs="Times New Roman"/>
          <w:b/>
          <w:sz w:val="24"/>
          <w:szCs w:val="24"/>
        </w:rPr>
        <w:lastRenderedPageBreak/>
        <w:t>QUESTION FIVE (20 MARKS)</w:t>
      </w:r>
    </w:p>
    <w:p w:rsidR="006C633E" w:rsidRDefault="006C633E" w:rsidP="006C633E">
      <w:pPr>
        <w:pStyle w:val="ListParagraph"/>
        <w:numPr>
          <w:ilvl w:val="0"/>
          <w:numId w:val="4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finance manager should understand the importance of working capital because many firms hold a substantial proportion of their funds in working capital. </w:t>
      </w:r>
    </w:p>
    <w:p w:rsidR="006C633E" w:rsidRDefault="006C633E" w:rsidP="006C633E">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importance of working capital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F60B71" w:rsidRDefault="00F60B71" w:rsidP="00F60B71">
      <w:pPr>
        <w:pStyle w:val="ListParagraph"/>
        <w:numPr>
          <w:ilvl w:val="0"/>
          <w:numId w:val="46"/>
        </w:numPr>
        <w:spacing w:after="120" w:line="360" w:lineRule="auto"/>
        <w:rPr>
          <w:rFonts w:ascii="Times New Roman" w:hAnsi="Times New Roman" w:cs="Times New Roman"/>
          <w:sz w:val="24"/>
          <w:szCs w:val="24"/>
        </w:rPr>
      </w:pPr>
      <w:r>
        <w:rPr>
          <w:rFonts w:ascii="Times New Roman" w:hAnsi="Times New Roman" w:cs="Times New Roman"/>
          <w:sz w:val="24"/>
          <w:szCs w:val="24"/>
        </w:rPr>
        <w:t>The projected monthly working capital requirements for Naaman’s Ltd for the year ending 31 December 2016 is as follows:</w:t>
      </w:r>
    </w:p>
    <w:tbl>
      <w:tblPr>
        <w:tblStyle w:val="TableGrid"/>
        <w:tblW w:w="0" w:type="auto"/>
        <w:tblInd w:w="392" w:type="dxa"/>
        <w:tblLook w:val="04A0"/>
      </w:tblPr>
      <w:tblGrid>
        <w:gridCol w:w="3260"/>
        <w:gridCol w:w="992"/>
        <w:gridCol w:w="1134"/>
        <w:gridCol w:w="851"/>
        <w:gridCol w:w="850"/>
        <w:gridCol w:w="993"/>
        <w:gridCol w:w="1104"/>
      </w:tblGrid>
      <w:tr w:rsidR="00BA67E9" w:rsidTr="00BA67E9">
        <w:tc>
          <w:tcPr>
            <w:tcW w:w="3260"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Month</w:t>
            </w:r>
          </w:p>
        </w:tc>
        <w:tc>
          <w:tcPr>
            <w:tcW w:w="992"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January </w:t>
            </w:r>
          </w:p>
        </w:tc>
        <w:tc>
          <w:tcPr>
            <w:tcW w:w="1134"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February</w:t>
            </w:r>
          </w:p>
        </w:tc>
        <w:tc>
          <w:tcPr>
            <w:tcW w:w="851"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March </w:t>
            </w:r>
          </w:p>
        </w:tc>
        <w:tc>
          <w:tcPr>
            <w:tcW w:w="850"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April </w:t>
            </w:r>
          </w:p>
        </w:tc>
        <w:tc>
          <w:tcPr>
            <w:tcW w:w="993"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May </w:t>
            </w:r>
          </w:p>
        </w:tc>
        <w:tc>
          <w:tcPr>
            <w:tcW w:w="1104"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June </w:t>
            </w:r>
          </w:p>
        </w:tc>
      </w:tr>
      <w:tr w:rsidR="00BA67E9" w:rsidTr="00BA67E9">
        <w:tc>
          <w:tcPr>
            <w:tcW w:w="3260"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Amount of working capital required </w:t>
            </w:r>
          </w:p>
        </w:tc>
        <w:tc>
          <w:tcPr>
            <w:tcW w:w="992"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4, 500</w:t>
            </w:r>
          </w:p>
        </w:tc>
        <w:tc>
          <w:tcPr>
            <w:tcW w:w="1134"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4, 500</w:t>
            </w:r>
          </w:p>
        </w:tc>
        <w:tc>
          <w:tcPr>
            <w:tcW w:w="851"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6, 250</w:t>
            </w:r>
          </w:p>
        </w:tc>
        <w:tc>
          <w:tcPr>
            <w:tcW w:w="850"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8, 000</w:t>
            </w:r>
          </w:p>
        </w:tc>
        <w:tc>
          <w:tcPr>
            <w:tcW w:w="993"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11, 500</w:t>
            </w:r>
          </w:p>
        </w:tc>
        <w:tc>
          <w:tcPr>
            <w:tcW w:w="1104" w:type="dxa"/>
          </w:tcPr>
          <w:p w:rsidR="00BA67E9" w:rsidRDefault="00BA67E9" w:rsidP="00F60B7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16, 750</w:t>
            </w:r>
          </w:p>
        </w:tc>
      </w:tr>
    </w:tbl>
    <w:p w:rsidR="00F60B71" w:rsidRPr="006C633E" w:rsidRDefault="00F60B71" w:rsidP="00F60B71">
      <w:pPr>
        <w:pStyle w:val="ListParagraph"/>
        <w:spacing w:after="120" w:line="360" w:lineRule="auto"/>
        <w:rPr>
          <w:rFonts w:ascii="Times New Roman" w:hAnsi="Times New Roman" w:cs="Times New Roman"/>
          <w:sz w:val="24"/>
          <w:szCs w:val="24"/>
        </w:rPr>
      </w:pPr>
    </w:p>
    <w:tbl>
      <w:tblPr>
        <w:tblStyle w:val="TableGrid"/>
        <w:tblW w:w="0" w:type="auto"/>
        <w:tblInd w:w="392" w:type="dxa"/>
        <w:tblLook w:val="04A0"/>
      </w:tblPr>
      <w:tblGrid>
        <w:gridCol w:w="3260"/>
        <w:gridCol w:w="992"/>
        <w:gridCol w:w="993"/>
        <w:gridCol w:w="992"/>
        <w:gridCol w:w="850"/>
        <w:gridCol w:w="993"/>
        <w:gridCol w:w="1104"/>
      </w:tblGrid>
      <w:tr w:rsidR="00BA67E9" w:rsidTr="00BA67E9">
        <w:tc>
          <w:tcPr>
            <w:tcW w:w="3260"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Month</w:t>
            </w:r>
          </w:p>
        </w:tc>
        <w:tc>
          <w:tcPr>
            <w:tcW w:w="992"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July </w:t>
            </w:r>
          </w:p>
        </w:tc>
        <w:tc>
          <w:tcPr>
            <w:tcW w:w="993"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August </w:t>
            </w:r>
          </w:p>
        </w:tc>
        <w:tc>
          <w:tcPr>
            <w:tcW w:w="992"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Sept.</w:t>
            </w:r>
          </w:p>
        </w:tc>
        <w:tc>
          <w:tcPr>
            <w:tcW w:w="850"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Oct.</w:t>
            </w:r>
          </w:p>
        </w:tc>
        <w:tc>
          <w:tcPr>
            <w:tcW w:w="993"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Nov. </w:t>
            </w:r>
          </w:p>
        </w:tc>
        <w:tc>
          <w:tcPr>
            <w:tcW w:w="1104"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Dec</w:t>
            </w:r>
          </w:p>
        </w:tc>
      </w:tr>
      <w:tr w:rsidR="00BA67E9" w:rsidTr="00BA67E9">
        <w:tc>
          <w:tcPr>
            <w:tcW w:w="3260"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Amount of working capital required </w:t>
            </w:r>
          </w:p>
        </w:tc>
        <w:tc>
          <w:tcPr>
            <w:tcW w:w="992"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22, 000</w:t>
            </w:r>
          </w:p>
        </w:tc>
        <w:tc>
          <w:tcPr>
            <w:tcW w:w="993"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25, 250</w:t>
            </w:r>
          </w:p>
        </w:tc>
        <w:tc>
          <w:tcPr>
            <w:tcW w:w="992" w:type="dxa"/>
          </w:tcPr>
          <w:p w:rsidR="00BA67E9" w:rsidRDefault="00BA67E9" w:rsidP="00BA67E9">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16, 750</w:t>
            </w:r>
          </w:p>
        </w:tc>
        <w:tc>
          <w:tcPr>
            <w:tcW w:w="850"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9, 750</w:t>
            </w:r>
          </w:p>
        </w:tc>
        <w:tc>
          <w:tcPr>
            <w:tcW w:w="993" w:type="dxa"/>
          </w:tcPr>
          <w:p w:rsidR="00BA67E9" w:rsidRDefault="00BA67E9" w:rsidP="00D85E6B">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8, 000</w:t>
            </w:r>
          </w:p>
        </w:tc>
        <w:tc>
          <w:tcPr>
            <w:tcW w:w="1104" w:type="dxa"/>
          </w:tcPr>
          <w:p w:rsidR="00BA67E9" w:rsidRDefault="00BA67E9" w:rsidP="00BA67E9">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6, 250</w:t>
            </w:r>
          </w:p>
        </w:tc>
      </w:tr>
    </w:tbl>
    <w:p w:rsidR="00BA67E9" w:rsidRDefault="00BA67E9" w:rsidP="00BA67E9">
      <w:pPr>
        <w:spacing w:after="120" w:line="360" w:lineRule="auto"/>
        <w:rPr>
          <w:rFonts w:ascii="Times New Roman" w:hAnsi="Times New Roman" w:cs="Times New Roman"/>
          <w:sz w:val="24"/>
          <w:szCs w:val="24"/>
        </w:rPr>
      </w:pPr>
    </w:p>
    <w:p w:rsidR="00BA67E9" w:rsidRDefault="00BA67E9" w:rsidP="00BA67E9">
      <w:pPr>
        <w:spacing w:after="120" w:line="360" w:lineRule="auto"/>
        <w:rPr>
          <w:rFonts w:ascii="Times New Roman" w:hAnsi="Times New Roman" w:cs="Times New Roman"/>
          <w:sz w:val="24"/>
          <w:szCs w:val="24"/>
        </w:rPr>
      </w:pPr>
      <w:r>
        <w:rPr>
          <w:rFonts w:ascii="Times New Roman" w:hAnsi="Times New Roman" w:cs="Times New Roman"/>
          <w:sz w:val="24"/>
          <w:szCs w:val="24"/>
        </w:rPr>
        <w:t>The expected cost of short term funds is 25% while that of long term funds is 30%.  Ignore taxation.</w:t>
      </w:r>
    </w:p>
    <w:p w:rsidR="00BA67E9" w:rsidRPr="00BA67E9" w:rsidRDefault="00BA67E9" w:rsidP="00BA67E9">
      <w:pPr>
        <w:spacing w:after="120" w:line="360" w:lineRule="auto"/>
        <w:rPr>
          <w:rFonts w:ascii="Times New Roman" w:hAnsi="Times New Roman" w:cs="Times New Roman"/>
          <w:b/>
          <w:sz w:val="24"/>
          <w:szCs w:val="24"/>
        </w:rPr>
      </w:pPr>
      <w:r w:rsidRPr="00BA67E9">
        <w:rPr>
          <w:rFonts w:ascii="Times New Roman" w:hAnsi="Times New Roman" w:cs="Times New Roman"/>
          <w:b/>
          <w:sz w:val="24"/>
          <w:szCs w:val="24"/>
        </w:rPr>
        <w:t>Required:</w:t>
      </w:r>
    </w:p>
    <w:p w:rsidR="00BA67E9" w:rsidRDefault="00BA67E9" w:rsidP="00BA67E9">
      <w:pPr>
        <w:pStyle w:val="ListParagraph"/>
        <w:numPr>
          <w:ilvl w:val="0"/>
          <w:numId w:val="47"/>
        </w:numPr>
        <w:spacing w:after="120" w:line="360" w:lineRule="auto"/>
        <w:rPr>
          <w:rFonts w:ascii="Times New Roman" w:hAnsi="Times New Roman" w:cs="Times New Roman"/>
          <w:sz w:val="24"/>
          <w:szCs w:val="24"/>
        </w:rPr>
      </w:pPr>
      <w:r>
        <w:rPr>
          <w:rFonts w:ascii="Times New Roman" w:hAnsi="Times New Roman" w:cs="Times New Roman"/>
          <w:sz w:val="24"/>
          <w:szCs w:val="24"/>
        </w:rPr>
        <w:t>A schedule showing the amount of permanent and seasonal working capital requirem</w:t>
      </w:r>
      <w:r w:rsidR="000B2068">
        <w:rPr>
          <w:rFonts w:ascii="Times New Roman" w:hAnsi="Times New Roman" w:cs="Times New Roman"/>
          <w:sz w:val="24"/>
          <w:szCs w:val="24"/>
        </w:rPr>
        <w:t>ent</w:t>
      </w:r>
      <w:r>
        <w:rPr>
          <w:rFonts w:ascii="Times New Roman" w:hAnsi="Times New Roman" w:cs="Times New Roman"/>
          <w:sz w:val="24"/>
          <w:szCs w:val="24"/>
        </w:rPr>
        <w:t xml:space="preserve"> for each month.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BA67E9" w:rsidRDefault="00BA67E9" w:rsidP="00BA67E9">
      <w:pPr>
        <w:pStyle w:val="ListParagraph"/>
        <w:numPr>
          <w:ilvl w:val="0"/>
          <w:numId w:val="4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Average amount of long term and short term finance that would be required monthly  </w:t>
      </w:r>
    </w:p>
    <w:p w:rsidR="00BA67E9" w:rsidRDefault="00BA67E9" w:rsidP="00BA67E9">
      <w:pPr>
        <w:pStyle w:val="ListParagraph"/>
        <w:spacing w:after="120" w:line="360" w:lineRule="auto"/>
        <w:ind w:left="7560" w:firstLine="360"/>
        <w:rPr>
          <w:rFonts w:ascii="Times New Roman" w:hAnsi="Times New Roman" w:cs="Times New Roman"/>
          <w:sz w:val="24"/>
          <w:szCs w:val="24"/>
        </w:rPr>
      </w:pPr>
      <w:r>
        <w:rPr>
          <w:rFonts w:ascii="Times New Roman" w:hAnsi="Times New Roman" w:cs="Times New Roman"/>
          <w:sz w:val="24"/>
          <w:szCs w:val="24"/>
        </w:rPr>
        <w:t>(2 marks)</w:t>
      </w:r>
    </w:p>
    <w:p w:rsidR="00BA67E9" w:rsidRDefault="00BA67E9" w:rsidP="00BA67E9">
      <w:pPr>
        <w:pStyle w:val="ListParagraph"/>
        <w:numPr>
          <w:ilvl w:val="0"/>
          <w:numId w:val="47"/>
        </w:numPr>
        <w:spacing w:after="120" w:line="360" w:lineRule="auto"/>
        <w:rPr>
          <w:rFonts w:ascii="Times New Roman" w:hAnsi="Times New Roman" w:cs="Times New Roman"/>
          <w:sz w:val="24"/>
          <w:szCs w:val="24"/>
        </w:rPr>
      </w:pPr>
      <w:r>
        <w:rPr>
          <w:rFonts w:ascii="Times New Roman" w:hAnsi="Times New Roman" w:cs="Times New Roman"/>
          <w:sz w:val="24"/>
          <w:szCs w:val="24"/>
        </w:rPr>
        <w:t>The total cost of working capital fin</w:t>
      </w:r>
      <w:r w:rsidR="000B2068">
        <w:rPr>
          <w:rFonts w:ascii="Times New Roman" w:hAnsi="Times New Roman" w:cs="Times New Roman"/>
          <w:sz w:val="24"/>
          <w:szCs w:val="24"/>
        </w:rPr>
        <w:t>ance if the firm adopted an aggr</w:t>
      </w:r>
      <w:r>
        <w:rPr>
          <w:rFonts w:ascii="Times New Roman" w:hAnsi="Times New Roman" w:cs="Times New Roman"/>
          <w:sz w:val="24"/>
          <w:szCs w:val="24"/>
        </w:rPr>
        <w:t xml:space="preserve">essive financiang strategy.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A67E9" w:rsidRDefault="00BA67E9" w:rsidP="00BA67E9">
      <w:pPr>
        <w:pStyle w:val="ListParagraph"/>
        <w:numPr>
          <w:ilvl w:val="0"/>
          <w:numId w:val="47"/>
        </w:numPr>
        <w:spacing w:after="120" w:line="360" w:lineRule="auto"/>
        <w:rPr>
          <w:rFonts w:ascii="Times New Roman" w:hAnsi="Times New Roman" w:cs="Times New Roman"/>
          <w:sz w:val="24"/>
          <w:szCs w:val="24"/>
        </w:rPr>
      </w:pPr>
      <w:r>
        <w:rPr>
          <w:rFonts w:ascii="Times New Roman" w:hAnsi="Times New Roman" w:cs="Times New Roman"/>
          <w:sz w:val="24"/>
          <w:szCs w:val="24"/>
        </w:rPr>
        <w:t>The total cost of working capital finance, if</w:t>
      </w:r>
      <w:r w:rsidR="000B2068">
        <w:rPr>
          <w:rFonts w:ascii="Times New Roman" w:hAnsi="Times New Roman" w:cs="Times New Roman"/>
          <w:sz w:val="24"/>
          <w:szCs w:val="24"/>
        </w:rPr>
        <w:t xml:space="preserve"> the firm adopted a con</w:t>
      </w:r>
      <w:r>
        <w:rPr>
          <w:rFonts w:ascii="Times New Roman" w:hAnsi="Times New Roman" w:cs="Times New Roman"/>
          <w:sz w:val="24"/>
          <w:szCs w:val="24"/>
        </w:rPr>
        <w:t xml:space="preserve">servative financing strategy.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A67E9" w:rsidRPr="00BA67E9" w:rsidRDefault="00BA67E9" w:rsidP="00BA67E9">
      <w:pPr>
        <w:pStyle w:val="ListParagraph"/>
        <w:numPr>
          <w:ilvl w:val="0"/>
          <w:numId w:val="4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total cost of working capital using the matching policy </w:t>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BA67E9" w:rsidRPr="00BA67E9" w:rsidSect="00E84307">
      <w:footerReference w:type="default" r:id="rId13"/>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0C6" w:rsidRDefault="006D20C6" w:rsidP="00684E5D">
      <w:pPr>
        <w:spacing w:after="0" w:line="240" w:lineRule="auto"/>
      </w:pPr>
      <w:r>
        <w:separator/>
      </w:r>
    </w:p>
  </w:endnote>
  <w:endnote w:type="continuationSeparator" w:id="1">
    <w:p w:rsidR="006D20C6" w:rsidRDefault="006D20C6"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0B2068" w:rsidRPr="000B2068">
        <w:rPr>
          <w:rFonts w:asciiTheme="majorHAnsi" w:hAnsiTheme="majorHAnsi"/>
          <w:noProof/>
        </w:rPr>
        <w:t>4</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0C6" w:rsidRDefault="006D20C6" w:rsidP="00684E5D">
      <w:pPr>
        <w:spacing w:after="0" w:line="240" w:lineRule="auto"/>
      </w:pPr>
      <w:r>
        <w:separator/>
      </w:r>
    </w:p>
  </w:footnote>
  <w:footnote w:type="continuationSeparator" w:id="1">
    <w:p w:rsidR="006D20C6" w:rsidRDefault="006D20C6"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6080FD4"/>
    <w:multiLevelType w:val="hybridMultilevel"/>
    <w:tmpl w:val="616A8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919AE"/>
    <w:multiLevelType w:val="hybridMultilevel"/>
    <w:tmpl w:val="7772CA38"/>
    <w:lvl w:ilvl="0" w:tplc="69E272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F37E0A"/>
    <w:multiLevelType w:val="hybridMultilevel"/>
    <w:tmpl w:val="3DFAEDA6"/>
    <w:lvl w:ilvl="0" w:tplc="5C3837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60384"/>
    <w:multiLevelType w:val="hybridMultilevel"/>
    <w:tmpl w:val="2A205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346F1"/>
    <w:multiLevelType w:val="hybridMultilevel"/>
    <w:tmpl w:val="10D65008"/>
    <w:lvl w:ilvl="0" w:tplc="CD3C1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510E2"/>
    <w:multiLevelType w:val="hybridMultilevel"/>
    <w:tmpl w:val="334A211C"/>
    <w:lvl w:ilvl="0" w:tplc="3F3A2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05074"/>
    <w:multiLevelType w:val="hybridMultilevel"/>
    <w:tmpl w:val="95D0DC4A"/>
    <w:lvl w:ilvl="0" w:tplc="0E4A9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30EEE"/>
    <w:multiLevelType w:val="hybridMultilevel"/>
    <w:tmpl w:val="484ABE6A"/>
    <w:lvl w:ilvl="0" w:tplc="FCA270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E5570"/>
    <w:multiLevelType w:val="hybridMultilevel"/>
    <w:tmpl w:val="57A81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42211"/>
    <w:multiLevelType w:val="hybridMultilevel"/>
    <w:tmpl w:val="71904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2250D"/>
    <w:multiLevelType w:val="hybridMultilevel"/>
    <w:tmpl w:val="56D21F1A"/>
    <w:lvl w:ilvl="0" w:tplc="22488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821A71"/>
    <w:multiLevelType w:val="hybridMultilevel"/>
    <w:tmpl w:val="DE944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C62"/>
    <w:multiLevelType w:val="hybridMultilevel"/>
    <w:tmpl w:val="E6B2C6CC"/>
    <w:lvl w:ilvl="0" w:tplc="7E4A3E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D20480"/>
    <w:multiLevelType w:val="hybridMultilevel"/>
    <w:tmpl w:val="B4387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735CA8"/>
    <w:multiLevelType w:val="hybridMultilevel"/>
    <w:tmpl w:val="D0168810"/>
    <w:lvl w:ilvl="0" w:tplc="5694C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85115A"/>
    <w:multiLevelType w:val="hybridMultilevel"/>
    <w:tmpl w:val="3FEA45EC"/>
    <w:lvl w:ilvl="0" w:tplc="B9B4D9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94E28"/>
    <w:multiLevelType w:val="hybridMultilevel"/>
    <w:tmpl w:val="46F6DE20"/>
    <w:lvl w:ilvl="0" w:tplc="399A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A80696"/>
    <w:multiLevelType w:val="hybridMultilevel"/>
    <w:tmpl w:val="45DA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9159E"/>
    <w:multiLevelType w:val="hybridMultilevel"/>
    <w:tmpl w:val="AA62E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526A0B"/>
    <w:multiLevelType w:val="hybridMultilevel"/>
    <w:tmpl w:val="762CFD04"/>
    <w:lvl w:ilvl="0" w:tplc="F3EEA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725E3"/>
    <w:multiLevelType w:val="hybridMultilevel"/>
    <w:tmpl w:val="19D45650"/>
    <w:lvl w:ilvl="0" w:tplc="43405E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D96C44"/>
    <w:multiLevelType w:val="hybridMultilevel"/>
    <w:tmpl w:val="22160FA8"/>
    <w:lvl w:ilvl="0" w:tplc="D7E64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4750B4"/>
    <w:multiLevelType w:val="hybridMultilevel"/>
    <w:tmpl w:val="4A46C274"/>
    <w:lvl w:ilvl="0" w:tplc="D584A3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B56284"/>
    <w:multiLevelType w:val="hybridMultilevel"/>
    <w:tmpl w:val="FEBC1DE6"/>
    <w:lvl w:ilvl="0" w:tplc="827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AA79BE"/>
    <w:multiLevelType w:val="hybridMultilevel"/>
    <w:tmpl w:val="85D2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E73AD1"/>
    <w:multiLevelType w:val="hybridMultilevel"/>
    <w:tmpl w:val="89AE4CB4"/>
    <w:lvl w:ilvl="0" w:tplc="031A5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977CA4"/>
    <w:multiLevelType w:val="hybridMultilevel"/>
    <w:tmpl w:val="FA2C0D7A"/>
    <w:lvl w:ilvl="0" w:tplc="2458A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BC7856"/>
    <w:multiLevelType w:val="hybridMultilevel"/>
    <w:tmpl w:val="9802220E"/>
    <w:lvl w:ilvl="0" w:tplc="C6CE6C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5D1246FC"/>
    <w:multiLevelType w:val="hybridMultilevel"/>
    <w:tmpl w:val="9DA8C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A550D08"/>
    <w:multiLevelType w:val="hybridMultilevel"/>
    <w:tmpl w:val="99025CA4"/>
    <w:lvl w:ilvl="0" w:tplc="B282CF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52A59"/>
    <w:multiLevelType w:val="hybridMultilevel"/>
    <w:tmpl w:val="A1F6F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B17A16"/>
    <w:multiLevelType w:val="hybridMultilevel"/>
    <w:tmpl w:val="3ECC9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14FE0"/>
    <w:multiLevelType w:val="hybridMultilevel"/>
    <w:tmpl w:val="C666CD98"/>
    <w:lvl w:ilvl="0" w:tplc="6A26C0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4308D6"/>
    <w:multiLevelType w:val="hybridMultilevel"/>
    <w:tmpl w:val="F17826CA"/>
    <w:lvl w:ilvl="0" w:tplc="62AE4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763270"/>
    <w:multiLevelType w:val="hybridMultilevel"/>
    <w:tmpl w:val="211A2F38"/>
    <w:lvl w:ilvl="0" w:tplc="BCDCE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C937C9"/>
    <w:multiLevelType w:val="hybridMultilevel"/>
    <w:tmpl w:val="94DE844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6">
    <w:nsid w:val="7F2913A0"/>
    <w:multiLevelType w:val="hybridMultilevel"/>
    <w:tmpl w:val="A0C072EA"/>
    <w:lvl w:ilvl="0" w:tplc="857201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6"/>
  </w:num>
  <w:num w:numId="3">
    <w:abstractNumId w:val="42"/>
  </w:num>
  <w:num w:numId="4">
    <w:abstractNumId w:val="37"/>
  </w:num>
  <w:num w:numId="5">
    <w:abstractNumId w:val="0"/>
  </w:num>
  <w:num w:numId="6">
    <w:abstractNumId w:val="34"/>
  </w:num>
  <w:num w:numId="7">
    <w:abstractNumId w:val="20"/>
  </w:num>
  <w:num w:numId="8">
    <w:abstractNumId w:val="7"/>
  </w:num>
  <w:num w:numId="9">
    <w:abstractNumId w:val="29"/>
  </w:num>
  <w:num w:numId="10">
    <w:abstractNumId w:val="10"/>
  </w:num>
  <w:num w:numId="11">
    <w:abstractNumId w:val="27"/>
  </w:num>
  <w:num w:numId="12">
    <w:abstractNumId w:val="3"/>
  </w:num>
  <w:num w:numId="13">
    <w:abstractNumId w:val="26"/>
  </w:num>
  <w:num w:numId="14">
    <w:abstractNumId w:val="44"/>
  </w:num>
  <w:num w:numId="15">
    <w:abstractNumId w:val="13"/>
  </w:num>
  <w:num w:numId="16">
    <w:abstractNumId w:val="21"/>
  </w:num>
  <w:num w:numId="17">
    <w:abstractNumId w:val="6"/>
  </w:num>
  <w:num w:numId="18">
    <w:abstractNumId w:val="31"/>
  </w:num>
  <w:num w:numId="19">
    <w:abstractNumId w:val="43"/>
  </w:num>
  <w:num w:numId="20">
    <w:abstractNumId w:val="22"/>
  </w:num>
  <w:num w:numId="21">
    <w:abstractNumId w:val="14"/>
  </w:num>
  <w:num w:numId="22">
    <w:abstractNumId w:val="8"/>
  </w:num>
  <w:num w:numId="23">
    <w:abstractNumId w:val="15"/>
  </w:num>
  <w:num w:numId="24">
    <w:abstractNumId w:val="2"/>
  </w:num>
  <w:num w:numId="25">
    <w:abstractNumId w:val="45"/>
  </w:num>
  <w:num w:numId="26">
    <w:abstractNumId w:val="23"/>
  </w:num>
  <w:num w:numId="27">
    <w:abstractNumId w:val="1"/>
  </w:num>
  <w:num w:numId="28">
    <w:abstractNumId w:val="28"/>
  </w:num>
  <w:num w:numId="29">
    <w:abstractNumId w:val="40"/>
  </w:num>
  <w:num w:numId="30">
    <w:abstractNumId w:val="5"/>
  </w:num>
  <w:num w:numId="31">
    <w:abstractNumId w:val="33"/>
  </w:num>
  <w:num w:numId="32">
    <w:abstractNumId w:val="4"/>
  </w:num>
  <w:num w:numId="33">
    <w:abstractNumId w:val="12"/>
  </w:num>
  <w:num w:numId="34">
    <w:abstractNumId w:val="24"/>
  </w:num>
  <w:num w:numId="35">
    <w:abstractNumId w:val="32"/>
  </w:num>
  <w:num w:numId="36">
    <w:abstractNumId w:val="9"/>
  </w:num>
  <w:num w:numId="37">
    <w:abstractNumId w:val="39"/>
  </w:num>
  <w:num w:numId="38">
    <w:abstractNumId w:val="16"/>
  </w:num>
  <w:num w:numId="39">
    <w:abstractNumId w:val="19"/>
  </w:num>
  <w:num w:numId="40">
    <w:abstractNumId w:val="25"/>
  </w:num>
  <w:num w:numId="41">
    <w:abstractNumId w:val="18"/>
  </w:num>
  <w:num w:numId="42">
    <w:abstractNumId w:val="17"/>
  </w:num>
  <w:num w:numId="43">
    <w:abstractNumId w:val="35"/>
  </w:num>
  <w:num w:numId="44">
    <w:abstractNumId w:val="41"/>
  </w:num>
  <w:num w:numId="45">
    <w:abstractNumId w:val="46"/>
  </w:num>
  <w:num w:numId="46">
    <w:abstractNumId w:val="11"/>
  </w:num>
  <w:num w:numId="47">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2C02"/>
    <w:rsid w:val="00054301"/>
    <w:rsid w:val="00063C97"/>
    <w:rsid w:val="000667AC"/>
    <w:rsid w:val="000748BC"/>
    <w:rsid w:val="00075ED9"/>
    <w:rsid w:val="00082406"/>
    <w:rsid w:val="000830AC"/>
    <w:rsid w:val="00092DB3"/>
    <w:rsid w:val="00092E45"/>
    <w:rsid w:val="00093A2B"/>
    <w:rsid w:val="00097E26"/>
    <w:rsid w:val="000A0FB8"/>
    <w:rsid w:val="000A4EF9"/>
    <w:rsid w:val="000A7A5D"/>
    <w:rsid w:val="000A7B30"/>
    <w:rsid w:val="000B019A"/>
    <w:rsid w:val="000B2068"/>
    <w:rsid w:val="000B71EA"/>
    <w:rsid w:val="000B7DA9"/>
    <w:rsid w:val="000C1272"/>
    <w:rsid w:val="000C1D5A"/>
    <w:rsid w:val="000C2FAC"/>
    <w:rsid w:val="000C742C"/>
    <w:rsid w:val="000D36AC"/>
    <w:rsid w:val="000E0B96"/>
    <w:rsid w:val="000F1925"/>
    <w:rsid w:val="000F1C37"/>
    <w:rsid w:val="000F54C1"/>
    <w:rsid w:val="000F5F95"/>
    <w:rsid w:val="000F5FD9"/>
    <w:rsid w:val="000F66F9"/>
    <w:rsid w:val="0010471E"/>
    <w:rsid w:val="00111AFD"/>
    <w:rsid w:val="0011779A"/>
    <w:rsid w:val="0012189C"/>
    <w:rsid w:val="00121C94"/>
    <w:rsid w:val="00121D94"/>
    <w:rsid w:val="0012431D"/>
    <w:rsid w:val="00130BFD"/>
    <w:rsid w:val="00130C2A"/>
    <w:rsid w:val="00134BC0"/>
    <w:rsid w:val="0013589F"/>
    <w:rsid w:val="0013593B"/>
    <w:rsid w:val="0013761E"/>
    <w:rsid w:val="00137B44"/>
    <w:rsid w:val="0014213A"/>
    <w:rsid w:val="00143142"/>
    <w:rsid w:val="00143BBB"/>
    <w:rsid w:val="00145536"/>
    <w:rsid w:val="00147BEA"/>
    <w:rsid w:val="00151689"/>
    <w:rsid w:val="00151A1F"/>
    <w:rsid w:val="00161AC5"/>
    <w:rsid w:val="00162F38"/>
    <w:rsid w:val="00163E24"/>
    <w:rsid w:val="00165094"/>
    <w:rsid w:val="001707AE"/>
    <w:rsid w:val="001722F9"/>
    <w:rsid w:val="00173999"/>
    <w:rsid w:val="00176203"/>
    <w:rsid w:val="001776A6"/>
    <w:rsid w:val="00181538"/>
    <w:rsid w:val="00182746"/>
    <w:rsid w:val="00184741"/>
    <w:rsid w:val="00196297"/>
    <w:rsid w:val="001A45B0"/>
    <w:rsid w:val="001A6120"/>
    <w:rsid w:val="001B3F3C"/>
    <w:rsid w:val="001B51F0"/>
    <w:rsid w:val="001C32AD"/>
    <w:rsid w:val="001D4A1D"/>
    <w:rsid w:val="001E1503"/>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B0CCB"/>
    <w:rsid w:val="002B1C18"/>
    <w:rsid w:val="002B1C2C"/>
    <w:rsid w:val="002B1CBE"/>
    <w:rsid w:val="002B3A70"/>
    <w:rsid w:val="002B7615"/>
    <w:rsid w:val="002C11A4"/>
    <w:rsid w:val="002C11C6"/>
    <w:rsid w:val="002C3BBB"/>
    <w:rsid w:val="002E169F"/>
    <w:rsid w:val="002E2BD5"/>
    <w:rsid w:val="002E694B"/>
    <w:rsid w:val="002F5AD8"/>
    <w:rsid w:val="0030009D"/>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50FD"/>
    <w:rsid w:val="003B2B9A"/>
    <w:rsid w:val="003B5C9A"/>
    <w:rsid w:val="003B7955"/>
    <w:rsid w:val="003C7AC0"/>
    <w:rsid w:val="003D5245"/>
    <w:rsid w:val="003D5AA1"/>
    <w:rsid w:val="003E0414"/>
    <w:rsid w:val="003E2132"/>
    <w:rsid w:val="003E2300"/>
    <w:rsid w:val="00406334"/>
    <w:rsid w:val="004066F2"/>
    <w:rsid w:val="00406996"/>
    <w:rsid w:val="00421F13"/>
    <w:rsid w:val="00423270"/>
    <w:rsid w:val="004255F5"/>
    <w:rsid w:val="00434499"/>
    <w:rsid w:val="00436479"/>
    <w:rsid w:val="004459F3"/>
    <w:rsid w:val="00453AA8"/>
    <w:rsid w:val="00455C59"/>
    <w:rsid w:val="0045782E"/>
    <w:rsid w:val="00460BD5"/>
    <w:rsid w:val="00463A75"/>
    <w:rsid w:val="00467961"/>
    <w:rsid w:val="004776CC"/>
    <w:rsid w:val="0048644F"/>
    <w:rsid w:val="00493C7F"/>
    <w:rsid w:val="004A1EDC"/>
    <w:rsid w:val="004A25E0"/>
    <w:rsid w:val="004B26E7"/>
    <w:rsid w:val="004B42A3"/>
    <w:rsid w:val="004B43ED"/>
    <w:rsid w:val="004B614E"/>
    <w:rsid w:val="004B6F7F"/>
    <w:rsid w:val="004B7086"/>
    <w:rsid w:val="004C1CC8"/>
    <w:rsid w:val="004C488B"/>
    <w:rsid w:val="004C4B63"/>
    <w:rsid w:val="004C516F"/>
    <w:rsid w:val="004C790A"/>
    <w:rsid w:val="004D2589"/>
    <w:rsid w:val="004E024F"/>
    <w:rsid w:val="004E620C"/>
    <w:rsid w:val="004F7033"/>
    <w:rsid w:val="00504992"/>
    <w:rsid w:val="00510390"/>
    <w:rsid w:val="005103F2"/>
    <w:rsid w:val="00512000"/>
    <w:rsid w:val="005143A1"/>
    <w:rsid w:val="005150C3"/>
    <w:rsid w:val="00516014"/>
    <w:rsid w:val="0052178F"/>
    <w:rsid w:val="005228F5"/>
    <w:rsid w:val="00523412"/>
    <w:rsid w:val="00525DFC"/>
    <w:rsid w:val="00532887"/>
    <w:rsid w:val="00532A6C"/>
    <w:rsid w:val="00533925"/>
    <w:rsid w:val="0053599B"/>
    <w:rsid w:val="00535AB2"/>
    <w:rsid w:val="00536A6C"/>
    <w:rsid w:val="005445E0"/>
    <w:rsid w:val="005452BD"/>
    <w:rsid w:val="00550C59"/>
    <w:rsid w:val="00554F4A"/>
    <w:rsid w:val="0057442D"/>
    <w:rsid w:val="005746AC"/>
    <w:rsid w:val="005760E6"/>
    <w:rsid w:val="00581906"/>
    <w:rsid w:val="00582FF7"/>
    <w:rsid w:val="0058328A"/>
    <w:rsid w:val="005909DD"/>
    <w:rsid w:val="005A48AF"/>
    <w:rsid w:val="005A524C"/>
    <w:rsid w:val="005B0473"/>
    <w:rsid w:val="005B6404"/>
    <w:rsid w:val="005B6955"/>
    <w:rsid w:val="005B7DE4"/>
    <w:rsid w:val="005C285D"/>
    <w:rsid w:val="005C4F78"/>
    <w:rsid w:val="005C764C"/>
    <w:rsid w:val="005D1C7A"/>
    <w:rsid w:val="005E4161"/>
    <w:rsid w:val="005E741E"/>
    <w:rsid w:val="005F42A8"/>
    <w:rsid w:val="005F5654"/>
    <w:rsid w:val="00603170"/>
    <w:rsid w:val="00604376"/>
    <w:rsid w:val="00611E34"/>
    <w:rsid w:val="006153BB"/>
    <w:rsid w:val="006201AE"/>
    <w:rsid w:val="00623E63"/>
    <w:rsid w:val="0062633E"/>
    <w:rsid w:val="0063468F"/>
    <w:rsid w:val="00635190"/>
    <w:rsid w:val="00636626"/>
    <w:rsid w:val="00640773"/>
    <w:rsid w:val="006426F5"/>
    <w:rsid w:val="00652E58"/>
    <w:rsid w:val="00655169"/>
    <w:rsid w:val="006564B2"/>
    <w:rsid w:val="00656DEE"/>
    <w:rsid w:val="0065788F"/>
    <w:rsid w:val="00667220"/>
    <w:rsid w:val="00670855"/>
    <w:rsid w:val="00681B94"/>
    <w:rsid w:val="00683BEA"/>
    <w:rsid w:val="00684E5D"/>
    <w:rsid w:val="00685392"/>
    <w:rsid w:val="006961BE"/>
    <w:rsid w:val="00697312"/>
    <w:rsid w:val="006A21BC"/>
    <w:rsid w:val="006A4FD9"/>
    <w:rsid w:val="006B6559"/>
    <w:rsid w:val="006B6D98"/>
    <w:rsid w:val="006C22E9"/>
    <w:rsid w:val="006C633E"/>
    <w:rsid w:val="006D0430"/>
    <w:rsid w:val="006D20C6"/>
    <w:rsid w:val="006D500B"/>
    <w:rsid w:val="006D7F8D"/>
    <w:rsid w:val="006E170A"/>
    <w:rsid w:val="006E5309"/>
    <w:rsid w:val="006E71DA"/>
    <w:rsid w:val="006F5253"/>
    <w:rsid w:val="007061A3"/>
    <w:rsid w:val="00707612"/>
    <w:rsid w:val="007100C7"/>
    <w:rsid w:val="007165FD"/>
    <w:rsid w:val="00720687"/>
    <w:rsid w:val="0072401C"/>
    <w:rsid w:val="0073203A"/>
    <w:rsid w:val="007427F1"/>
    <w:rsid w:val="007530E4"/>
    <w:rsid w:val="0076775F"/>
    <w:rsid w:val="00771B60"/>
    <w:rsid w:val="00774D6E"/>
    <w:rsid w:val="00783565"/>
    <w:rsid w:val="00785EEA"/>
    <w:rsid w:val="00793785"/>
    <w:rsid w:val="00793C98"/>
    <w:rsid w:val="007A3173"/>
    <w:rsid w:val="007B0BDC"/>
    <w:rsid w:val="007C16F6"/>
    <w:rsid w:val="007C30F7"/>
    <w:rsid w:val="007C63A2"/>
    <w:rsid w:val="007C671E"/>
    <w:rsid w:val="007D00BF"/>
    <w:rsid w:val="007D7792"/>
    <w:rsid w:val="007E303F"/>
    <w:rsid w:val="007E4AE5"/>
    <w:rsid w:val="007E7001"/>
    <w:rsid w:val="007F1C65"/>
    <w:rsid w:val="007F4086"/>
    <w:rsid w:val="00807C17"/>
    <w:rsid w:val="00811470"/>
    <w:rsid w:val="008117A0"/>
    <w:rsid w:val="008120BD"/>
    <w:rsid w:val="00815F76"/>
    <w:rsid w:val="008178A6"/>
    <w:rsid w:val="0082080A"/>
    <w:rsid w:val="00824A4E"/>
    <w:rsid w:val="0082571C"/>
    <w:rsid w:val="008344A6"/>
    <w:rsid w:val="008403AF"/>
    <w:rsid w:val="00841F21"/>
    <w:rsid w:val="00843581"/>
    <w:rsid w:val="00854C4D"/>
    <w:rsid w:val="0085723A"/>
    <w:rsid w:val="00861077"/>
    <w:rsid w:val="00862B6C"/>
    <w:rsid w:val="00871DA2"/>
    <w:rsid w:val="00884F99"/>
    <w:rsid w:val="008A479F"/>
    <w:rsid w:val="008B15BC"/>
    <w:rsid w:val="008B3C11"/>
    <w:rsid w:val="008B64A4"/>
    <w:rsid w:val="008B6DD7"/>
    <w:rsid w:val="008C3C33"/>
    <w:rsid w:val="008C6B6F"/>
    <w:rsid w:val="008E18D8"/>
    <w:rsid w:val="008F03C1"/>
    <w:rsid w:val="008F15B7"/>
    <w:rsid w:val="008F1709"/>
    <w:rsid w:val="008F24AB"/>
    <w:rsid w:val="008F6923"/>
    <w:rsid w:val="008F6C70"/>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801F5"/>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EA"/>
    <w:rsid w:val="009E57F4"/>
    <w:rsid w:val="009E6EDE"/>
    <w:rsid w:val="009F671F"/>
    <w:rsid w:val="009F7260"/>
    <w:rsid w:val="00A01703"/>
    <w:rsid w:val="00A0658B"/>
    <w:rsid w:val="00A10575"/>
    <w:rsid w:val="00A12917"/>
    <w:rsid w:val="00A14100"/>
    <w:rsid w:val="00A15BFB"/>
    <w:rsid w:val="00A17967"/>
    <w:rsid w:val="00A205A9"/>
    <w:rsid w:val="00A23815"/>
    <w:rsid w:val="00A313DC"/>
    <w:rsid w:val="00A32016"/>
    <w:rsid w:val="00A345D4"/>
    <w:rsid w:val="00A345F2"/>
    <w:rsid w:val="00A3671F"/>
    <w:rsid w:val="00A42C5A"/>
    <w:rsid w:val="00A45818"/>
    <w:rsid w:val="00A45F58"/>
    <w:rsid w:val="00A46068"/>
    <w:rsid w:val="00A4685E"/>
    <w:rsid w:val="00A51396"/>
    <w:rsid w:val="00A5290B"/>
    <w:rsid w:val="00A54E7A"/>
    <w:rsid w:val="00A562E4"/>
    <w:rsid w:val="00A569D4"/>
    <w:rsid w:val="00A57AC5"/>
    <w:rsid w:val="00A57CBF"/>
    <w:rsid w:val="00A65AF2"/>
    <w:rsid w:val="00A73BC1"/>
    <w:rsid w:val="00A77A8C"/>
    <w:rsid w:val="00A82DCB"/>
    <w:rsid w:val="00A855ED"/>
    <w:rsid w:val="00A87839"/>
    <w:rsid w:val="00A91DB1"/>
    <w:rsid w:val="00A96023"/>
    <w:rsid w:val="00A9699B"/>
    <w:rsid w:val="00AA35A2"/>
    <w:rsid w:val="00AA5BB7"/>
    <w:rsid w:val="00AA6BA4"/>
    <w:rsid w:val="00AB5F81"/>
    <w:rsid w:val="00AC3828"/>
    <w:rsid w:val="00AC633D"/>
    <w:rsid w:val="00AD0E3E"/>
    <w:rsid w:val="00AD1537"/>
    <w:rsid w:val="00AD167E"/>
    <w:rsid w:val="00AD5153"/>
    <w:rsid w:val="00AE7670"/>
    <w:rsid w:val="00AF00B3"/>
    <w:rsid w:val="00AF44CB"/>
    <w:rsid w:val="00AF795E"/>
    <w:rsid w:val="00B004EB"/>
    <w:rsid w:val="00B03F5B"/>
    <w:rsid w:val="00B04D60"/>
    <w:rsid w:val="00B222B1"/>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61E4"/>
    <w:rsid w:val="00B97BED"/>
    <w:rsid w:val="00BA253A"/>
    <w:rsid w:val="00BA67E9"/>
    <w:rsid w:val="00BB2234"/>
    <w:rsid w:val="00BB4364"/>
    <w:rsid w:val="00BB6943"/>
    <w:rsid w:val="00BC03E0"/>
    <w:rsid w:val="00BC6EE0"/>
    <w:rsid w:val="00BC7A47"/>
    <w:rsid w:val="00BE25EC"/>
    <w:rsid w:val="00BF0B83"/>
    <w:rsid w:val="00BF52ED"/>
    <w:rsid w:val="00BF5540"/>
    <w:rsid w:val="00BF6546"/>
    <w:rsid w:val="00BF6571"/>
    <w:rsid w:val="00BF766A"/>
    <w:rsid w:val="00C05644"/>
    <w:rsid w:val="00C07EEE"/>
    <w:rsid w:val="00C1077D"/>
    <w:rsid w:val="00C1089E"/>
    <w:rsid w:val="00C13636"/>
    <w:rsid w:val="00C21501"/>
    <w:rsid w:val="00C22AD0"/>
    <w:rsid w:val="00C27591"/>
    <w:rsid w:val="00C30112"/>
    <w:rsid w:val="00C32CA0"/>
    <w:rsid w:val="00C40F0B"/>
    <w:rsid w:val="00C41FD0"/>
    <w:rsid w:val="00C42B66"/>
    <w:rsid w:val="00C432FB"/>
    <w:rsid w:val="00C4369D"/>
    <w:rsid w:val="00C43CF7"/>
    <w:rsid w:val="00C45BFC"/>
    <w:rsid w:val="00C625BC"/>
    <w:rsid w:val="00C63719"/>
    <w:rsid w:val="00C70319"/>
    <w:rsid w:val="00C717C0"/>
    <w:rsid w:val="00C77ED9"/>
    <w:rsid w:val="00C80A4F"/>
    <w:rsid w:val="00C810B1"/>
    <w:rsid w:val="00C83D3F"/>
    <w:rsid w:val="00C86EE4"/>
    <w:rsid w:val="00C91D08"/>
    <w:rsid w:val="00C9572B"/>
    <w:rsid w:val="00C9794F"/>
    <w:rsid w:val="00CA110C"/>
    <w:rsid w:val="00CA1B42"/>
    <w:rsid w:val="00CA280C"/>
    <w:rsid w:val="00CA7E04"/>
    <w:rsid w:val="00CB33D0"/>
    <w:rsid w:val="00CB7F7E"/>
    <w:rsid w:val="00CD083A"/>
    <w:rsid w:val="00CD2532"/>
    <w:rsid w:val="00CD2812"/>
    <w:rsid w:val="00CD2E15"/>
    <w:rsid w:val="00CD4800"/>
    <w:rsid w:val="00CD5ECC"/>
    <w:rsid w:val="00CE08F3"/>
    <w:rsid w:val="00CF0A4A"/>
    <w:rsid w:val="00CF48A7"/>
    <w:rsid w:val="00CF502B"/>
    <w:rsid w:val="00CF5F43"/>
    <w:rsid w:val="00CF611D"/>
    <w:rsid w:val="00CF7219"/>
    <w:rsid w:val="00CF7DA7"/>
    <w:rsid w:val="00D0261E"/>
    <w:rsid w:val="00D03463"/>
    <w:rsid w:val="00D03A17"/>
    <w:rsid w:val="00D06DC6"/>
    <w:rsid w:val="00D07D40"/>
    <w:rsid w:val="00D141B1"/>
    <w:rsid w:val="00D15B80"/>
    <w:rsid w:val="00D2011B"/>
    <w:rsid w:val="00D27836"/>
    <w:rsid w:val="00D32DF4"/>
    <w:rsid w:val="00D32FE5"/>
    <w:rsid w:val="00D3352E"/>
    <w:rsid w:val="00D339E8"/>
    <w:rsid w:val="00D34B39"/>
    <w:rsid w:val="00D35F6C"/>
    <w:rsid w:val="00D4143A"/>
    <w:rsid w:val="00D46DA4"/>
    <w:rsid w:val="00D52B93"/>
    <w:rsid w:val="00D54DCF"/>
    <w:rsid w:val="00D5521C"/>
    <w:rsid w:val="00D60ED7"/>
    <w:rsid w:val="00D7218A"/>
    <w:rsid w:val="00D73941"/>
    <w:rsid w:val="00D76684"/>
    <w:rsid w:val="00D7704F"/>
    <w:rsid w:val="00D86BDB"/>
    <w:rsid w:val="00D878FE"/>
    <w:rsid w:val="00D9017B"/>
    <w:rsid w:val="00D90F5F"/>
    <w:rsid w:val="00D9536D"/>
    <w:rsid w:val="00D9666F"/>
    <w:rsid w:val="00DA0B55"/>
    <w:rsid w:val="00DA3E48"/>
    <w:rsid w:val="00DB11C7"/>
    <w:rsid w:val="00DC2C2D"/>
    <w:rsid w:val="00DC45B1"/>
    <w:rsid w:val="00DC4790"/>
    <w:rsid w:val="00DC705E"/>
    <w:rsid w:val="00DD258C"/>
    <w:rsid w:val="00DD25AF"/>
    <w:rsid w:val="00DD2AC6"/>
    <w:rsid w:val="00DD56C4"/>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31C91"/>
    <w:rsid w:val="00E368BC"/>
    <w:rsid w:val="00E45D25"/>
    <w:rsid w:val="00E55153"/>
    <w:rsid w:val="00E56079"/>
    <w:rsid w:val="00E62498"/>
    <w:rsid w:val="00E64322"/>
    <w:rsid w:val="00E70BA1"/>
    <w:rsid w:val="00E72C94"/>
    <w:rsid w:val="00E73E62"/>
    <w:rsid w:val="00E84307"/>
    <w:rsid w:val="00E856A7"/>
    <w:rsid w:val="00E85DAD"/>
    <w:rsid w:val="00E8790F"/>
    <w:rsid w:val="00E9591B"/>
    <w:rsid w:val="00EB38EA"/>
    <w:rsid w:val="00EC28DD"/>
    <w:rsid w:val="00EC50B0"/>
    <w:rsid w:val="00ED14F0"/>
    <w:rsid w:val="00EE0618"/>
    <w:rsid w:val="00EE6557"/>
    <w:rsid w:val="00EF12BB"/>
    <w:rsid w:val="00EF239D"/>
    <w:rsid w:val="00EF26F4"/>
    <w:rsid w:val="00F03E3B"/>
    <w:rsid w:val="00F132A8"/>
    <w:rsid w:val="00F1685A"/>
    <w:rsid w:val="00F20A5E"/>
    <w:rsid w:val="00F2681B"/>
    <w:rsid w:val="00F27D58"/>
    <w:rsid w:val="00F3601B"/>
    <w:rsid w:val="00F3710D"/>
    <w:rsid w:val="00F44B8D"/>
    <w:rsid w:val="00F46A1A"/>
    <w:rsid w:val="00F51372"/>
    <w:rsid w:val="00F51E67"/>
    <w:rsid w:val="00F53F7E"/>
    <w:rsid w:val="00F57161"/>
    <w:rsid w:val="00F60B71"/>
    <w:rsid w:val="00F72E89"/>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41B0"/>
    <w:rsid w:val="00FD7559"/>
    <w:rsid w:val="00FE106E"/>
    <w:rsid w:val="00FE7FDB"/>
    <w:rsid w:val="00FF3072"/>
    <w:rsid w:val="00FF42CF"/>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A26F-1AAD-416D-9641-E88FFDF5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21</cp:revision>
  <cp:lastPrinted>2016-03-14T15:18:00Z</cp:lastPrinted>
  <dcterms:created xsi:type="dcterms:W3CDTF">2016-03-16T17:48:00Z</dcterms:created>
  <dcterms:modified xsi:type="dcterms:W3CDTF">2016-03-30T18:41:00Z</dcterms:modified>
</cp:coreProperties>
</file>