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C4C17"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C4C17" w:rsidP="00137B44">
      <w:pPr>
        <w:spacing w:after="0" w:line="240" w:lineRule="auto"/>
        <w:jc w:val="center"/>
        <w:rPr>
          <w:rFonts w:ascii="Maiandra GD" w:hAnsi="Maiandra GD"/>
          <w:b/>
        </w:rPr>
      </w:pPr>
      <w:r w:rsidRPr="008C4C1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F82D23" w:rsidP="001E1503">
      <w:pPr>
        <w:spacing w:after="0" w:line="240" w:lineRule="auto"/>
        <w:jc w:val="center"/>
        <w:rPr>
          <w:rFonts w:ascii="Times New Roman" w:hAnsi="Times New Roman"/>
          <w:sz w:val="24"/>
          <w:szCs w:val="24"/>
        </w:rPr>
      </w:pPr>
      <w:r>
        <w:rPr>
          <w:rFonts w:ascii="Times New Roman" w:hAnsi="Times New Roman"/>
          <w:sz w:val="24"/>
          <w:szCs w:val="24"/>
        </w:rPr>
        <w:t>FIRST</w:t>
      </w:r>
      <w:r w:rsidR="00DD258C">
        <w:rPr>
          <w:rFonts w:ascii="Times New Roman" w:hAnsi="Times New Roman"/>
          <w:sz w:val="24"/>
          <w:szCs w:val="24"/>
        </w:rPr>
        <w:t xml:space="preserve"> YEAR FIRST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137B44" w:rsidRDefault="00F82D23" w:rsidP="00F82D23">
      <w:pPr>
        <w:spacing w:after="0" w:line="240" w:lineRule="auto"/>
        <w:jc w:val="center"/>
        <w:rPr>
          <w:rFonts w:ascii="Times New Roman" w:hAnsi="Times New Roman"/>
          <w:sz w:val="24"/>
          <w:szCs w:val="24"/>
        </w:rPr>
      </w:pPr>
      <w:r>
        <w:rPr>
          <w:rFonts w:ascii="Times New Roman" w:hAnsi="Times New Roman"/>
          <w:sz w:val="24"/>
          <w:szCs w:val="24"/>
        </w:rPr>
        <w:t>MASTER OF BUSINESS ADMNISTRATION</w:t>
      </w:r>
    </w:p>
    <w:p w:rsidR="00E856A7" w:rsidRDefault="00E856A7" w:rsidP="001E1503">
      <w:pPr>
        <w:spacing w:after="0" w:line="240" w:lineRule="auto"/>
        <w:jc w:val="center"/>
        <w:rPr>
          <w:rFonts w:ascii="Times New Roman" w:hAnsi="Times New Roman"/>
          <w:sz w:val="24"/>
          <w:szCs w:val="24"/>
        </w:rPr>
      </w:pPr>
    </w:p>
    <w:p w:rsidR="00E002EA" w:rsidRDefault="00F82D23" w:rsidP="00DD258C">
      <w:pPr>
        <w:spacing w:after="0" w:line="240" w:lineRule="auto"/>
        <w:jc w:val="center"/>
        <w:rPr>
          <w:rFonts w:ascii="Times New Roman" w:hAnsi="Times New Roman"/>
          <w:b/>
          <w:sz w:val="24"/>
          <w:szCs w:val="24"/>
        </w:rPr>
      </w:pPr>
      <w:r>
        <w:rPr>
          <w:rFonts w:ascii="Times New Roman" w:hAnsi="Times New Roman"/>
          <w:b/>
          <w:sz w:val="24"/>
          <w:szCs w:val="24"/>
        </w:rPr>
        <w:t xml:space="preserve">BFA 5126:  FINANCIAL ACCOUNTING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8C4C17" w:rsidP="00137B44">
      <w:pPr>
        <w:rPr>
          <w:rFonts w:ascii="Times New Roman" w:hAnsi="Times New Roman"/>
          <w:b/>
          <w:sz w:val="24"/>
          <w:szCs w:val="24"/>
        </w:rPr>
      </w:pPr>
      <w:r w:rsidRPr="008C4C17">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4C1CC8">
        <w:rPr>
          <w:rFonts w:ascii="Times New Roman" w:hAnsi="Times New Roman"/>
          <w:b/>
          <w:sz w:val="24"/>
          <w:szCs w:val="24"/>
        </w:rPr>
        <w:t xml:space="preserve"> 201</w:t>
      </w:r>
      <w:r w:rsidR="002C24A1">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2C24A1">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F82D23">
        <w:rPr>
          <w:rFonts w:ascii="Times New Roman" w:hAnsi="Times New Roman"/>
          <w:b/>
          <w:sz w:val="24"/>
          <w:szCs w:val="24"/>
        </w:rPr>
        <w:t>3</w:t>
      </w:r>
      <w:r w:rsidR="00137B44">
        <w:rPr>
          <w:rFonts w:ascii="Times New Roman" w:hAnsi="Times New Roman"/>
          <w:b/>
          <w:sz w:val="24"/>
          <w:szCs w:val="24"/>
        </w:rPr>
        <w:t xml:space="preserve"> HOURS</w:t>
      </w:r>
    </w:p>
    <w:p w:rsidR="00137B44" w:rsidRDefault="008C4C17" w:rsidP="00137B44">
      <w:pPr>
        <w:spacing w:after="0" w:line="240" w:lineRule="auto"/>
        <w:rPr>
          <w:rFonts w:ascii="Times New Roman" w:hAnsi="Times New Roman"/>
          <w:i/>
          <w:sz w:val="24"/>
          <w:szCs w:val="24"/>
        </w:rPr>
      </w:pPr>
      <w:r w:rsidRPr="008C4C17">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0A7B30" w:rsidP="00E84307">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ONE </w:t>
      </w:r>
      <w:r w:rsidR="0058328A" w:rsidRPr="003B5C9A">
        <w:rPr>
          <w:rFonts w:ascii="Times New Roman" w:hAnsi="Times New Roman" w:cs="Times New Roman"/>
          <w:b/>
          <w:sz w:val="24"/>
          <w:szCs w:val="24"/>
        </w:rPr>
        <w:t xml:space="preserve"> (30 MARKS)</w:t>
      </w:r>
    </w:p>
    <w:p w:rsidR="00F82D23" w:rsidRDefault="00C07EEE" w:rsidP="00F82D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w:t>
      </w:r>
      <w:r w:rsidR="00F82D23">
        <w:rPr>
          <w:rFonts w:ascii="Times New Roman" w:hAnsi="Times New Roman" w:cs="Times New Roman"/>
          <w:sz w:val="24"/>
          <w:szCs w:val="24"/>
        </w:rPr>
        <w:t xml:space="preserve">xplain the advantages and disadvantages of International Accounting Standards (IAS) </w:t>
      </w:r>
    </w:p>
    <w:p w:rsidR="00224B71" w:rsidRDefault="00F82D23" w:rsidP="00F82D23">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(10 marks)</w:t>
      </w:r>
    </w:p>
    <w:p w:rsidR="00F82D23" w:rsidRDefault="00F82D23" w:rsidP="00F82D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Maua Ltd. is a company quoted on the Nairobi Security Exchange.  It makes up its accounts to 31 March each year.  The balance of the company as at 31 March 2013 is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7"/>
        <w:gridCol w:w="1559"/>
        <w:gridCol w:w="1530"/>
      </w:tblGrid>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p>
        </w:tc>
        <w:tc>
          <w:tcPr>
            <w:tcW w:w="1559"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Sh. Million</w:t>
            </w:r>
          </w:p>
        </w:tc>
        <w:tc>
          <w:tcPr>
            <w:tcW w:w="1530"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Sh. Million </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Administrative expenses</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99</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Borrowings </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764F0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103</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Buildings:  Valuation at 1 Apr9il 2008</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180</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Accumulated depreciation</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30</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Capital work in progress</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74</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Cash and bank balances</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Cost of sales</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601</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Compensating tax payable </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Deferred income taxes</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151</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Deferred expenditure </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Distribution costs </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109</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Finance leases payable </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7</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Finance costs</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27</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Finance income </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Inventories</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186</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Other operating expenses </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Other operating income </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w:t>
            </w: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Plant and machinery:  Cost</w:t>
            </w:r>
          </w:p>
        </w:tc>
        <w:tc>
          <w:tcPr>
            <w:tcW w:w="1559"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907</w:t>
            </w:r>
          </w:p>
        </w:tc>
        <w:tc>
          <w:tcPr>
            <w:tcW w:w="1530" w:type="dxa"/>
          </w:tcPr>
          <w:p w:rsidR="003B2B9A" w:rsidRDefault="003B2B9A" w:rsidP="00CD2812">
            <w:pPr>
              <w:pStyle w:val="ListParagraph"/>
              <w:spacing w:line="360" w:lineRule="auto"/>
              <w:ind w:left="0"/>
              <w:jc w:val="right"/>
              <w:rPr>
                <w:rFonts w:ascii="Times New Roman" w:hAnsi="Times New Roman" w:cs="Times New Roman"/>
                <w:sz w:val="24"/>
                <w:szCs w:val="24"/>
              </w:rPr>
            </w:pPr>
          </w:p>
        </w:tc>
      </w:tr>
      <w:tr w:rsidR="003B2B9A" w:rsidTr="00CD2812">
        <w:tc>
          <w:tcPr>
            <w:tcW w:w="5767" w:type="dxa"/>
          </w:tcPr>
          <w:p w:rsidR="003B2B9A" w:rsidRDefault="003B2B9A"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Accumulated depreciation</w:t>
            </w:r>
          </w:p>
        </w:tc>
        <w:tc>
          <w:tcPr>
            <w:tcW w:w="1559" w:type="dxa"/>
          </w:tcPr>
          <w:p w:rsidR="003B2B9A" w:rsidRDefault="003B2B9A" w:rsidP="00CD2812">
            <w:pPr>
              <w:pStyle w:val="ListParagraph"/>
              <w:spacing w:line="360" w:lineRule="auto"/>
              <w:ind w:left="0"/>
              <w:jc w:val="right"/>
              <w:rPr>
                <w:rFonts w:ascii="Times New Roman" w:hAnsi="Times New Roman" w:cs="Times New Roman"/>
                <w:sz w:val="24"/>
                <w:szCs w:val="24"/>
              </w:rPr>
            </w:pPr>
          </w:p>
        </w:tc>
        <w:tc>
          <w:tcPr>
            <w:tcW w:w="1530" w:type="dxa"/>
          </w:tcPr>
          <w:p w:rsidR="003B2B9A"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283</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Prepaid operating lease rental: Cost</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80</w:t>
            </w: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p>
        </w:tc>
      </w:tr>
      <w:tr w:rsidR="00CD2812" w:rsidTr="00CD2812">
        <w:tc>
          <w:tcPr>
            <w:tcW w:w="5767" w:type="dxa"/>
          </w:tcPr>
          <w:p w:rsidR="00CD2812" w:rsidRDefault="00F5137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Amortization</w:t>
            </w:r>
            <w:r w:rsidR="00CD2812">
              <w:rPr>
                <w:rFonts w:ascii="Times New Roman" w:hAnsi="Times New Roman" w:cs="Times New Roman"/>
                <w:sz w:val="24"/>
                <w:szCs w:val="24"/>
              </w:rPr>
              <w:t xml:space="preserve"> of prepaid operating lease rental</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20</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Revaluation reserve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110</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Share capital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450</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Share premium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188</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Taxation</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17</w:t>
            </w: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Turnover (net of VAT)</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884</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Trade and other payables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160</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Trade and other receivables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194</w:t>
            </w: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Revenue reserve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95</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Unclaimed dividends </w:t>
            </w:r>
          </w:p>
        </w:tc>
        <w:tc>
          <w:tcPr>
            <w:tcW w:w="1559" w:type="dxa"/>
          </w:tcPr>
          <w:p w:rsidR="00CD2812" w:rsidRDefault="00CD2812" w:rsidP="00CD2812">
            <w:pPr>
              <w:pStyle w:val="ListParagraph"/>
              <w:spacing w:line="360" w:lineRule="auto"/>
              <w:ind w:left="0"/>
              <w:jc w:val="right"/>
              <w:rPr>
                <w:rFonts w:ascii="Times New Roman" w:hAnsi="Times New Roman" w:cs="Times New Roman"/>
                <w:sz w:val="24"/>
                <w:szCs w:val="24"/>
              </w:rPr>
            </w:pPr>
          </w:p>
        </w:tc>
        <w:tc>
          <w:tcPr>
            <w:tcW w:w="1530" w:type="dxa"/>
          </w:tcPr>
          <w:p w:rsidR="00CD2812" w:rsidRDefault="00CD2812" w:rsidP="00CD281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w:t>
            </w:r>
          </w:p>
        </w:tc>
      </w:tr>
      <w:tr w:rsidR="00CD2812" w:rsidTr="00CD2812">
        <w:tc>
          <w:tcPr>
            <w:tcW w:w="5767" w:type="dxa"/>
          </w:tcPr>
          <w:p w:rsidR="00CD2812" w:rsidRDefault="00CD2812" w:rsidP="003B2B9A">
            <w:pPr>
              <w:pStyle w:val="ListParagraph"/>
              <w:spacing w:line="360" w:lineRule="auto"/>
              <w:ind w:left="0"/>
              <w:rPr>
                <w:rFonts w:ascii="Times New Roman" w:hAnsi="Times New Roman" w:cs="Times New Roman"/>
                <w:sz w:val="24"/>
                <w:szCs w:val="24"/>
              </w:rPr>
            </w:pPr>
          </w:p>
        </w:tc>
        <w:tc>
          <w:tcPr>
            <w:tcW w:w="1559" w:type="dxa"/>
          </w:tcPr>
          <w:p w:rsidR="00CD2812" w:rsidRDefault="009C08BE" w:rsidP="00CD2812">
            <w:pPr>
              <w:pStyle w:val="ListParagraph"/>
              <w:spacing w:line="360" w:lineRule="auto"/>
              <w:ind w:left="0"/>
              <w:jc w:val="right"/>
              <w:rPr>
                <w:rFonts w:ascii="Times New Roman" w:hAnsi="Times New Roman" w:cs="Times New Roman"/>
                <w:sz w:val="24"/>
                <w:szCs w:val="24"/>
              </w:rPr>
            </w:pPr>
            <w:r w:rsidRPr="00CD2812">
              <w:rPr>
                <w:rFonts w:ascii="Times New Roman" w:hAnsi="Times New Roman" w:cs="Times New Roman"/>
                <w:position w:val="-18"/>
                <w:sz w:val="24"/>
                <w:szCs w:val="24"/>
              </w:rPr>
              <w:object w:dxaOrig="620" w:dyaOrig="460">
                <v:shape id="_x0000_i1025" type="#_x0000_t75" style="width:30.75pt;height:23.25pt" o:ole="">
                  <v:imagedata r:id="rId11" o:title=""/>
                </v:shape>
                <o:OLEObject Type="Embed" ProgID="Equation.3" ShapeID="_x0000_i1025" DrawAspect="Content" ObjectID="_1520777095" r:id="rId12"/>
              </w:object>
            </w:r>
          </w:p>
        </w:tc>
        <w:tc>
          <w:tcPr>
            <w:tcW w:w="1530" w:type="dxa"/>
          </w:tcPr>
          <w:p w:rsidR="00CD2812" w:rsidRDefault="009C08BE" w:rsidP="00CD2812">
            <w:pPr>
              <w:pStyle w:val="ListParagraph"/>
              <w:spacing w:line="360" w:lineRule="auto"/>
              <w:ind w:left="0"/>
              <w:jc w:val="right"/>
              <w:rPr>
                <w:rFonts w:ascii="Times New Roman" w:hAnsi="Times New Roman" w:cs="Times New Roman"/>
                <w:sz w:val="24"/>
                <w:szCs w:val="24"/>
              </w:rPr>
            </w:pPr>
            <w:r w:rsidRPr="00CD2812">
              <w:rPr>
                <w:rFonts w:ascii="Times New Roman" w:hAnsi="Times New Roman" w:cs="Times New Roman"/>
                <w:position w:val="-18"/>
                <w:sz w:val="24"/>
                <w:szCs w:val="24"/>
              </w:rPr>
              <w:object w:dxaOrig="620" w:dyaOrig="460">
                <v:shape id="_x0000_i1026" type="#_x0000_t75" style="width:30.75pt;height:23.25pt" o:ole="">
                  <v:imagedata r:id="rId13" o:title=""/>
                </v:shape>
                <o:OLEObject Type="Embed" ProgID="Equation.3" ShapeID="_x0000_i1026" DrawAspect="Content" ObjectID="_1520777096" r:id="rId14"/>
              </w:object>
            </w:r>
          </w:p>
        </w:tc>
      </w:tr>
    </w:tbl>
    <w:p w:rsidR="003B2B9A" w:rsidRDefault="003B2B9A" w:rsidP="003B2B9A">
      <w:pPr>
        <w:pStyle w:val="ListParagraph"/>
        <w:spacing w:line="360" w:lineRule="auto"/>
        <w:rPr>
          <w:rFonts w:ascii="Times New Roman" w:hAnsi="Times New Roman" w:cs="Times New Roman"/>
          <w:sz w:val="24"/>
          <w:szCs w:val="24"/>
        </w:rPr>
      </w:pPr>
    </w:p>
    <w:p w:rsidR="00F82D23" w:rsidRDefault="009C08BE" w:rsidP="009C08BE">
      <w:pPr>
        <w:spacing w:line="360" w:lineRule="auto"/>
        <w:rPr>
          <w:rFonts w:ascii="Times New Roman" w:hAnsi="Times New Roman" w:cs="Times New Roman"/>
          <w:sz w:val="24"/>
          <w:szCs w:val="24"/>
        </w:rPr>
      </w:pPr>
      <w:r>
        <w:rPr>
          <w:rFonts w:ascii="Times New Roman" w:hAnsi="Times New Roman" w:cs="Times New Roman"/>
          <w:sz w:val="24"/>
          <w:szCs w:val="24"/>
        </w:rPr>
        <w:t>Additional Information</w:t>
      </w:r>
    </w:p>
    <w:p w:rsidR="009C08BE" w:rsidRDefault="009C08BE" w:rsidP="009C08B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Borrowings comprise: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 Million</w:t>
      </w:r>
    </w:p>
    <w:p w:rsidR="009C08BE" w:rsidRDefault="009C08BE" w:rsidP="009C08B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Bank overdraft (interest are payable in the year 20%</w:t>
      </w:r>
      <w:r w:rsidR="00D9017B">
        <w:rPr>
          <w:rFonts w:ascii="Times New Roman" w:hAnsi="Times New Roman" w:cs="Times New Roman"/>
          <w:sz w:val="24"/>
          <w:szCs w:val="24"/>
        </w:rPr>
        <w:t>)</w:t>
      </w:r>
      <w:r w:rsidR="00D9017B">
        <w:rPr>
          <w:rFonts w:ascii="Times New Roman" w:hAnsi="Times New Roman" w:cs="Times New Roman"/>
          <w:sz w:val="24"/>
          <w:szCs w:val="24"/>
        </w:rPr>
        <w:tab/>
      </w:r>
      <w:r w:rsidR="00D9017B">
        <w:rPr>
          <w:rFonts w:ascii="Times New Roman" w:hAnsi="Times New Roman" w:cs="Times New Roman"/>
          <w:sz w:val="24"/>
          <w:szCs w:val="24"/>
        </w:rPr>
        <w:tab/>
        <w:t xml:space="preserve">  53</w:t>
      </w:r>
    </w:p>
    <w:p w:rsidR="00D9017B" w:rsidRDefault="00D9017B" w:rsidP="009C08B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Bank loan, repayable 31 March 2005 (interest rate 13% fixed) </w:t>
      </w:r>
      <w:r>
        <w:rPr>
          <w:rFonts w:ascii="Times New Roman" w:hAnsi="Times New Roman" w:cs="Times New Roman"/>
          <w:sz w:val="24"/>
          <w:szCs w:val="24"/>
        </w:rPr>
        <w:tab/>
        <w:t xml:space="preserve">  50</w:t>
      </w:r>
    </w:p>
    <w:p w:rsidR="00D9017B" w:rsidRDefault="00D9017B" w:rsidP="009C08B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017B">
        <w:rPr>
          <w:rFonts w:ascii="Times New Roman" w:hAnsi="Times New Roman" w:cs="Times New Roman"/>
          <w:position w:val="-14"/>
          <w:sz w:val="24"/>
          <w:szCs w:val="24"/>
        </w:rPr>
        <w:object w:dxaOrig="400" w:dyaOrig="420">
          <v:shape id="_x0000_i1027" type="#_x0000_t75" style="width:20.25pt;height:21pt" o:ole="">
            <v:imagedata r:id="rId15" o:title=""/>
          </v:shape>
          <o:OLEObject Type="Embed" ProgID="Equation.3" ShapeID="_x0000_i1027" DrawAspect="Content" ObjectID="_1520777097" r:id="rId16"/>
        </w:object>
      </w:r>
    </w:p>
    <w:p w:rsidR="00D9017B" w:rsidRDefault="00D9017B" w:rsidP="00D9017B">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Buildings:  Historical cost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w:t>
      </w:r>
    </w:p>
    <w:p w:rsidR="00D9017B" w:rsidRDefault="00D9017B" w:rsidP="00D9017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Depreciation charge for the year included in cost of sales       6</w:t>
      </w:r>
    </w:p>
    <w:p w:rsidR="00D7704F" w:rsidRDefault="000F1925" w:rsidP="00D7704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Maua’s LTD accounting policy in relation to the difference between depreciation based on the revalued amount of buildings (sh.6 million) and depreciation based on the buildings’ historical cost (Sh. 2 million) </w:t>
      </w:r>
      <w:r w:rsidR="00D7704F">
        <w:rPr>
          <w:rFonts w:ascii="Times New Roman" w:hAnsi="Times New Roman" w:cs="Times New Roman"/>
          <w:sz w:val="24"/>
          <w:szCs w:val="24"/>
        </w:rPr>
        <w:t>is to treat it as revaluation surplus realized as the buildings are used.  This transfer for the year has not yet been made.</w:t>
      </w:r>
    </w:p>
    <w:p w:rsidR="000F1925" w:rsidRDefault="00D7704F" w:rsidP="00D7704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buildings had been revalued by Llord Masika, Registered Valuers and Estate Agents, on an open market basis.  </w:t>
      </w:r>
    </w:p>
    <w:p w:rsidR="00D7704F" w:rsidRDefault="00D7704F" w:rsidP="00D7704F">
      <w:pPr>
        <w:spacing w:line="360" w:lineRule="auto"/>
        <w:ind w:left="720"/>
        <w:rPr>
          <w:rFonts w:ascii="Times New Roman" w:hAnsi="Times New Roman" w:cs="Times New Roman"/>
          <w:sz w:val="24"/>
          <w:szCs w:val="24"/>
        </w:rPr>
      </w:pPr>
      <w:r>
        <w:rPr>
          <w:rFonts w:ascii="Times New Roman" w:hAnsi="Times New Roman" w:cs="Times New Roman"/>
          <w:sz w:val="24"/>
          <w:szCs w:val="24"/>
        </w:rPr>
        <w:t>Accumulated depreciation on historical cost of buildings as at 31 March 2003 was Sh. 20 million</w:t>
      </w:r>
    </w:p>
    <w:p w:rsidR="00D7704F" w:rsidRDefault="00D7704F" w:rsidP="00D7704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No </w:t>
      </w:r>
      <w:r w:rsidR="000A7B30">
        <w:rPr>
          <w:rFonts w:ascii="Times New Roman" w:hAnsi="Times New Roman" w:cs="Times New Roman"/>
          <w:sz w:val="24"/>
          <w:szCs w:val="24"/>
        </w:rPr>
        <w:t>impairment</w:t>
      </w:r>
      <w:r>
        <w:rPr>
          <w:rFonts w:ascii="Times New Roman" w:hAnsi="Times New Roman" w:cs="Times New Roman"/>
          <w:sz w:val="24"/>
          <w:szCs w:val="24"/>
        </w:rPr>
        <w:t xml:space="preserve"> losses have occurred in the life of the company.</w:t>
      </w:r>
    </w:p>
    <w:p w:rsidR="00D7704F" w:rsidRDefault="00D7704F" w:rsidP="00D7704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Capital work in progress relates to ongoing construction of a new kin.</w:t>
      </w:r>
    </w:p>
    <w:p w:rsidR="00D7704F" w:rsidRDefault="00D7704F" w:rsidP="00D7704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compensating tax payable was in respect of the previous year’s dividend paid in the year.</w:t>
      </w:r>
    </w:p>
    <w:p w:rsidR="00D7704F" w:rsidRDefault="00D7704F" w:rsidP="00D7704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compensating tax payable was in respect of the previous year’s dividend paid in the year.</w:t>
      </w:r>
    </w:p>
    <w:p w:rsidR="00D7704F" w:rsidRDefault="00D7704F" w:rsidP="00D7704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directors have proposed that a dividend of 10% be paid for the year ended 31 March 2013.  No entry has been made in the financial statements to reflect this.  Proposed dividends are accounted for as a separate component of equity until they have been ratified at a general meeting. </w:t>
      </w:r>
    </w:p>
    <w:p w:rsidR="00D7704F" w:rsidRDefault="00D7704F" w:rsidP="00D7704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Deferred exp</w:t>
      </w:r>
      <w:r w:rsidR="00340731">
        <w:rPr>
          <w:rFonts w:ascii="Times New Roman" w:hAnsi="Times New Roman" w:cs="Times New Roman"/>
          <w:sz w:val="24"/>
          <w:szCs w:val="24"/>
        </w:rPr>
        <w:t>enditure represents development</w:t>
      </w:r>
      <w:r>
        <w:rPr>
          <w:rFonts w:ascii="Times New Roman" w:hAnsi="Times New Roman" w:cs="Times New Roman"/>
          <w:sz w:val="24"/>
          <w:szCs w:val="24"/>
        </w:rPr>
        <w:t xml:space="preserve"> costs relating to production of new products that are written off over four years.  Expenditure of shs.20 million was incurred early in the year to 31 March 2013.  The amortization charge for the year was Sh. 5 million.</w:t>
      </w:r>
    </w:p>
    <w:p w:rsidR="00D7704F" w:rsidRDefault="00D7704F" w:rsidP="00953AD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tax expense for the year is as follows: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Sh.Million</w:t>
      </w:r>
    </w:p>
    <w:p w:rsidR="00D7704F" w:rsidRDefault="00D7704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Current taxation based on adjusted profit at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7704F" w:rsidRDefault="00D7704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Deferred tax expense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D7704F" w:rsidRDefault="00D7704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516F" w:rsidRPr="00D7704F">
        <w:rPr>
          <w:rFonts w:ascii="Times New Roman" w:hAnsi="Times New Roman" w:cs="Times New Roman"/>
          <w:position w:val="-14"/>
          <w:sz w:val="24"/>
          <w:szCs w:val="24"/>
        </w:rPr>
        <w:object w:dxaOrig="300" w:dyaOrig="420">
          <v:shape id="_x0000_i1028" type="#_x0000_t75" style="width:15pt;height:21pt" o:ole="">
            <v:imagedata r:id="rId17" o:title=""/>
          </v:shape>
          <o:OLEObject Type="Embed" ProgID="Equation.3" ShapeID="_x0000_i1028" DrawAspect="Content" ObjectID="_1520777098" r:id="rId18"/>
        </w:object>
      </w:r>
    </w:p>
    <w:p w:rsidR="004C516F" w:rsidRDefault="004C516F" w:rsidP="00D7704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Ignore deferred tax on the revaluation surplus</w:t>
      </w:r>
    </w:p>
    <w:tbl>
      <w:tblPr>
        <w:tblStyle w:val="TableGrid"/>
        <w:tblpPr w:leftFromText="180" w:rightFromText="180" w:vertAnchor="text" w:horzAnchor="margin" w:tblpXSpec="right" w:tblpY="293"/>
        <w:tblW w:w="0" w:type="auto"/>
        <w:tblLook w:val="04A0"/>
      </w:tblPr>
      <w:tblGrid>
        <w:gridCol w:w="1668"/>
        <w:gridCol w:w="2018"/>
      </w:tblGrid>
      <w:tr w:rsidR="004C516F" w:rsidTr="004C516F">
        <w:tc>
          <w:tcPr>
            <w:tcW w:w="1668" w:type="dxa"/>
          </w:tcPr>
          <w:p w:rsidR="004C516F" w:rsidRDefault="004C516F" w:rsidP="004C516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Minimum lease payments</w:t>
            </w:r>
          </w:p>
        </w:tc>
        <w:tc>
          <w:tcPr>
            <w:tcW w:w="2018" w:type="dxa"/>
          </w:tcPr>
          <w:p w:rsidR="004C516F" w:rsidRDefault="004C516F" w:rsidP="004C516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Present value of minimum lease payments</w:t>
            </w:r>
          </w:p>
        </w:tc>
      </w:tr>
    </w:tbl>
    <w:p w:rsidR="004C516F" w:rsidRPr="00D7704F" w:rsidRDefault="004C516F" w:rsidP="004C516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Finance lease payable comprise: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516F" w:rsidRDefault="004C516F" w:rsidP="004C516F">
      <w:pPr>
        <w:pStyle w:val="ListParagraph"/>
        <w:spacing w:line="360" w:lineRule="auto"/>
        <w:rPr>
          <w:rFonts w:ascii="Times New Roman" w:hAnsi="Times New Roman" w:cs="Times New Roman"/>
          <w:sz w:val="24"/>
          <w:szCs w:val="24"/>
        </w:rPr>
      </w:pPr>
    </w:p>
    <w:p w:rsidR="004C516F" w:rsidRPr="004C516F" w:rsidRDefault="004C516F" w:rsidP="00953AD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r>
      <w:r w:rsidRPr="004C516F">
        <w:rPr>
          <w:rFonts w:ascii="Times New Roman" w:hAnsi="Times New Roman" w:cs="Times New Roman"/>
          <w:sz w:val="24"/>
          <w:szCs w:val="24"/>
        </w:rPr>
        <w:tab/>
        <w:t>Sh. Million</w:t>
      </w:r>
      <w:r w:rsidRPr="004C516F">
        <w:rPr>
          <w:rFonts w:ascii="Times New Roman" w:hAnsi="Times New Roman" w:cs="Times New Roman"/>
          <w:sz w:val="24"/>
          <w:szCs w:val="24"/>
        </w:rPr>
        <w:tab/>
      </w:r>
      <w:r w:rsidRPr="004C516F">
        <w:rPr>
          <w:rFonts w:ascii="Times New Roman" w:hAnsi="Times New Roman" w:cs="Times New Roman"/>
          <w:sz w:val="24"/>
          <w:szCs w:val="24"/>
        </w:rPr>
        <w:tab/>
        <w:t>Sh. Million</w:t>
      </w:r>
    </w:p>
    <w:p w:rsidR="004C516F" w:rsidRDefault="004C516F" w:rsidP="00953AD5">
      <w:pPr>
        <w:spacing w:line="240" w:lineRule="auto"/>
        <w:ind w:firstLine="720"/>
        <w:rPr>
          <w:rFonts w:ascii="Times New Roman" w:hAnsi="Times New Roman" w:cs="Times New Roman"/>
          <w:sz w:val="24"/>
          <w:szCs w:val="24"/>
        </w:rPr>
      </w:pPr>
      <w:r w:rsidRPr="004C516F">
        <w:rPr>
          <w:rFonts w:ascii="Times New Roman" w:hAnsi="Times New Roman" w:cs="Times New Roman"/>
          <w:sz w:val="24"/>
          <w:szCs w:val="24"/>
        </w:rPr>
        <w:t xml:space="preserve"> Payable within one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C516F" w:rsidRDefault="004C516F" w:rsidP="00953AD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Payable later than one year but not later than five years </w:t>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C516F" w:rsidRDefault="004C516F" w:rsidP="00953AD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704F">
        <w:rPr>
          <w:rFonts w:ascii="Times New Roman" w:hAnsi="Times New Roman" w:cs="Times New Roman"/>
          <w:position w:val="-14"/>
          <w:sz w:val="24"/>
          <w:szCs w:val="24"/>
        </w:rPr>
        <w:object w:dxaOrig="260" w:dyaOrig="420">
          <v:shape id="_x0000_i1029" type="#_x0000_t75" style="width:12.75pt;height:21pt" o:ole="">
            <v:imagedata r:id="rId19" o:title=""/>
          </v:shape>
          <o:OLEObject Type="Embed" ProgID="Equation.3" ShapeID="_x0000_i1029" DrawAspect="Content" ObjectID="_1520777099" r:id="rId2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704F">
        <w:rPr>
          <w:rFonts w:ascii="Times New Roman" w:hAnsi="Times New Roman" w:cs="Times New Roman"/>
          <w:position w:val="-14"/>
          <w:sz w:val="24"/>
          <w:szCs w:val="24"/>
        </w:rPr>
        <w:object w:dxaOrig="200" w:dyaOrig="420">
          <v:shape id="_x0000_i1030" type="#_x0000_t75" style="width:9.75pt;height:21pt" o:ole="">
            <v:imagedata r:id="rId21" o:title=""/>
          </v:shape>
          <o:OLEObject Type="Embed" ProgID="Equation.3" ShapeID="_x0000_i1030" DrawAspect="Content" ObjectID="_1520777100" r:id="rId22"/>
        </w:object>
      </w:r>
    </w:p>
    <w:p w:rsidR="004C516F" w:rsidRDefault="004C516F" w:rsidP="004C516F">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Finance costs comprise: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 Million</w:t>
      </w:r>
    </w:p>
    <w:p w:rsidR="004C516F" w:rsidRDefault="004C516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Interest on bank loan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4C516F" w:rsidRDefault="004C516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Interest on bank overdraft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p>
    <w:p w:rsidR="004C516F" w:rsidRDefault="004C516F" w:rsidP="00953AD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Interest on finance leases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953AD5" w:rsidRDefault="00953AD5" w:rsidP="00953AD5">
      <w:pPr>
        <w:pStyle w:val="ListParagraph"/>
        <w:spacing w:line="240" w:lineRule="auto"/>
        <w:ind w:left="7920"/>
        <w:rPr>
          <w:rFonts w:ascii="Times New Roman" w:hAnsi="Times New Roman" w:cs="Times New Roman"/>
          <w:sz w:val="24"/>
          <w:szCs w:val="24"/>
        </w:rPr>
      </w:pPr>
      <w:r>
        <w:rPr>
          <w:rFonts w:ascii="Times New Roman" w:hAnsi="Times New Roman" w:cs="Times New Roman"/>
          <w:sz w:val="24"/>
          <w:szCs w:val="24"/>
        </w:rPr>
        <w:t xml:space="preserve">          </w:t>
      </w:r>
      <w:r w:rsidR="00F80435" w:rsidRPr="00D7704F">
        <w:rPr>
          <w:rFonts w:ascii="Times New Roman" w:hAnsi="Times New Roman" w:cs="Times New Roman"/>
          <w:position w:val="-14"/>
          <w:sz w:val="24"/>
          <w:szCs w:val="24"/>
        </w:rPr>
        <w:object w:dxaOrig="320" w:dyaOrig="420">
          <v:shape id="_x0000_i1031" type="#_x0000_t75" style="width:15.75pt;height:21pt" o:ole="">
            <v:imagedata r:id="rId23" o:title=""/>
          </v:shape>
          <o:OLEObject Type="Embed" ProgID="Equation.3" ShapeID="_x0000_i1031" DrawAspect="Content" ObjectID="_1520777101" r:id="rId24"/>
        </w:object>
      </w:r>
    </w:p>
    <w:p w:rsidR="00F80435" w:rsidRDefault="00F80435" w:rsidP="00F8043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Finance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 Million</w:t>
      </w:r>
    </w:p>
    <w:p w:rsidR="00F80435" w:rsidRDefault="00F80435" w:rsidP="00F8043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Interest received on bank deposits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435">
        <w:rPr>
          <w:rFonts w:ascii="Times New Roman" w:hAnsi="Times New Roman" w:cs="Times New Roman"/>
          <w:position w:val="-14"/>
          <w:sz w:val="24"/>
          <w:szCs w:val="24"/>
        </w:rPr>
        <w:object w:dxaOrig="200" w:dyaOrig="380">
          <v:shape id="_x0000_i1032" type="#_x0000_t75" style="width:9.75pt;height:18.75pt" o:ole="">
            <v:imagedata r:id="rId25" o:title=""/>
          </v:shape>
          <o:OLEObject Type="Embed" ProgID="Equation.3" ShapeID="_x0000_i1032" DrawAspect="Content" ObjectID="_1520777102" r:id="rId26"/>
        </w:object>
      </w:r>
    </w:p>
    <w:p w:rsidR="00F80435" w:rsidRDefault="00F80435" w:rsidP="00F80435">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Inventories comprise:</w:t>
      </w:r>
      <w:r w:rsidRPr="00F8043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 Million</w:t>
      </w:r>
    </w:p>
    <w:p w:rsidR="00F80435" w:rsidRDefault="00F80435" w:rsidP="00F804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Raw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F80435" w:rsidRDefault="00F80435" w:rsidP="00F804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Work in progress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29 </w:t>
      </w:r>
    </w:p>
    <w:p w:rsidR="00F80435" w:rsidRDefault="00F80435" w:rsidP="00F804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Finished goods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F80435" w:rsidRDefault="00F80435" w:rsidP="00F804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Stores and spares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704F">
        <w:rPr>
          <w:position w:val="-14"/>
        </w:rPr>
        <w:object w:dxaOrig="400" w:dyaOrig="420">
          <v:shape id="_x0000_i1033" type="#_x0000_t75" style="width:20.25pt;height:21pt" o:ole="">
            <v:imagedata r:id="rId27" o:title=""/>
          </v:shape>
          <o:OLEObject Type="Embed" ProgID="Equation.3" ShapeID="_x0000_i1033" DrawAspect="Content" ObjectID="_1520777103" r:id="rId28"/>
        </w:object>
      </w:r>
    </w:p>
    <w:p w:rsidR="00F80435" w:rsidRDefault="00F80435" w:rsidP="00F8043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The depreciation charge for the year on the plant and machinery was Sh. 52 million and the amortization charge of the prepaid operating lease rental was Sh.2 million.  All depreciation and amortization charges are included in cost of sales.</w:t>
      </w:r>
    </w:p>
    <w:p w:rsidR="00F80435" w:rsidRDefault="00F80435" w:rsidP="00F8043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Other expenses included in the various functional expenses or cost of sales are:</w:t>
      </w:r>
    </w:p>
    <w:p w:rsidR="00F80435" w:rsidRDefault="00F80435" w:rsidP="00F80435">
      <w:pPr>
        <w:pStyle w:val="ListParagraph"/>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Sh. Million</w:t>
      </w:r>
      <w:r>
        <w:rPr>
          <w:rFonts w:ascii="Times New Roman" w:hAnsi="Times New Roman" w:cs="Times New Roman"/>
          <w:sz w:val="24"/>
          <w:szCs w:val="24"/>
        </w:rPr>
        <w:tab/>
      </w:r>
      <w:r>
        <w:rPr>
          <w:rFonts w:ascii="Times New Roman" w:hAnsi="Times New Roman" w:cs="Times New Roman"/>
          <w:sz w:val="24"/>
          <w:szCs w:val="24"/>
        </w:rPr>
        <w:tab/>
        <w:t xml:space="preserve">Sh. Million </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Directors’ emoluments: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Other emoluments </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Other staff costs:   Wages and salaries</w:t>
      </w:r>
      <w:r>
        <w:rPr>
          <w:rFonts w:ascii="Times New Roman" w:hAnsi="Times New Roman" w:cs="Times New Roman"/>
          <w:sz w:val="24"/>
          <w:szCs w:val="24"/>
        </w:rPr>
        <w:tab/>
      </w:r>
      <w:r>
        <w:rPr>
          <w:rFonts w:ascii="Times New Roman" w:hAnsi="Times New Roman" w:cs="Times New Roman"/>
          <w:sz w:val="24"/>
          <w:szCs w:val="24"/>
        </w:rPr>
        <w:tab/>
        <w:t>81</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Social security costs (NSSF)</w:t>
      </w:r>
      <w:r>
        <w:rPr>
          <w:rFonts w:ascii="Times New Roman" w:hAnsi="Times New Roman" w:cs="Times New Roman"/>
          <w:sz w:val="24"/>
          <w:szCs w:val="24"/>
        </w:rPr>
        <w:tab/>
        <w:t xml:space="preserve">  2</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Termination benefits</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Auditors’ remuneration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Loss on disposal of motor vehicles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F80435" w:rsidRDefault="00F80435" w:rsidP="00F80435">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D7704F">
        <w:rPr>
          <w:position w:val="-14"/>
        </w:rPr>
        <w:object w:dxaOrig="400" w:dyaOrig="420">
          <v:shape id="_x0000_i1034" type="#_x0000_t75" style="width:20.25pt;height:21pt" o:ole="">
            <v:imagedata r:id="rId29" o:title=""/>
          </v:shape>
          <o:OLEObject Type="Embed" ProgID="Equation.3" ShapeID="_x0000_i1034" DrawAspect="Content" ObjectID="_1520777104" r:id="rId30"/>
        </w:object>
      </w:r>
    </w:p>
    <w:p w:rsidR="00F80435" w:rsidRDefault="00F80435" w:rsidP="00F80435">
      <w:pPr>
        <w:spacing w:after="0" w:line="240" w:lineRule="auto"/>
        <w:rPr>
          <w:rFonts w:ascii="Times New Roman" w:hAnsi="Times New Roman" w:cs="Times New Roman"/>
          <w:sz w:val="24"/>
          <w:szCs w:val="24"/>
        </w:rPr>
      </w:pPr>
      <w:r>
        <w:rPr>
          <w:rFonts w:ascii="Times New Roman" w:hAnsi="Times New Roman" w:cs="Times New Roman"/>
          <w:sz w:val="24"/>
          <w:szCs w:val="24"/>
        </w:rPr>
        <w:tab/>
        <w:t>The average number of staff employed by the company during the year was 603.</w:t>
      </w:r>
    </w:p>
    <w:p w:rsidR="00F80435" w:rsidRDefault="00F80435" w:rsidP="00F8043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authorized share capital of the company is made up of 90 million ordinary shares </w:t>
      </w:r>
      <w:r w:rsidR="00E9591B">
        <w:rPr>
          <w:rFonts w:ascii="Times New Roman" w:hAnsi="Times New Roman" w:cs="Times New Roman"/>
          <w:sz w:val="24"/>
          <w:szCs w:val="24"/>
        </w:rPr>
        <w:t>of Sh</w:t>
      </w:r>
      <w:r>
        <w:rPr>
          <w:rFonts w:ascii="Times New Roman" w:hAnsi="Times New Roman" w:cs="Times New Roman"/>
          <w:sz w:val="24"/>
          <w:szCs w:val="24"/>
        </w:rPr>
        <w:t>. 5 each.</w:t>
      </w:r>
    </w:p>
    <w:p w:rsidR="00F80435" w:rsidRDefault="00F80435" w:rsidP="00F80435">
      <w:pPr>
        <w:pStyle w:val="ListParagraph"/>
        <w:spacing w:after="0" w:line="240" w:lineRule="auto"/>
        <w:rPr>
          <w:rFonts w:ascii="Times New Roman" w:hAnsi="Times New Roman" w:cs="Times New Roman"/>
          <w:sz w:val="24"/>
          <w:szCs w:val="24"/>
        </w:rPr>
      </w:pPr>
    </w:p>
    <w:p w:rsidR="00F80435" w:rsidRDefault="00F80435" w:rsidP="00F80435">
      <w:pPr>
        <w:spacing w:after="0" w:line="240" w:lineRule="auto"/>
        <w:rPr>
          <w:rFonts w:ascii="Times New Roman" w:hAnsi="Times New Roman" w:cs="Times New Roman"/>
          <w:b/>
          <w:sz w:val="24"/>
          <w:szCs w:val="24"/>
        </w:rPr>
      </w:pPr>
      <w:r w:rsidRPr="00F80435">
        <w:rPr>
          <w:rFonts w:ascii="Times New Roman" w:hAnsi="Times New Roman" w:cs="Times New Roman"/>
          <w:b/>
          <w:sz w:val="24"/>
          <w:szCs w:val="24"/>
        </w:rPr>
        <w:t>Required:</w:t>
      </w:r>
    </w:p>
    <w:p w:rsidR="006564B2" w:rsidRDefault="000A7B30" w:rsidP="00F804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Prepare the Income Statement and the Statement of Changes in Equity for the year ended 31 March 2013 and the Balance Sheet as at 31 March 2013.  </w:t>
      </w:r>
      <w:r w:rsidR="00764F0A">
        <w:rPr>
          <w:rFonts w:ascii="Times New Roman" w:hAnsi="Times New Roman" w:cs="Times New Roman"/>
          <w:sz w:val="24"/>
          <w:szCs w:val="24"/>
        </w:rPr>
        <w:t>Maua</w:t>
      </w:r>
      <w:r>
        <w:rPr>
          <w:rFonts w:ascii="Times New Roman" w:hAnsi="Times New Roman" w:cs="Times New Roman"/>
          <w:sz w:val="24"/>
          <w:szCs w:val="24"/>
        </w:rPr>
        <w:t xml:space="preserve"> Limited prepares its Balance Sheet sowing Total Assets and Total Equity and Liabilities.  Any notes necessary to ensure that the Financial Statements are prepared in accordance with International Financial Reporting Standards should be added, but using only the information included above.  Do not compute the earnings Per share of the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marks) </w:t>
      </w:r>
    </w:p>
    <w:p w:rsidR="006564B2" w:rsidRDefault="006564B2" w:rsidP="00F80435">
      <w:pPr>
        <w:spacing w:after="0" w:line="360" w:lineRule="auto"/>
        <w:rPr>
          <w:rFonts w:ascii="Times New Roman" w:hAnsi="Times New Roman" w:cs="Times New Roman"/>
          <w:sz w:val="24"/>
          <w:szCs w:val="24"/>
        </w:rPr>
      </w:pPr>
    </w:p>
    <w:p w:rsidR="006564B2" w:rsidRPr="00C77ED9" w:rsidRDefault="006564B2" w:rsidP="00F80435">
      <w:pPr>
        <w:spacing w:after="0" w:line="360" w:lineRule="auto"/>
        <w:rPr>
          <w:rFonts w:ascii="Times New Roman" w:hAnsi="Times New Roman" w:cs="Times New Roman"/>
          <w:b/>
          <w:sz w:val="24"/>
          <w:szCs w:val="24"/>
        </w:rPr>
      </w:pPr>
      <w:r w:rsidRPr="00C77ED9">
        <w:rPr>
          <w:rFonts w:ascii="Times New Roman" w:hAnsi="Times New Roman" w:cs="Times New Roman"/>
          <w:b/>
          <w:sz w:val="24"/>
          <w:szCs w:val="24"/>
        </w:rPr>
        <w:t>QUESTION TWO (</w:t>
      </w:r>
      <w:r w:rsidR="00C77ED9" w:rsidRPr="00C77ED9">
        <w:rPr>
          <w:rFonts w:ascii="Times New Roman" w:hAnsi="Times New Roman" w:cs="Times New Roman"/>
          <w:b/>
          <w:sz w:val="24"/>
          <w:szCs w:val="24"/>
        </w:rPr>
        <w:t xml:space="preserve">15 </w:t>
      </w:r>
      <w:r w:rsidRPr="00C77ED9">
        <w:rPr>
          <w:rFonts w:ascii="Times New Roman" w:hAnsi="Times New Roman" w:cs="Times New Roman"/>
          <w:b/>
          <w:sz w:val="24"/>
          <w:szCs w:val="24"/>
        </w:rPr>
        <w:t>MARKS)</w:t>
      </w:r>
    </w:p>
    <w:p w:rsidR="006564B2" w:rsidRDefault="006564B2" w:rsidP="00F80435">
      <w:pPr>
        <w:spacing w:after="0" w:line="360" w:lineRule="auto"/>
        <w:rPr>
          <w:rFonts w:ascii="Times New Roman" w:hAnsi="Times New Roman" w:cs="Times New Roman"/>
          <w:sz w:val="24"/>
          <w:szCs w:val="24"/>
        </w:rPr>
      </w:pPr>
      <w:r>
        <w:rPr>
          <w:rFonts w:ascii="Times New Roman" w:hAnsi="Times New Roman" w:cs="Times New Roman"/>
          <w:sz w:val="24"/>
          <w:szCs w:val="24"/>
        </w:rPr>
        <w:t>The following trial balance was extracted from the books of Brian Mugambi, a sole trader at 31</w:t>
      </w:r>
      <w:r w:rsidRPr="006564B2">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p>
    <w:tbl>
      <w:tblPr>
        <w:tblStyle w:val="TableGrid"/>
        <w:tblW w:w="0" w:type="auto"/>
        <w:tblInd w:w="534" w:type="dxa"/>
        <w:tblLook w:val="04A0"/>
      </w:tblPr>
      <w:tblGrid>
        <w:gridCol w:w="3685"/>
        <w:gridCol w:w="2165"/>
        <w:gridCol w:w="2088"/>
      </w:tblGrid>
      <w:tr w:rsidR="00B87258" w:rsidTr="00B87258">
        <w:tc>
          <w:tcPr>
            <w:tcW w:w="3685" w:type="dxa"/>
          </w:tcPr>
          <w:p w:rsidR="00B87258" w:rsidRDefault="00B87258" w:rsidP="00F80435">
            <w:pPr>
              <w:spacing w:line="360" w:lineRule="auto"/>
              <w:rPr>
                <w:rFonts w:ascii="Times New Roman" w:hAnsi="Times New Roman" w:cs="Times New Roman"/>
                <w:b/>
                <w:sz w:val="24"/>
                <w:szCs w:val="24"/>
              </w:rPr>
            </w:pP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Sh.</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Sh.</w:t>
            </w: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sidRPr="00B87258">
              <w:rPr>
                <w:rFonts w:ascii="Times New Roman" w:hAnsi="Times New Roman" w:cs="Times New Roman"/>
                <w:sz w:val="24"/>
                <w:szCs w:val="24"/>
              </w:rPr>
              <w:t xml:space="preserve">Capital, 1 January 2012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3,165,620</w:t>
            </w: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sidRPr="00B87258">
              <w:rPr>
                <w:rFonts w:ascii="Times New Roman" w:hAnsi="Times New Roman" w:cs="Times New Roman"/>
                <w:sz w:val="24"/>
                <w:szCs w:val="24"/>
              </w:rPr>
              <w:t xml:space="preserve">Purchases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923,600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sidRPr="00B87258">
              <w:rPr>
                <w:rFonts w:ascii="Times New Roman" w:hAnsi="Times New Roman" w:cs="Times New Roman"/>
                <w:sz w:val="24"/>
                <w:szCs w:val="24"/>
              </w:rPr>
              <w:t xml:space="preserve">Sales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1,968,160</w:t>
            </w: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sidRPr="00B87258">
              <w:rPr>
                <w:rFonts w:ascii="Times New Roman" w:hAnsi="Times New Roman" w:cs="Times New Roman"/>
                <w:sz w:val="24"/>
                <w:szCs w:val="24"/>
              </w:rPr>
              <w:t xml:space="preserve">Purchase returns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5,600</w:t>
            </w: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Sales returns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16,160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 allowed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18,200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Discount received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14,080</w:t>
            </w: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Wages and salaries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622,000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Rates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49,000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35,600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expense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81,200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Trade  debtors </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368,000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P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Trade creditors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322,400</w:t>
            </w: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Bank overdraft </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80,400</w:t>
            </w: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Stock in trade, 1 January 2012</w:t>
            </w:r>
          </w:p>
        </w:tc>
        <w:tc>
          <w:tcPr>
            <w:tcW w:w="2165" w:type="dxa"/>
          </w:tcPr>
          <w:p w:rsidR="00B87258" w:rsidRPr="00F53F7E" w:rsidRDefault="00312D64"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122,000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Land and Buildings at cost</w:t>
            </w: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1,700,000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Plant and Machinery at cost </w:t>
            </w: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1,230,000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Motor vehicle at cost</w:t>
            </w: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562,000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Drawings </w:t>
            </w: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208,200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Cash in hand </w:t>
            </w: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40,200</w:t>
            </w: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Provision for depreciation:-</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B87258" w:rsidP="00F53F7E">
            <w:pPr>
              <w:spacing w:line="360" w:lineRule="auto"/>
              <w:jc w:val="right"/>
              <w:rPr>
                <w:rFonts w:ascii="Times New Roman" w:hAnsi="Times New Roman" w:cs="Times New Roman"/>
                <w:sz w:val="24"/>
                <w:szCs w:val="24"/>
              </w:rPr>
            </w:pP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          Motor vehicle</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112,400</w:t>
            </w: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r>
              <w:rPr>
                <w:rFonts w:ascii="Times New Roman" w:hAnsi="Times New Roman" w:cs="Times New Roman"/>
                <w:sz w:val="24"/>
                <w:szCs w:val="24"/>
              </w:rPr>
              <w:t xml:space="preserve">          Plant and Machinery</w:t>
            </w:r>
          </w:p>
        </w:tc>
        <w:tc>
          <w:tcPr>
            <w:tcW w:w="2165" w:type="dxa"/>
          </w:tcPr>
          <w:p w:rsidR="00B87258" w:rsidRPr="00F53F7E" w:rsidRDefault="00B87258" w:rsidP="00F53F7E">
            <w:pPr>
              <w:spacing w:line="360" w:lineRule="auto"/>
              <w:jc w:val="right"/>
              <w:rPr>
                <w:rFonts w:ascii="Times New Roman" w:hAnsi="Times New Roman" w:cs="Times New Roman"/>
                <w:sz w:val="24"/>
                <w:szCs w:val="24"/>
              </w:rPr>
            </w:pPr>
          </w:p>
        </w:tc>
        <w:tc>
          <w:tcPr>
            <w:tcW w:w="2088"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sz w:val="24"/>
                <w:szCs w:val="24"/>
              </w:rPr>
              <w:t>307,500</w:t>
            </w:r>
          </w:p>
        </w:tc>
      </w:tr>
      <w:tr w:rsidR="00B87258" w:rsidTr="00B87258">
        <w:tc>
          <w:tcPr>
            <w:tcW w:w="3685" w:type="dxa"/>
          </w:tcPr>
          <w:p w:rsidR="00B87258" w:rsidRDefault="00B87258" w:rsidP="00F80435">
            <w:pPr>
              <w:spacing w:line="360" w:lineRule="auto"/>
              <w:rPr>
                <w:rFonts w:ascii="Times New Roman" w:hAnsi="Times New Roman" w:cs="Times New Roman"/>
                <w:sz w:val="24"/>
                <w:szCs w:val="24"/>
              </w:rPr>
            </w:pPr>
          </w:p>
        </w:tc>
        <w:tc>
          <w:tcPr>
            <w:tcW w:w="2165"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position w:val="-18"/>
                <w:sz w:val="24"/>
                <w:szCs w:val="24"/>
              </w:rPr>
              <w:object w:dxaOrig="980" w:dyaOrig="420">
                <v:shape id="_x0000_i1035" type="#_x0000_t75" style="width:48.75pt;height:21pt" o:ole="">
                  <v:imagedata r:id="rId31" o:title=""/>
                </v:shape>
                <o:OLEObject Type="Embed" ProgID="Equation.3" ShapeID="_x0000_i1035" DrawAspect="Content" ObjectID="_1520777105" r:id="rId32"/>
              </w:object>
            </w:r>
          </w:p>
        </w:tc>
        <w:tc>
          <w:tcPr>
            <w:tcW w:w="2088" w:type="dxa"/>
          </w:tcPr>
          <w:p w:rsidR="00B87258" w:rsidRPr="00F53F7E" w:rsidRDefault="00F53F7E" w:rsidP="00F53F7E">
            <w:pPr>
              <w:spacing w:line="360" w:lineRule="auto"/>
              <w:jc w:val="right"/>
              <w:rPr>
                <w:rFonts w:ascii="Times New Roman" w:hAnsi="Times New Roman" w:cs="Times New Roman"/>
                <w:sz w:val="24"/>
                <w:szCs w:val="24"/>
              </w:rPr>
            </w:pPr>
            <w:r w:rsidRPr="00F53F7E">
              <w:rPr>
                <w:rFonts w:ascii="Times New Roman" w:hAnsi="Times New Roman" w:cs="Times New Roman"/>
                <w:position w:val="-18"/>
                <w:sz w:val="24"/>
                <w:szCs w:val="24"/>
              </w:rPr>
              <w:object w:dxaOrig="980" w:dyaOrig="420">
                <v:shape id="_x0000_i1036" type="#_x0000_t75" style="width:48.75pt;height:21pt" o:ole="">
                  <v:imagedata r:id="rId33" o:title=""/>
                </v:shape>
                <o:OLEObject Type="Embed" ProgID="Equation.3" ShapeID="_x0000_i1036" DrawAspect="Content" ObjectID="_1520777106" r:id="rId34"/>
              </w:object>
            </w:r>
          </w:p>
        </w:tc>
      </w:tr>
    </w:tbl>
    <w:p w:rsidR="00F80435" w:rsidRDefault="0034734A" w:rsidP="0034734A">
      <w:pPr>
        <w:spacing w:after="0" w:line="360" w:lineRule="auto"/>
        <w:rPr>
          <w:rFonts w:ascii="Times New Roman" w:hAnsi="Times New Roman" w:cs="Times New Roman"/>
          <w:b/>
          <w:sz w:val="24"/>
          <w:szCs w:val="24"/>
        </w:rPr>
      </w:pPr>
      <w:r>
        <w:rPr>
          <w:rFonts w:ascii="Times New Roman" w:hAnsi="Times New Roman" w:cs="Times New Roman"/>
          <w:b/>
          <w:sz w:val="24"/>
          <w:szCs w:val="24"/>
        </w:rPr>
        <w:t>NOTES</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Stock in trade on 31 December 2012 amounted to sh. 148,400.</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Rates paid in advance as at 31</w:t>
      </w:r>
      <w:r w:rsidRPr="0034734A">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amounted to </w:t>
      </w:r>
      <w:r>
        <w:rPr>
          <w:rFonts w:ascii="Times New Roman" w:hAnsi="Times New Roman" w:cs="Times New Roman"/>
          <w:sz w:val="24"/>
          <w:szCs w:val="24"/>
        </w:rPr>
        <w:br/>
        <w:t>Sh. 7,000.</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Outstanding electricity bill as at 31 December 2012 (this included in general expenses) amounted to sh. 3,580.</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Debtors include an irrecoverable of sh. 5,600.</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five percent provision for doubtful debts is to be made on the recoverable debtors. </w:t>
      </w:r>
    </w:p>
    <w:p w:rsidR="0034734A" w:rsidRDefault="0034734A"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Depreciation is to be provided on the motor vehicle, plant and machinery at the rates of 20% and 25% respectively on the reducing balance method.  No depreciation is to be provided on land and buildings.  </w:t>
      </w:r>
    </w:p>
    <w:p w:rsidR="00C77ED9" w:rsidRDefault="00C77ED9"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Included in the wages and salaries is an amount of sh. 62,000 paid to the domestic workers of Mr. Brian </w:t>
      </w:r>
      <w:r w:rsidR="00764F0A">
        <w:rPr>
          <w:rFonts w:ascii="Times New Roman" w:hAnsi="Times New Roman" w:cs="Times New Roman"/>
          <w:sz w:val="24"/>
          <w:szCs w:val="24"/>
        </w:rPr>
        <w:t>Mugambi.</w:t>
      </w:r>
    </w:p>
    <w:p w:rsidR="00C77ED9" w:rsidRDefault="00C77ED9" w:rsidP="0034734A">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Outstanding wages and salaries as at 31 December 2012 amounted to sh. 24,800.</w:t>
      </w:r>
    </w:p>
    <w:p w:rsidR="00C77ED9" w:rsidRPr="00097E26" w:rsidRDefault="00C77ED9" w:rsidP="00C77ED9">
      <w:pPr>
        <w:spacing w:after="0" w:line="360" w:lineRule="auto"/>
        <w:rPr>
          <w:rFonts w:ascii="Times New Roman" w:hAnsi="Times New Roman" w:cs="Times New Roman"/>
          <w:b/>
          <w:sz w:val="24"/>
          <w:szCs w:val="24"/>
        </w:rPr>
      </w:pPr>
      <w:r w:rsidRPr="00097E26">
        <w:rPr>
          <w:rFonts w:ascii="Times New Roman" w:hAnsi="Times New Roman" w:cs="Times New Roman"/>
          <w:b/>
          <w:sz w:val="24"/>
          <w:szCs w:val="24"/>
        </w:rPr>
        <w:t>Required:</w:t>
      </w:r>
    </w:p>
    <w:p w:rsidR="00C77ED9" w:rsidRDefault="00C77ED9" w:rsidP="00C77ED9">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A trading and profit and loss account for the year ended 31 December 2012.  (9 marks)</w:t>
      </w:r>
    </w:p>
    <w:p w:rsidR="00C77ED9" w:rsidRDefault="00C77ED9" w:rsidP="00C77ED9">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A balance sheet as at 31</w:t>
      </w:r>
      <w:r w:rsidRPr="00C77ED9">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marks) </w:t>
      </w:r>
    </w:p>
    <w:p w:rsidR="00AC633D" w:rsidRDefault="00AC633D" w:rsidP="00AC633D">
      <w:pPr>
        <w:pStyle w:val="ListParagraph"/>
        <w:spacing w:after="0" w:line="360" w:lineRule="auto"/>
        <w:rPr>
          <w:rFonts w:ascii="Times New Roman" w:hAnsi="Times New Roman" w:cs="Times New Roman"/>
          <w:sz w:val="24"/>
          <w:szCs w:val="24"/>
        </w:rPr>
      </w:pPr>
    </w:p>
    <w:p w:rsidR="007C30F7" w:rsidRPr="00AC633D" w:rsidRDefault="007C30F7" w:rsidP="007C30F7">
      <w:pPr>
        <w:spacing w:after="0" w:line="360" w:lineRule="auto"/>
        <w:rPr>
          <w:rFonts w:ascii="Times New Roman" w:hAnsi="Times New Roman" w:cs="Times New Roman"/>
          <w:b/>
          <w:sz w:val="24"/>
          <w:szCs w:val="24"/>
        </w:rPr>
      </w:pPr>
      <w:r w:rsidRPr="00AC633D">
        <w:rPr>
          <w:rFonts w:ascii="Times New Roman" w:hAnsi="Times New Roman" w:cs="Times New Roman"/>
          <w:b/>
          <w:sz w:val="24"/>
          <w:szCs w:val="24"/>
        </w:rPr>
        <w:t>QUESTION THREE (15 MARKS)</w:t>
      </w:r>
    </w:p>
    <w:p w:rsidR="007C30F7" w:rsidRDefault="007C30F7" w:rsidP="007C30F7">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List the main advantages of ratio analysis.  (5 marks)</w:t>
      </w:r>
    </w:p>
    <w:p w:rsidR="007C30F7" w:rsidRDefault="007C30F7" w:rsidP="007C30F7">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Munyah Ltd. is an expanding company and the following accounts relate to its operations for the years 2013 and 2014:</w:t>
      </w:r>
    </w:p>
    <w:p w:rsidR="007C30F7" w:rsidRDefault="007C30F7" w:rsidP="007C30F7">
      <w:pPr>
        <w:spacing w:after="0" w:line="360" w:lineRule="auto"/>
        <w:rPr>
          <w:rFonts w:ascii="Times New Roman" w:hAnsi="Times New Roman" w:cs="Times New Roman"/>
          <w:sz w:val="24"/>
          <w:szCs w:val="24"/>
        </w:rPr>
      </w:pPr>
    </w:p>
    <w:p w:rsidR="007C30F7" w:rsidRDefault="007C30F7" w:rsidP="007C30F7">
      <w:pPr>
        <w:spacing w:after="0" w:line="360" w:lineRule="auto"/>
        <w:jc w:val="center"/>
        <w:rPr>
          <w:rFonts w:ascii="Times New Roman" w:hAnsi="Times New Roman" w:cs="Times New Roman"/>
          <w:b/>
          <w:sz w:val="24"/>
          <w:szCs w:val="24"/>
        </w:rPr>
      </w:pPr>
      <w:r w:rsidRPr="007C30F7">
        <w:rPr>
          <w:rFonts w:ascii="Times New Roman" w:hAnsi="Times New Roman" w:cs="Times New Roman"/>
          <w:b/>
          <w:sz w:val="24"/>
          <w:szCs w:val="24"/>
        </w:rPr>
        <w:t>Profit statement for the year ended 30 June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410"/>
        <w:gridCol w:w="1843"/>
      </w:tblGrid>
      <w:tr w:rsidR="006A4FD9" w:rsidTr="00B32A5B">
        <w:tc>
          <w:tcPr>
            <w:tcW w:w="3402" w:type="dxa"/>
          </w:tcPr>
          <w:p w:rsidR="006A4FD9" w:rsidRDefault="006A4FD9" w:rsidP="007C30F7">
            <w:pPr>
              <w:spacing w:line="360" w:lineRule="auto"/>
              <w:jc w:val="center"/>
              <w:rPr>
                <w:rFonts w:ascii="Times New Roman" w:hAnsi="Times New Roman" w:cs="Times New Roman"/>
                <w:b/>
                <w:sz w:val="24"/>
                <w:szCs w:val="24"/>
              </w:rPr>
            </w:pPr>
          </w:p>
        </w:tc>
        <w:tc>
          <w:tcPr>
            <w:tcW w:w="2410" w:type="dxa"/>
          </w:tcPr>
          <w:p w:rsidR="006A4FD9" w:rsidRPr="00B32A5B" w:rsidRDefault="006A4FD9" w:rsidP="00B32A5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2013</w:t>
            </w:r>
          </w:p>
        </w:tc>
        <w:tc>
          <w:tcPr>
            <w:tcW w:w="1843" w:type="dxa"/>
          </w:tcPr>
          <w:p w:rsidR="006A4FD9" w:rsidRPr="00B32A5B" w:rsidRDefault="006A4FD9" w:rsidP="00B32A5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2014</w:t>
            </w:r>
          </w:p>
        </w:tc>
      </w:tr>
      <w:tr w:rsidR="006A4FD9" w:rsidTr="00B32A5B">
        <w:tc>
          <w:tcPr>
            <w:tcW w:w="3402" w:type="dxa"/>
          </w:tcPr>
          <w:p w:rsidR="006A4FD9" w:rsidRDefault="006A4FD9" w:rsidP="007C30F7">
            <w:pPr>
              <w:spacing w:line="360" w:lineRule="auto"/>
              <w:jc w:val="center"/>
              <w:rPr>
                <w:rFonts w:ascii="Times New Roman" w:hAnsi="Times New Roman" w:cs="Times New Roman"/>
                <w:b/>
                <w:sz w:val="24"/>
                <w:szCs w:val="24"/>
              </w:rPr>
            </w:pPr>
          </w:p>
        </w:tc>
        <w:tc>
          <w:tcPr>
            <w:tcW w:w="2410" w:type="dxa"/>
          </w:tcPr>
          <w:p w:rsidR="006A4FD9" w:rsidRPr="00B32A5B" w:rsidRDefault="006A4FD9" w:rsidP="00B32A5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c>
          <w:tcPr>
            <w:tcW w:w="1843" w:type="dxa"/>
          </w:tcPr>
          <w:p w:rsidR="006A4FD9" w:rsidRPr="00B32A5B" w:rsidRDefault="006A4FD9" w:rsidP="00B32A5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r>
      <w:tr w:rsidR="006A4FD9" w:rsidTr="00B32A5B">
        <w:tc>
          <w:tcPr>
            <w:tcW w:w="3402" w:type="dxa"/>
          </w:tcPr>
          <w:p w:rsidR="006A4FD9" w:rsidRPr="00161AC5" w:rsidRDefault="00161AC5" w:rsidP="00161AC5">
            <w:pPr>
              <w:spacing w:line="360" w:lineRule="auto"/>
              <w:rPr>
                <w:rFonts w:ascii="Times New Roman" w:hAnsi="Times New Roman" w:cs="Times New Roman"/>
                <w:sz w:val="24"/>
                <w:szCs w:val="24"/>
              </w:rPr>
            </w:pPr>
            <w:r w:rsidRPr="00161AC5">
              <w:rPr>
                <w:rFonts w:ascii="Times New Roman" w:hAnsi="Times New Roman" w:cs="Times New Roman"/>
                <w:sz w:val="24"/>
                <w:szCs w:val="24"/>
              </w:rPr>
              <w:t>Sales</w:t>
            </w:r>
          </w:p>
        </w:tc>
        <w:tc>
          <w:tcPr>
            <w:tcW w:w="2410" w:type="dxa"/>
          </w:tcPr>
          <w:p w:rsidR="006A4FD9" w:rsidRPr="00B32A5B" w:rsidRDefault="00161AC5"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3,000,000</w:t>
            </w:r>
          </w:p>
        </w:tc>
        <w:tc>
          <w:tcPr>
            <w:tcW w:w="1843" w:type="dxa"/>
          </w:tcPr>
          <w:p w:rsidR="006A4FD9" w:rsidRPr="00B32A5B" w:rsidRDefault="00161AC5"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4,800,000</w:t>
            </w:r>
          </w:p>
        </w:tc>
      </w:tr>
      <w:tr w:rsidR="006A4FD9" w:rsidTr="00B32A5B">
        <w:tc>
          <w:tcPr>
            <w:tcW w:w="3402" w:type="dxa"/>
          </w:tcPr>
          <w:p w:rsidR="006A4FD9" w:rsidRDefault="00161AC5" w:rsidP="00161A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161AC5">
              <w:rPr>
                <w:rFonts w:ascii="Times New Roman" w:hAnsi="Times New Roman" w:cs="Times New Roman"/>
                <w:sz w:val="24"/>
                <w:szCs w:val="24"/>
              </w:rPr>
              <w:t>Cost of goods sold</w:t>
            </w:r>
          </w:p>
        </w:tc>
        <w:tc>
          <w:tcPr>
            <w:tcW w:w="2410"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980" w:dyaOrig="380">
                <v:shape id="_x0000_i1037" type="#_x0000_t75" style="width:48.75pt;height:18.75pt" o:ole="">
                  <v:imagedata r:id="rId35" o:title=""/>
                </v:shape>
                <o:OLEObject Type="Embed" ProgID="Equation.3" ShapeID="_x0000_i1037" DrawAspect="Content" ObjectID="_1520777107" r:id="rId36"/>
              </w:object>
            </w:r>
          </w:p>
        </w:tc>
        <w:tc>
          <w:tcPr>
            <w:tcW w:w="1843"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1020" w:dyaOrig="380">
                <v:shape id="_x0000_i1038" type="#_x0000_t75" style="width:51pt;height:18.75pt" o:ole="">
                  <v:imagedata r:id="rId37" o:title=""/>
                </v:shape>
                <o:OLEObject Type="Embed" ProgID="Equation.3" ShapeID="_x0000_i1038" DrawAspect="Content" ObjectID="_1520777108" r:id="rId38"/>
              </w:object>
            </w:r>
          </w:p>
        </w:tc>
      </w:tr>
      <w:tr w:rsidR="006A4FD9" w:rsidTr="00B32A5B">
        <w:tc>
          <w:tcPr>
            <w:tcW w:w="3402" w:type="dxa"/>
          </w:tcPr>
          <w:p w:rsidR="006A4FD9" w:rsidRPr="00B004EB" w:rsidRDefault="00B004EB" w:rsidP="00161AC5">
            <w:pPr>
              <w:spacing w:line="360" w:lineRule="auto"/>
              <w:rPr>
                <w:rFonts w:ascii="Times New Roman" w:hAnsi="Times New Roman" w:cs="Times New Roman"/>
                <w:sz w:val="24"/>
                <w:szCs w:val="24"/>
              </w:rPr>
            </w:pPr>
            <w:r w:rsidRPr="00B004EB">
              <w:rPr>
                <w:rFonts w:ascii="Times New Roman" w:hAnsi="Times New Roman" w:cs="Times New Roman"/>
                <w:sz w:val="24"/>
                <w:szCs w:val="24"/>
              </w:rPr>
              <w:t>Gross profit</w:t>
            </w:r>
          </w:p>
        </w:tc>
        <w:tc>
          <w:tcPr>
            <w:tcW w:w="2410"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1,150,000</w:t>
            </w:r>
          </w:p>
        </w:tc>
        <w:tc>
          <w:tcPr>
            <w:tcW w:w="1843"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2,100,000</w:t>
            </w:r>
          </w:p>
        </w:tc>
      </w:tr>
      <w:tr w:rsidR="006A4FD9" w:rsidTr="00B32A5B">
        <w:tc>
          <w:tcPr>
            <w:tcW w:w="3402" w:type="dxa"/>
          </w:tcPr>
          <w:p w:rsidR="006A4FD9" w:rsidRDefault="00B004EB" w:rsidP="00161A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B004EB">
              <w:rPr>
                <w:rFonts w:ascii="Times New Roman" w:hAnsi="Times New Roman" w:cs="Times New Roman"/>
                <w:sz w:val="24"/>
                <w:szCs w:val="24"/>
              </w:rPr>
              <w:t>trading expenses</w:t>
            </w:r>
          </w:p>
        </w:tc>
        <w:tc>
          <w:tcPr>
            <w:tcW w:w="2410"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960" w:dyaOrig="380">
                <v:shape id="_x0000_i1039" type="#_x0000_t75" style="width:48pt;height:18.75pt" o:ole="">
                  <v:imagedata r:id="rId39" o:title=""/>
                </v:shape>
                <o:OLEObject Type="Embed" ProgID="Equation.3" ShapeID="_x0000_i1039" DrawAspect="Content" ObjectID="_1520777109" r:id="rId40"/>
              </w:object>
            </w:r>
          </w:p>
        </w:tc>
        <w:tc>
          <w:tcPr>
            <w:tcW w:w="1843" w:type="dxa"/>
          </w:tcPr>
          <w:p w:rsidR="006A4FD9"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840" w:dyaOrig="380">
                <v:shape id="_x0000_i1040" type="#_x0000_t75" style="width:42pt;height:18.75pt" o:ole="">
                  <v:imagedata r:id="rId41" o:title=""/>
                </v:shape>
                <o:OLEObject Type="Embed" ProgID="Equation.3" ShapeID="_x0000_i1040" DrawAspect="Content" ObjectID="_1520777110" r:id="rId42"/>
              </w:object>
            </w:r>
          </w:p>
        </w:tc>
      </w:tr>
      <w:tr w:rsidR="00B004EB" w:rsidTr="00B32A5B">
        <w:tc>
          <w:tcPr>
            <w:tcW w:w="3402" w:type="dxa"/>
          </w:tcPr>
          <w:p w:rsidR="00B004EB" w:rsidRPr="00B004EB" w:rsidRDefault="00B004EB" w:rsidP="00161AC5">
            <w:pPr>
              <w:spacing w:line="360" w:lineRule="auto"/>
              <w:rPr>
                <w:rFonts w:ascii="Times New Roman" w:hAnsi="Times New Roman" w:cs="Times New Roman"/>
                <w:sz w:val="24"/>
                <w:szCs w:val="24"/>
              </w:rPr>
            </w:pPr>
            <w:r w:rsidRPr="00B004EB">
              <w:rPr>
                <w:rFonts w:ascii="Times New Roman" w:hAnsi="Times New Roman" w:cs="Times New Roman"/>
                <w:sz w:val="24"/>
                <w:szCs w:val="24"/>
              </w:rPr>
              <w:t>Trading profit</w:t>
            </w:r>
          </w:p>
        </w:tc>
        <w:tc>
          <w:tcPr>
            <w:tcW w:w="2410"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675,000</w:t>
            </w:r>
          </w:p>
        </w:tc>
        <w:tc>
          <w:tcPr>
            <w:tcW w:w="1843"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1,275,000</w:t>
            </w:r>
          </w:p>
        </w:tc>
      </w:tr>
      <w:tr w:rsidR="00B004EB" w:rsidTr="00B32A5B">
        <w:tc>
          <w:tcPr>
            <w:tcW w:w="3402" w:type="dxa"/>
          </w:tcPr>
          <w:p w:rsidR="00B004EB" w:rsidRDefault="00B004EB" w:rsidP="00161A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B004EB">
              <w:rPr>
                <w:rFonts w:ascii="Times New Roman" w:hAnsi="Times New Roman" w:cs="Times New Roman"/>
                <w:sz w:val="24"/>
                <w:szCs w:val="24"/>
              </w:rPr>
              <w:t>Debenture interest</w:t>
            </w:r>
            <w:r>
              <w:rPr>
                <w:rFonts w:ascii="Times New Roman" w:hAnsi="Times New Roman" w:cs="Times New Roman"/>
                <w:b/>
                <w:sz w:val="24"/>
                <w:szCs w:val="24"/>
              </w:rPr>
              <w:t xml:space="preserve"> </w:t>
            </w:r>
          </w:p>
        </w:tc>
        <w:tc>
          <w:tcPr>
            <w:tcW w:w="2410"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720" w:dyaOrig="380">
                <v:shape id="_x0000_i1041" type="#_x0000_t75" style="width:36pt;height:18.75pt" o:ole="">
                  <v:imagedata r:id="rId43" o:title=""/>
                </v:shape>
                <o:OLEObject Type="Embed" ProgID="Equation.3" ShapeID="_x0000_i1041" DrawAspect="Content" ObjectID="_1520777111" r:id="rId44"/>
              </w:object>
            </w:r>
          </w:p>
        </w:tc>
        <w:tc>
          <w:tcPr>
            <w:tcW w:w="1843"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720" w:dyaOrig="380">
                <v:shape id="_x0000_i1042" type="#_x0000_t75" style="width:36pt;height:18.75pt" o:ole="">
                  <v:imagedata r:id="rId45" o:title=""/>
                </v:shape>
                <o:OLEObject Type="Embed" ProgID="Equation.3" ShapeID="_x0000_i1042" DrawAspect="Content" ObjectID="_1520777112" r:id="rId46"/>
              </w:object>
            </w:r>
          </w:p>
        </w:tc>
      </w:tr>
      <w:tr w:rsidR="00B004EB" w:rsidTr="00B32A5B">
        <w:tc>
          <w:tcPr>
            <w:tcW w:w="3402" w:type="dxa"/>
          </w:tcPr>
          <w:p w:rsidR="00B004EB" w:rsidRPr="00B32A5B" w:rsidRDefault="00B004EB" w:rsidP="00161AC5">
            <w:pPr>
              <w:spacing w:line="360" w:lineRule="auto"/>
              <w:rPr>
                <w:rFonts w:ascii="Times New Roman" w:hAnsi="Times New Roman" w:cs="Times New Roman"/>
                <w:sz w:val="24"/>
                <w:szCs w:val="24"/>
              </w:rPr>
            </w:pPr>
            <w:r w:rsidRPr="00B32A5B">
              <w:rPr>
                <w:rFonts w:ascii="Times New Roman" w:hAnsi="Times New Roman" w:cs="Times New Roman"/>
                <w:sz w:val="24"/>
                <w:szCs w:val="24"/>
              </w:rPr>
              <w:t>Net profit before taxation</w:t>
            </w:r>
          </w:p>
        </w:tc>
        <w:tc>
          <w:tcPr>
            <w:tcW w:w="2410"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637,500</w:t>
            </w:r>
          </w:p>
        </w:tc>
        <w:tc>
          <w:tcPr>
            <w:tcW w:w="1843"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1,275,000</w:t>
            </w:r>
          </w:p>
        </w:tc>
      </w:tr>
      <w:tr w:rsidR="00B004EB" w:rsidTr="00B32A5B">
        <w:tc>
          <w:tcPr>
            <w:tcW w:w="3402" w:type="dxa"/>
          </w:tcPr>
          <w:p w:rsidR="00B004EB" w:rsidRDefault="00B004EB" w:rsidP="00161A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B32A5B">
              <w:rPr>
                <w:rFonts w:ascii="Times New Roman" w:hAnsi="Times New Roman" w:cs="Times New Roman"/>
                <w:sz w:val="24"/>
                <w:szCs w:val="24"/>
              </w:rPr>
              <w:t>Corporation tax</w:t>
            </w:r>
            <w:r>
              <w:rPr>
                <w:rFonts w:ascii="Times New Roman" w:hAnsi="Times New Roman" w:cs="Times New Roman"/>
                <w:b/>
                <w:sz w:val="24"/>
                <w:szCs w:val="24"/>
              </w:rPr>
              <w:t xml:space="preserve"> </w:t>
            </w:r>
          </w:p>
        </w:tc>
        <w:tc>
          <w:tcPr>
            <w:tcW w:w="2410" w:type="dxa"/>
          </w:tcPr>
          <w:p w:rsidR="00B004EB" w:rsidRPr="00B32A5B" w:rsidRDefault="00B004EB" w:rsidP="00B32A5B">
            <w:pPr>
              <w:spacing w:line="360" w:lineRule="auto"/>
              <w:jc w:val="right"/>
              <w:rPr>
                <w:rFonts w:ascii="Times New Roman" w:hAnsi="Times New Roman" w:cs="Times New Roman"/>
                <w:sz w:val="24"/>
                <w:szCs w:val="24"/>
              </w:rPr>
            </w:pPr>
          </w:p>
        </w:tc>
        <w:tc>
          <w:tcPr>
            <w:tcW w:w="1843"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859" w:dyaOrig="380">
                <v:shape id="_x0000_i1043" type="#_x0000_t75" style="width:42.75pt;height:18.75pt" o:ole="">
                  <v:imagedata r:id="rId47" o:title=""/>
                </v:shape>
                <o:OLEObject Type="Embed" ProgID="Equation.3" ShapeID="_x0000_i1043" DrawAspect="Content" ObjectID="_1520777113" r:id="rId48"/>
              </w:object>
            </w:r>
          </w:p>
        </w:tc>
      </w:tr>
      <w:tr w:rsidR="00B004EB" w:rsidTr="00B32A5B">
        <w:tc>
          <w:tcPr>
            <w:tcW w:w="3402" w:type="dxa"/>
          </w:tcPr>
          <w:p w:rsidR="00B004EB" w:rsidRPr="00B32A5B" w:rsidRDefault="00B004EB" w:rsidP="00161AC5">
            <w:pPr>
              <w:spacing w:line="360" w:lineRule="auto"/>
              <w:rPr>
                <w:rFonts w:ascii="Times New Roman" w:hAnsi="Times New Roman" w:cs="Times New Roman"/>
                <w:sz w:val="24"/>
                <w:szCs w:val="24"/>
              </w:rPr>
            </w:pPr>
            <w:r w:rsidRPr="00B32A5B">
              <w:rPr>
                <w:rFonts w:ascii="Times New Roman" w:hAnsi="Times New Roman" w:cs="Times New Roman"/>
                <w:sz w:val="24"/>
                <w:szCs w:val="24"/>
              </w:rPr>
              <w:t>Net profit after taxation</w:t>
            </w:r>
          </w:p>
        </w:tc>
        <w:tc>
          <w:tcPr>
            <w:tcW w:w="2410"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397,500</w:t>
            </w:r>
          </w:p>
        </w:tc>
        <w:tc>
          <w:tcPr>
            <w:tcW w:w="1843" w:type="dxa"/>
          </w:tcPr>
          <w:p w:rsidR="00B004EB" w:rsidRPr="00B32A5B" w:rsidRDefault="00B004E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757,500</w:t>
            </w:r>
          </w:p>
        </w:tc>
      </w:tr>
      <w:tr w:rsidR="00B004EB" w:rsidTr="00B32A5B">
        <w:tc>
          <w:tcPr>
            <w:tcW w:w="3402" w:type="dxa"/>
          </w:tcPr>
          <w:p w:rsidR="00B004EB" w:rsidRDefault="00B004EB" w:rsidP="00161A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B32A5B">
              <w:rPr>
                <w:rFonts w:ascii="Times New Roman" w:hAnsi="Times New Roman" w:cs="Times New Roman"/>
                <w:sz w:val="24"/>
                <w:szCs w:val="24"/>
              </w:rPr>
              <w:t>Ordinary share dividend</w:t>
            </w:r>
            <w:r>
              <w:rPr>
                <w:rFonts w:ascii="Times New Roman" w:hAnsi="Times New Roman" w:cs="Times New Roman"/>
                <w:b/>
                <w:sz w:val="24"/>
                <w:szCs w:val="24"/>
              </w:rPr>
              <w:t xml:space="preserve"> </w:t>
            </w:r>
          </w:p>
        </w:tc>
        <w:tc>
          <w:tcPr>
            <w:tcW w:w="2410" w:type="dxa"/>
          </w:tcPr>
          <w:p w:rsidR="00B004EB" w:rsidRDefault="008C4C17" w:rsidP="00B32A5B">
            <w:pPr>
              <w:spacing w:line="360" w:lineRule="auto"/>
              <w:jc w:val="right"/>
              <w:rPr>
                <w:rFonts w:ascii="Times New Roman" w:hAnsi="Times New Roman" w:cs="Times New Roman"/>
                <w:b/>
                <w:sz w:val="24"/>
                <w:szCs w:val="24"/>
              </w:rPr>
            </w:pPr>
            <w:r w:rsidRPr="008C4C17">
              <w:rPr>
                <w:rFonts w:ascii="Times New Roman" w:hAnsi="Times New Roman" w:cs="Times New Roman"/>
                <w:b/>
                <w:position w:val="-14"/>
                <w:sz w:val="24"/>
                <w:szCs w:val="24"/>
              </w:rPr>
              <w:pict>
                <v:shape id="_x0000_i1044" type="#_x0000_t75" style="width:41.25pt;height:18.75pt">
                  <v:imagedata r:id="rId49" o:title=""/>
                </v:shape>
              </w:pict>
            </w:r>
          </w:p>
        </w:tc>
        <w:tc>
          <w:tcPr>
            <w:tcW w:w="1843" w:type="dxa"/>
          </w:tcPr>
          <w:p w:rsidR="00B004EB" w:rsidRDefault="008C4C17" w:rsidP="00B32A5B">
            <w:pPr>
              <w:spacing w:line="360" w:lineRule="auto"/>
              <w:jc w:val="right"/>
              <w:rPr>
                <w:rFonts w:ascii="Times New Roman" w:hAnsi="Times New Roman" w:cs="Times New Roman"/>
                <w:b/>
                <w:sz w:val="24"/>
                <w:szCs w:val="24"/>
              </w:rPr>
            </w:pPr>
            <w:r w:rsidRPr="008C4C17">
              <w:rPr>
                <w:rFonts w:ascii="Times New Roman" w:hAnsi="Times New Roman" w:cs="Times New Roman"/>
                <w:b/>
                <w:position w:val="-14"/>
                <w:sz w:val="24"/>
                <w:szCs w:val="24"/>
              </w:rPr>
              <w:pict>
                <v:shape id="_x0000_i1045" type="#_x0000_t75" style="width:42pt;height:18.75pt">
                  <v:imagedata r:id="rId50" o:title=""/>
                </v:shape>
              </w:pict>
            </w:r>
          </w:p>
        </w:tc>
      </w:tr>
      <w:tr w:rsidR="00B004EB" w:rsidTr="00B32A5B">
        <w:tc>
          <w:tcPr>
            <w:tcW w:w="3402" w:type="dxa"/>
          </w:tcPr>
          <w:p w:rsidR="00B004EB" w:rsidRPr="00B32A5B" w:rsidRDefault="00B32A5B" w:rsidP="00161AC5">
            <w:pPr>
              <w:spacing w:line="360" w:lineRule="auto"/>
              <w:rPr>
                <w:rFonts w:ascii="Times New Roman" w:hAnsi="Times New Roman" w:cs="Times New Roman"/>
                <w:sz w:val="24"/>
                <w:szCs w:val="24"/>
              </w:rPr>
            </w:pPr>
            <w:r w:rsidRPr="00B32A5B">
              <w:rPr>
                <w:rFonts w:ascii="Times New Roman" w:hAnsi="Times New Roman" w:cs="Times New Roman"/>
                <w:sz w:val="24"/>
                <w:szCs w:val="24"/>
              </w:rPr>
              <w:t xml:space="preserve">Undistributed profit for the year </w:t>
            </w:r>
          </w:p>
        </w:tc>
        <w:tc>
          <w:tcPr>
            <w:tcW w:w="2410" w:type="dxa"/>
          </w:tcPr>
          <w:p w:rsidR="00B004EB" w:rsidRPr="00B32A5B" w:rsidRDefault="00B32A5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210,000</w:t>
            </w:r>
          </w:p>
        </w:tc>
        <w:tc>
          <w:tcPr>
            <w:tcW w:w="1843" w:type="dxa"/>
          </w:tcPr>
          <w:p w:rsidR="00B004EB" w:rsidRPr="00B32A5B" w:rsidRDefault="00B32A5B" w:rsidP="00B32A5B">
            <w:pPr>
              <w:spacing w:line="360" w:lineRule="auto"/>
              <w:jc w:val="right"/>
              <w:rPr>
                <w:rFonts w:ascii="Times New Roman" w:hAnsi="Times New Roman" w:cs="Times New Roman"/>
                <w:sz w:val="24"/>
                <w:szCs w:val="24"/>
              </w:rPr>
            </w:pPr>
            <w:r w:rsidRPr="00B32A5B">
              <w:rPr>
                <w:rFonts w:ascii="Times New Roman" w:hAnsi="Times New Roman" w:cs="Times New Roman"/>
                <w:sz w:val="24"/>
                <w:szCs w:val="24"/>
              </w:rPr>
              <w:t>495,000</w:t>
            </w:r>
          </w:p>
        </w:tc>
      </w:tr>
    </w:tbl>
    <w:p w:rsidR="007C30F7" w:rsidRPr="007C30F7" w:rsidRDefault="007C30F7" w:rsidP="007C30F7">
      <w:pPr>
        <w:spacing w:after="0" w:line="360" w:lineRule="auto"/>
        <w:jc w:val="center"/>
        <w:rPr>
          <w:rFonts w:ascii="Times New Roman" w:hAnsi="Times New Roman" w:cs="Times New Roman"/>
          <w:b/>
          <w:sz w:val="24"/>
          <w:szCs w:val="24"/>
        </w:rPr>
      </w:pPr>
    </w:p>
    <w:p w:rsidR="007C30F7" w:rsidRPr="000A7A5D" w:rsidRDefault="000A7A5D" w:rsidP="000A7A5D">
      <w:pPr>
        <w:spacing w:after="0" w:line="360" w:lineRule="auto"/>
        <w:jc w:val="center"/>
        <w:rPr>
          <w:rFonts w:ascii="Times New Roman" w:hAnsi="Times New Roman" w:cs="Times New Roman"/>
          <w:b/>
          <w:sz w:val="24"/>
          <w:szCs w:val="24"/>
        </w:rPr>
      </w:pPr>
      <w:r w:rsidRPr="000A7A5D">
        <w:rPr>
          <w:rFonts w:ascii="Times New Roman" w:hAnsi="Times New Roman" w:cs="Times New Roman"/>
          <w:b/>
          <w:sz w:val="24"/>
          <w:szCs w:val="24"/>
        </w:rPr>
        <w:t>Balance sheet as at 30 June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0"/>
        <w:gridCol w:w="1573"/>
        <w:gridCol w:w="1417"/>
        <w:gridCol w:w="1418"/>
        <w:gridCol w:w="1417"/>
      </w:tblGrid>
      <w:tr w:rsidR="005143A1" w:rsidRPr="00B32A5B" w:rsidTr="000A7A5D">
        <w:tc>
          <w:tcPr>
            <w:tcW w:w="2680" w:type="dxa"/>
          </w:tcPr>
          <w:p w:rsidR="000A7A5D" w:rsidRDefault="000A7A5D" w:rsidP="00777EAB">
            <w:pPr>
              <w:spacing w:line="360" w:lineRule="auto"/>
              <w:jc w:val="center"/>
              <w:rPr>
                <w:rFonts w:ascii="Times New Roman" w:hAnsi="Times New Roman" w:cs="Times New Roman"/>
                <w:b/>
                <w:sz w:val="24"/>
                <w:szCs w:val="24"/>
              </w:rPr>
            </w:pPr>
          </w:p>
        </w:tc>
        <w:tc>
          <w:tcPr>
            <w:tcW w:w="2990" w:type="dxa"/>
            <w:gridSpan w:val="2"/>
          </w:tcPr>
          <w:p w:rsidR="000A7A5D" w:rsidRPr="00B32A5B" w:rsidRDefault="000A7A5D" w:rsidP="000A7A5D">
            <w:pPr>
              <w:spacing w:line="360" w:lineRule="auto"/>
              <w:jc w:val="center"/>
              <w:rPr>
                <w:rFonts w:ascii="Times New Roman" w:hAnsi="Times New Roman" w:cs="Times New Roman"/>
                <w:b/>
                <w:sz w:val="24"/>
                <w:szCs w:val="24"/>
              </w:rPr>
            </w:pPr>
            <w:r w:rsidRPr="00B32A5B">
              <w:rPr>
                <w:rFonts w:ascii="Times New Roman" w:hAnsi="Times New Roman" w:cs="Times New Roman"/>
                <w:b/>
                <w:sz w:val="24"/>
                <w:szCs w:val="24"/>
              </w:rPr>
              <w:t>2013</w:t>
            </w:r>
          </w:p>
        </w:tc>
        <w:tc>
          <w:tcPr>
            <w:tcW w:w="2835" w:type="dxa"/>
            <w:gridSpan w:val="2"/>
          </w:tcPr>
          <w:p w:rsidR="000A7A5D" w:rsidRPr="00B32A5B" w:rsidRDefault="000A7A5D" w:rsidP="000A7A5D">
            <w:pPr>
              <w:spacing w:line="360" w:lineRule="auto"/>
              <w:jc w:val="center"/>
              <w:rPr>
                <w:rFonts w:ascii="Times New Roman" w:hAnsi="Times New Roman" w:cs="Times New Roman"/>
                <w:b/>
                <w:sz w:val="24"/>
                <w:szCs w:val="24"/>
              </w:rPr>
            </w:pPr>
            <w:r w:rsidRPr="00B32A5B">
              <w:rPr>
                <w:rFonts w:ascii="Times New Roman" w:hAnsi="Times New Roman" w:cs="Times New Roman"/>
                <w:b/>
                <w:sz w:val="24"/>
                <w:szCs w:val="24"/>
              </w:rPr>
              <w:t>2014</w:t>
            </w:r>
          </w:p>
        </w:tc>
      </w:tr>
      <w:tr w:rsidR="00324B18" w:rsidRPr="00B32A5B" w:rsidTr="000A7A5D">
        <w:tc>
          <w:tcPr>
            <w:tcW w:w="2680" w:type="dxa"/>
          </w:tcPr>
          <w:p w:rsidR="000A7A5D" w:rsidRDefault="000A7A5D" w:rsidP="00777EAB">
            <w:pPr>
              <w:spacing w:line="360" w:lineRule="auto"/>
              <w:jc w:val="center"/>
              <w:rPr>
                <w:rFonts w:ascii="Times New Roman" w:hAnsi="Times New Roman" w:cs="Times New Roman"/>
                <w:b/>
                <w:sz w:val="24"/>
                <w:szCs w:val="24"/>
              </w:rPr>
            </w:pPr>
          </w:p>
        </w:tc>
        <w:tc>
          <w:tcPr>
            <w:tcW w:w="1573" w:type="dxa"/>
          </w:tcPr>
          <w:p w:rsidR="000A7A5D" w:rsidRPr="00B32A5B" w:rsidRDefault="000A7A5D" w:rsidP="00777EA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c>
          <w:tcPr>
            <w:tcW w:w="1417" w:type="dxa"/>
          </w:tcPr>
          <w:p w:rsidR="000A7A5D" w:rsidRPr="00B32A5B" w:rsidRDefault="000A7A5D" w:rsidP="00777EA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c>
          <w:tcPr>
            <w:tcW w:w="1418" w:type="dxa"/>
          </w:tcPr>
          <w:p w:rsidR="000A7A5D" w:rsidRPr="00B32A5B" w:rsidRDefault="000A7A5D" w:rsidP="00777EA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c>
          <w:tcPr>
            <w:tcW w:w="1417" w:type="dxa"/>
          </w:tcPr>
          <w:p w:rsidR="000A7A5D" w:rsidRPr="00B32A5B" w:rsidRDefault="000A7A5D" w:rsidP="00777EAB">
            <w:pPr>
              <w:spacing w:line="360" w:lineRule="auto"/>
              <w:jc w:val="right"/>
              <w:rPr>
                <w:rFonts w:ascii="Times New Roman" w:hAnsi="Times New Roman" w:cs="Times New Roman"/>
                <w:b/>
                <w:sz w:val="24"/>
                <w:szCs w:val="24"/>
              </w:rPr>
            </w:pPr>
            <w:r w:rsidRPr="00B32A5B">
              <w:rPr>
                <w:rFonts w:ascii="Times New Roman" w:hAnsi="Times New Roman" w:cs="Times New Roman"/>
                <w:b/>
                <w:sz w:val="24"/>
                <w:szCs w:val="24"/>
              </w:rPr>
              <w:t>Sh.</w:t>
            </w:r>
          </w:p>
        </w:tc>
      </w:tr>
      <w:tr w:rsidR="00324B18" w:rsidRPr="00B32A5B" w:rsidTr="000A7A5D">
        <w:tc>
          <w:tcPr>
            <w:tcW w:w="2680" w:type="dxa"/>
          </w:tcPr>
          <w:p w:rsidR="000A7A5D" w:rsidRPr="00161AC5"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assets at cost </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1,500,000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2,100,000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Default="000A7A5D" w:rsidP="00777E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t>
            </w:r>
            <w:r w:rsidRPr="000A7A5D">
              <w:rPr>
                <w:rFonts w:ascii="Times New Roman" w:hAnsi="Times New Roman" w:cs="Times New Roman"/>
                <w:sz w:val="24"/>
                <w:szCs w:val="24"/>
              </w:rPr>
              <w:t>Depreciation</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840" w:dyaOrig="380">
                <v:shape id="_x0000_i1046" type="#_x0000_t75" style="width:42pt;height:18.75pt" o:ole="">
                  <v:imagedata r:id="rId51" o:title=""/>
                </v:shape>
                <o:OLEObject Type="Embed" ProgID="Equation.3" ShapeID="_x0000_i1046" DrawAspect="Content" ObjectID="_1520777114" r:id="rId52"/>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1,200,000</w:t>
            </w: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840" w:dyaOrig="380">
                <v:shape id="_x0000_i1047" type="#_x0000_t75" style="width:42pt;height:18.75pt" o:ole="">
                  <v:imagedata r:id="rId53" o:title=""/>
                </v:shape>
                <o:OLEObject Type="Embed" ProgID="Equation.3" ShapeID="_x0000_i1047" DrawAspect="Content" ObjectID="_1520777115" r:id="rId54"/>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1,725,000</w:t>
            </w:r>
          </w:p>
        </w:tc>
      </w:tr>
      <w:tr w:rsidR="00324B18" w:rsidRPr="00B32A5B" w:rsidTr="000A7A5D">
        <w:tc>
          <w:tcPr>
            <w:tcW w:w="2680" w:type="dxa"/>
          </w:tcPr>
          <w:p w:rsidR="000A7A5D" w:rsidRPr="00B004EB"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assets:</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0A7A5D" w:rsidRDefault="000A7A5D" w:rsidP="00777EAB">
            <w:pPr>
              <w:spacing w:line="360" w:lineRule="auto"/>
              <w:rPr>
                <w:rFonts w:ascii="Times New Roman" w:hAnsi="Times New Roman" w:cs="Times New Roman"/>
                <w:sz w:val="24"/>
                <w:szCs w:val="24"/>
              </w:rPr>
            </w:pPr>
            <w:r w:rsidRPr="000A7A5D">
              <w:rPr>
                <w:rFonts w:ascii="Times New Roman" w:hAnsi="Times New Roman" w:cs="Times New Roman"/>
                <w:sz w:val="24"/>
                <w:szCs w:val="24"/>
              </w:rPr>
              <w:t>Stock</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825,000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B004EB"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375,000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525,000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0A7A5D" w:rsidRDefault="000A7A5D" w:rsidP="00777EAB">
            <w:pPr>
              <w:spacing w:line="360" w:lineRule="auto"/>
              <w:rPr>
                <w:rFonts w:ascii="Times New Roman" w:hAnsi="Times New Roman" w:cs="Times New Roman"/>
                <w:sz w:val="24"/>
                <w:szCs w:val="24"/>
              </w:rPr>
            </w:pPr>
            <w:r w:rsidRPr="000A7A5D">
              <w:rPr>
                <w:rFonts w:ascii="Times New Roman" w:hAnsi="Times New Roman" w:cs="Times New Roman"/>
                <w:sz w:val="24"/>
                <w:szCs w:val="24"/>
              </w:rPr>
              <w:t xml:space="preserve">Cash </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820" w:dyaOrig="380">
                <v:shape id="_x0000_i1048" type="#_x0000_t75" style="width:41.25pt;height:18.75pt" o:ole="">
                  <v:imagedata r:id="rId55" o:title=""/>
                </v:shape>
                <o:OLEObject Type="Embed" ProgID="Equation.3" ShapeID="_x0000_i1048" DrawAspect="Content" ObjectID="_1520777116" r:id="rId56"/>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980" w:dyaOrig="380">
                <v:shape id="_x0000_i1049" type="#_x0000_t75" style="width:48.75pt;height:18.75pt" o:ole="">
                  <v:imagedata r:id="rId57" o:title=""/>
                </v:shape>
                <o:OLEObject Type="Embed" ProgID="Equation.3" ShapeID="_x0000_i1049" DrawAspect="Content" ObjectID="_1520777117" r:id="rId58"/>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B32A5B"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t>Less:  current liabilities</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1,095,000</w:t>
            </w: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273964" w:rsidRDefault="000A7A5D" w:rsidP="00777EAB">
            <w:pPr>
              <w:spacing w:line="360" w:lineRule="auto"/>
              <w:rPr>
                <w:rFonts w:ascii="Times New Roman" w:hAnsi="Times New Roman" w:cs="Times New Roman"/>
                <w:sz w:val="24"/>
                <w:szCs w:val="24"/>
              </w:rPr>
            </w:pPr>
            <w:r w:rsidRPr="00273964">
              <w:rPr>
                <w:rFonts w:ascii="Times New Roman" w:hAnsi="Times New Roman" w:cs="Times New Roman"/>
                <w:sz w:val="24"/>
                <w:szCs w:val="24"/>
              </w:rPr>
              <w:t xml:space="preserve">Creditors </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217,500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300,000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RPr="00B32A5B" w:rsidTr="000A7A5D">
        <w:tc>
          <w:tcPr>
            <w:tcW w:w="2680" w:type="dxa"/>
          </w:tcPr>
          <w:p w:rsidR="000A7A5D" w:rsidRPr="00B32A5B"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t>Taxation</w:t>
            </w:r>
          </w:p>
        </w:tc>
        <w:tc>
          <w:tcPr>
            <w:tcW w:w="1573"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240,000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0A7A5D"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480,000</w: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324B18" w:rsidTr="000A7A5D">
        <w:tc>
          <w:tcPr>
            <w:tcW w:w="2680" w:type="dxa"/>
          </w:tcPr>
          <w:p w:rsidR="000A7A5D" w:rsidRPr="00273964" w:rsidRDefault="000A7A5D" w:rsidP="00777EAB">
            <w:pPr>
              <w:spacing w:line="360" w:lineRule="auto"/>
              <w:rPr>
                <w:rFonts w:ascii="Times New Roman" w:hAnsi="Times New Roman" w:cs="Times New Roman"/>
                <w:sz w:val="24"/>
                <w:szCs w:val="24"/>
              </w:rPr>
            </w:pPr>
            <w:r w:rsidRPr="00273964">
              <w:rPr>
                <w:rFonts w:ascii="Times New Roman" w:hAnsi="Times New Roman" w:cs="Times New Roman"/>
                <w:sz w:val="24"/>
                <w:szCs w:val="24"/>
              </w:rPr>
              <w:t xml:space="preserve">Proposed dividend </w:t>
            </w:r>
          </w:p>
        </w:tc>
        <w:tc>
          <w:tcPr>
            <w:tcW w:w="1573" w:type="dxa"/>
          </w:tcPr>
          <w:p w:rsidR="000A7A5D" w:rsidRPr="000A7A5D" w:rsidRDefault="000A7A5D" w:rsidP="00777EAB">
            <w:pPr>
              <w:spacing w:line="360" w:lineRule="auto"/>
              <w:jc w:val="right"/>
              <w:rPr>
                <w:rFonts w:ascii="Times New Roman" w:hAnsi="Times New Roman" w:cs="Times New Roman"/>
                <w:sz w:val="24"/>
                <w:szCs w:val="24"/>
              </w:rPr>
            </w:pPr>
            <w:r w:rsidRPr="000A7A5D">
              <w:rPr>
                <w:rFonts w:ascii="Times New Roman" w:hAnsi="Times New Roman" w:cs="Times New Roman"/>
                <w:sz w:val="24"/>
                <w:szCs w:val="24"/>
              </w:rPr>
              <w:t>187,500</w:t>
            </w:r>
          </w:p>
        </w:tc>
        <w:tc>
          <w:tcPr>
            <w:tcW w:w="1417" w:type="dxa"/>
          </w:tcPr>
          <w:p w:rsidR="000A7A5D" w:rsidRPr="000A7A5D" w:rsidRDefault="000A7A5D" w:rsidP="00777EAB">
            <w:pPr>
              <w:spacing w:line="360" w:lineRule="auto"/>
              <w:jc w:val="right"/>
              <w:rPr>
                <w:rFonts w:ascii="Times New Roman" w:hAnsi="Times New Roman" w:cs="Times New Roman"/>
                <w:sz w:val="24"/>
                <w:szCs w:val="24"/>
              </w:rPr>
            </w:pPr>
          </w:p>
        </w:tc>
        <w:tc>
          <w:tcPr>
            <w:tcW w:w="1418" w:type="dxa"/>
          </w:tcPr>
          <w:p w:rsidR="000A7A5D" w:rsidRPr="000A7A5D" w:rsidRDefault="000A7A5D" w:rsidP="00777EAB">
            <w:pPr>
              <w:spacing w:line="360" w:lineRule="auto"/>
              <w:jc w:val="right"/>
              <w:rPr>
                <w:rFonts w:ascii="Times New Roman" w:hAnsi="Times New Roman" w:cs="Times New Roman"/>
                <w:sz w:val="24"/>
                <w:szCs w:val="24"/>
              </w:rPr>
            </w:pPr>
            <w:r w:rsidRPr="000A7A5D">
              <w:rPr>
                <w:rFonts w:ascii="Times New Roman" w:hAnsi="Times New Roman" w:cs="Times New Roman"/>
                <w:sz w:val="24"/>
                <w:szCs w:val="24"/>
              </w:rPr>
              <w:t>262,500</w:t>
            </w:r>
          </w:p>
        </w:tc>
        <w:tc>
          <w:tcPr>
            <w:tcW w:w="1417" w:type="dxa"/>
          </w:tcPr>
          <w:p w:rsidR="000A7A5D" w:rsidRDefault="000A7A5D" w:rsidP="00777EAB">
            <w:pPr>
              <w:spacing w:line="360" w:lineRule="auto"/>
              <w:jc w:val="right"/>
              <w:rPr>
                <w:rFonts w:ascii="Times New Roman" w:hAnsi="Times New Roman" w:cs="Times New Roman"/>
                <w:b/>
                <w:sz w:val="24"/>
                <w:szCs w:val="24"/>
              </w:rPr>
            </w:pPr>
          </w:p>
        </w:tc>
      </w:tr>
      <w:tr w:rsidR="00324B18" w:rsidRPr="00B32A5B" w:rsidTr="000A7A5D">
        <w:tc>
          <w:tcPr>
            <w:tcW w:w="2680" w:type="dxa"/>
          </w:tcPr>
          <w:p w:rsidR="000A7A5D" w:rsidRPr="00B32A5B" w:rsidRDefault="000A7A5D" w:rsidP="00777EA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Bank overdraft </w:t>
            </w:r>
          </w:p>
        </w:tc>
        <w:tc>
          <w:tcPr>
            <w:tcW w:w="1573" w:type="dxa"/>
          </w:tcPr>
          <w:p w:rsidR="000A7A5D" w:rsidRPr="00B32A5B" w:rsidRDefault="00324B18" w:rsidP="00777EAB">
            <w:pPr>
              <w:spacing w:line="360" w:lineRule="auto"/>
              <w:jc w:val="right"/>
              <w:rPr>
                <w:rFonts w:ascii="Times New Roman" w:hAnsi="Times New Roman" w:cs="Times New Roman"/>
                <w:sz w:val="24"/>
                <w:szCs w:val="24"/>
              </w:rPr>
            </w:pPr>
            <w:r w:rsidRPr="00273964">
              <w:rPr>
                <w:rFonts w:ascii="Times New Roman" w:hAnsi="Times New Roman" w:cs="Times New Roman"/>
                <w:position w:val="-16"/>
                <w:sz w:val="24"/>
                <w:szCs w:val="24"/>
              </w:rPr>
              <w:object w:dxaOrig="180" w:dyaOrig="400">
                <v:shape id="_x0000_i1050" type="#_x0000_t75" style="width:9pt;height:20.25pt" o:ole="">
                  <v:imagedata r:id="rId59" o:title=""/>
                </v:shape>
                <o:OLEObject Type="Embed" ProgID="Equation.3" ShapeID="_x0000_i1050" DrawAspect="Content" ObjectID="_1520777118" r:id="rId60"/>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c>
          <w:tcPr>
            <w:tcW w:w="1418" w:type="dxa"/>
          </w:tcPr>
          <w:p w:rsidR="000A7A5D" w:rsidRPr="00B32A5B" w:rsidRDefault="00324B18"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720" w:dyaOrig="380">
                <v:shape id="_x0000_i1051" type="#_x0000_t75" style="width:36pt;height:18.75pt" o:ole="">
                  <v:imagedata r:id="rId61" o:title=""/>
                </v:shape>
                <o:OLEObject Type="Embed" ProgID="Equation.3" ShapeID="_x0000_i1051" DrawAspect="Content" ObjectID="_1520777119" r:id="rId62"/>
              </w:object>
            </w:r>
          </w:p>
        </w:tc>
        <w:tc>
          <w:tcPr>
            <w:tcW w:w="1417" w:type="dxa"/>
          </w:tcPr>
          <w:p w:rsidR="000A7A5D" w:rsidRPr="00B32A5B" w:rsidRDefault="000A7A5D" w:rsidP="00777EAB">
            <w:pPr>
              <w:spacing w:line="360" w:lineRule="auto"/>
              <w:jc w:val="right"/>
              <w:rPr>
                <w:rFonts w:ascii="Times New Roman" w:hAnsi="Times New Roman" w:cs="Times New Roman"/>
                <w:sz w:val="24"/>
                <w:szCs w:val="24"/>
              </w:rPr>
            </w:pPr>
          </w:p>
        </w:tc>
      </w:tr>
      <w:tr w:rsidR="005143A1" w:rsidRPr="00B32A5B" w:rsidTr="000A7A5D">
        <w:tc>
          <w:tcPr>
            <w:tcW w:w="2680" w:type="dxa"/>
          </w:tcPr>
          <w:p w:rsidR="00324B18" w:rsidRDefault="00324B18" w:rsidP="00777EAB">
            <w:pPr>
              <w:spacing w:line="360" w:lineRule="auto"/>
              <w:rPr>
                <w:rFonts w:ascii="Times New Roman" w:hAnsi="Times New Roman" w:cs="Times New Roman"/>
                <w:sz w:val="24"/>
                <w:szCs w:val="24"/>
              </w:rPr>
            </w:pPr>
          </w:p>
        </w:tc>
        <w:tc>
          <w:tcPr>
            <w:tcW w:w="1573" w:type="dxa"/>
          </w:tcPr>
          <w:p w:rsidR="00324B18" w:rsidRDefault="00324B18" w:rsidP="00777EAB">
            <w:pPr>
              <w:spacing w:line="360" w:lineRule="auto"/>
              <w:jc w:val="right"/>
              <w:rPr>
                <w:rFonts w:ascii="Times New Roman" w:hAnsi="Times New Roman" w:cs="Times New Roman"/>
                <w:sz w:val="24"/>
                <w:szCs w:val="24"/>
              </w:rPr>
            </w:pPr>
          </w:p>
        </w:tc>
        <w:tc>
          <w:tcPr>
            <w:tcW w:w="1417" w:type="dxa"/>
          </w:tcPr>
          <w:p w:rsidR="00324B18" w:rsidRPr="00B32A5B" w:rsidRDefault="00324B18"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980" w:dyaOrig="380">
                <v:shape id="_x0000_i1052" type="#_x0000_t75" style="width:48.75pt;height:18.75pt" o:ole="">
                  <v:imagedata r:id="rId63" o:title=""/>
                </v:shape>
                <o:OLEObject Type="Embed" ProgID="Equation.3" ShapeID="_x0000_i1052" DrawAspect="Content" ObjectID="_1520777120" r:id="rId64"/>
              </w:object>
            </w:r>
          </w:p>
        </w:tc>
        <w:tc>
          <w:tcPr>
            <w:tcW w:w="1418" w:type="dxa"/>
          </w:tcPr>
          <w:p w:rsidR="00324B18" w:rsidRPr="00B32A5B" w:rsidRDefault="00324B18" w:rsidP="00777EAB">
            <w:pPr>
              <w:spacing w:line="360" w:lineRule="auto"/>
              <w:jc w:val="right"/>
              <w:rPr>
                <w:rFonts w:ascii="Times New Roman" w:hAnsi="Times New Roman" w:cs="Times New Roman"/>
                <w:sz w:val="24"/>
                <w:szCs w:val="24"/>
              </w:rPr>
            </w:pPr>
          </w:p>
        </w:tc>
        <w:tc>
          <w:tcPr>
            <w:tcW w:w="1417" w:type="dxa"/>
          </w:tcPr>
          <w:p w:rsidR="00324B18" w:rsidRPr="00B32A5B" w:rsidRDefault="00324B18" w:rsidP="00777EAB">
            <w:pPr>
              <w:spacing w:line="360" w:lineRule="auto"/>
              <w:jc w:val="right"/>
              <w:rPr>
                <w:rFonts w:ascii="Times New Roman" w:hAnsi="Times New Roman" w:cs="Times New Roman"/>
                <w:sz w:val="24"/>
                <w:szCs w:val="24"/>
              </w:rPr>
            </w:pPr>
            <w:r w:rsidRPr="00B32A5B">
              <w:rPr>
                <w:rFonts w:ascii="Times New Roman" w:hAnsi="Times New Roman" w:cs="Times New Roman"/>
                <w:position w:val="-14"/>
                <w:sz w:val="24"/>
                <w:szCs w:val="24"/>
              </w:rPr>
              <w:object w:dxaOrig="1080" w:dyaOrig="380">
                <v:shape id="_x0000_i1053" type="#_x0000_t75" style="width:54pt;height:18.75pt" o:ole="">
                  <v:imagedata r:id="rId65" o:title=""/>
                </v:shape>
                <o:OLEObject Type="Embed" ProgID="Equation.3" ShapeID="_x0000_i1053" DrawAspect="Content" ObjectID="_1520777121" r:id="rId66"/>
              </w:object>
            </w:r>
          </w:p>
        </w:tc>
      </w:tr>
      <w:tr w:rsidR="005143A1" w:rsidRPr="00B32A5B" w:rsidTr="000A7A5D">
        <w:tc>
          <w:tcPr>
            <w:tcW w:w="2680" w:type="dxa"/>
          </w:tcPr>
          <w:p w:rsidR="00324B18" w:rsidRDefault="00324B18" w:rsidP="00777EAB">
            <w:pPr>
              <w:spacing w:line="360" w:lineRule="auto"/>
              <w:rPr>
                <w:rFonts w:ascii="Times New Roman" w:hAnsi="Times New Roman" w:cs="Times New Roman"/>
                <w:sz w:val="24"/>
                <w:szCs w:val="24"/>
              </w:rPr>
            </w:pPr>
          </w:p>
        </w:tc>
        <w:tc>
          <w:tcPr>
            <w:tcW w:w="1573" w:type="dxa"/>
          </w:tcPr>
          <w:p w:rsidR="00324B18" w:rsidRDefault="00324B18" w:rsidP="00777EAB">
            <w:pPr>
              <w:spacing w:line="360" w:lineRule="auto"/>
              <w:jc w:val="right"/>
              <w:rPr>
                <w:rFonts w:ascii="Times New Roman" w:hAnsi="Times New Roman" w:cs="Times New Roman"/>
                <w:sz w:val="24"/>
                <w:szCs w:val="24"/>
              </w:rPr>
            </w:pPr>
          </w:p>
        </w:tc>
        <w:tc>
          <w:tcPr>
            <w:tcW w:w="1417" w:type="dxa"/>
          </w:tcPr>
          <w:p w:rsidR="00324B18" w:rsidRPr="00B32A5B" w:rsidRDefault="00324B18" w:rsidP="00777EAB">
            <w:pPr>
              <w:spacing w:line="360" w:lineRule="auto"/>
              <w:jc w:val="right"/>
              <w:rPr>
                <w:rFonts w:ascii="Times New Roman" w:hAnsi="Times New Roman" w:cs="Times New Roman"/>
                <w:sz w:val="24"/>
                <w:szCs w:val="24"/>
              </w:rPr>
            </w:pPr>
            <w:r w:rsidRPr="00324B18">
              <w:rPr>
                <w:rFonts w:ascii="Times New Roman" w:hAnsi="Times New Roman" w:cs="Times New Roman"/>
                <w:position w:val="-18"/>
                <w:sz w:val="24"/>
                <w:szCs w:val="24"/>
              </w:rPr>
              <w:object w:dxaOrig="980" w:dyaOrig="420">
                <v:shape id="_x0000_i1054" type="#_x0000_t75" style="width:48.75pt;height:21pt" o:ole="">
                  <v:imagedata r:id="rId67" o:title=""/>
                </v:shape>
                <o:OLEObject Type="Embed" ProgID="Equation.3" ShapeID="_x0000_i1054" DrawAspect="Content" ObjectID="_1520777122" r:id="rId68"/>
              </w:object>
            </w:r>
          </w:p>
        </w:tc>
        <w:tc>
          <w:tcPr>
            <w:tcW w:w="1418" w:type="dxa"/>
          </w:tcPr>
          <w:p w:rsidR="00324B18" w:rsidRPr="00B32A5B" w:rsidRDefault="00324B18" w:rsidP="00777EAB">
            <w:pPr>
              <w:spacing w:line="360" w:lineRule="auto"/>
              <w:jc w:val="right"/>
              <w:rPr>
                <w:rFonts w:ascii="Times New Roman" w:hAnsi="Times New Roman" w:cs="Times New Roman"/>
                <w:sz w:val="24"/>
                <w:szCs w:val="24"/>
              </w:rPr>
            </w:pPr>
          </w:p>
        </w:tc>
        <w:tc>
          <w:tcPr>
            <w:tcW w:w="1417" w:type="dxa"/>
          </w:tcPr>
          <w:p w:rsidR="00324B18" w:rsidRPr="00B32A5B" w:rsidRDefault="00324B18" w:rsidP="00777EAB">
            <w:pPr>
              <w:spacing w:line="360" w:lineRule="auto"/>
              <w:jc w:val="right"/>
              <w:rPr>
                <w:rFonts w:ascii="Times New Roman" w:hAnsi="Times New Roman" w:cs="Times New Roman"/>
                <w:sz w:val="24"/>
                <w:szCs w:val="24"/>
              </w:rPr>
            </w:pPr>
            <w:r w:rsidRPr="00324B18">
              <w:rPr>
                <w:rFonts w:ascii="Times New Roman" w:hAnsi="Times New Roman" w:cs="Times New Roman"/>
                <w:position w:val="-18"/>
                <w:sz w:val="24"/>
                <w:szCs w:val="24"/>
              </w:rPr>
              <w:object w:dxaOrig="980" w:dyaOrig="420">
                <v:shape id="_x0000_i1055" type="#_x0000_t75" style="width:48.75pt;height:21pt" o:ole="">
                  <v:imagedata r:id="rId69" o:title=""/>
                </v:shape>
                <o:OLEObject Type="Embed" ProgID="Equation.3" ShapeID="_x0000_i1055" DrawAspect="Content" ObjectID="_1520777123" r:id="rId70"/>
              </w:object>
            </w:r>
          </w:p>
        </w:tc>
      </w:tr>
      <w:tr w:rsidR="005143A1" w:rsidRPr="00B32A5B" w:rsidTr="000A7A5D">
        <w:tc>
          <w:tcPr>
            <w:tcW w:w="2680" w:type="dxa"/>
          </w:tcPr>
          <w:p w:rsidR="00273964" w:rsidRDefault="00324B18" w:rsidP="00777EAB">
            <w:pPr>
              <w:spacing w:line="360" w:lineRule="auto"/>
              <w:rPr>
                <w:rFonts w:ascii="Times New Roman" w:hAnsi="Times New Roman" w:cs="Times New Roman"/>
                <w:sz w:val="24"/>
                <w:szCs w:val="24"/>
              </w:rPr>
            </w:pPr>
            <w:r>
              <w:rPr>
                <w:rFonts w:ascii="Times New Roman" w:hAnsi="Times New Roman" w:cs="Times New Roman"/>
                <w:sz w:val="24"/>
                <w:szCs w:val="24"/>
              </w:rPr>
              <w:t>Financed by:</w:t>
            </w:r>
          </w:p>
        </w:tc>
        <w:tc>
          <w:tcPr>
            <w:tcW w:w="1573" w:type="dxa"/>
          </w:tcPr>
          <w:p w:rsidR="00273964"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273964" w:rsidP="00777EAB">
            <w:pPr>
              <w:spacing w:line="360" w:lineRule="auto"/>
              <w:jc w:val="right"/>
              <w:rPr>
                <w:rFonts w:ascii="Times New Roman" w:hAnsi="Times New Roman" w:cs="Times New Roman"/>
                <w:sz w:val="24"/>
                <w:szCs w:val="24"/>
              </w:rPr>
            </w:pPr>
          </w:p>
        </w:tc>
        <w:tc>
          <w:tcPr>
            <w:tcW w:w="1418" w:type="dxa"/>
          </w:tcPr>
          <w:p w:rsidR="00273964" w:rsidRPr="00B32A5B"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273964" w:rsidP="00777EAB">
            <w:pPr>
              <w:spacing w:line="360" w:lineRule="auto"/>
              <w:jc w:val="right"/>
              <w:rPr>
                <w:rFonts w:ascii="Times New Roman" w:hAnsi="Times New Roman" w:cs="Times New Roman"/>
                <w:sz w:val="24"/>
                <w:szCs w:val="24"/>
              </w:rPr>
            </w:pPr>
          </w:p>
        </w:tc>
      </w:tr>
      <w:tr w:rsidR="005143A1" w:rsidRPr="00B32A5B" w:rsidTr="000A7A5D">
        <w:tc>
          <w:tcPr>
            <w:tcW w:w="2680" w:type="dxa"/>
          </w:tcPr>
          <w:p w:rsidR="00273964" w:rsidRDefault="00324B18" w:rsidP="00777EAB">
            <w:pPr>
              <w:spacing w:line="360" w:lineRule="auto"/>
              <w:rPr>
                <w:rFonts w:ascii="Times New Roman" w:hAnsi="Times New Roman" w:cs="Times New Roman"/>
                <w:sz w:val="24"/>
                <w:szCs w:val="24"/>
              </w:rPr>
            </w:pPr>
            <w:r>
              <w:rPr>
                <w:rFonts w:ascii="Times New Roman" w:hAnsi="Times New Roman" w:cs="Times New Roman"/>
                <w:sz w:val="24"/>
                <w:szCs w:val="24"/>
              </w:rPr>
              <w:t>Ordinary share capital</w:t>
            </w:r>
          </w:p>
          <w:p w:rsidR="00324B18" w:rsidRDefault="00324B18" w:rsidP="00777EAB">
            <w:pPr>
              <w:spacing w:line="360" w:lineRule="auto"/>
              <w:rPr>
                <w:rFonts w:ascii="Times New Roman" w:hAnsi="Times New Roman" w:cs="Times New Roman"/>
                <w:sz w:val="24"/>
                <w:szCs w:val="24"/>
              </w:rPr>
            </w:pPr>
            <w:r>
              <w:rPr>
                <w:rFonts w:ascii="Times New Roman" w:hAnsi="Times New Roman" w:cs="Times New Roman"/>
                <w:sz w:val="24"/>
                <w:szCs w:val="24"/>
              </w:rPr>
              <w:t>(Authorized and issued)</w:t>
            </w:r>
          </w:p>
        </w:tc>
        <w:tc>
          <w:tcPr>
            <w:tcW w:w="1573" w:type="dxa"/>
          </w:tcPr>
          <w:p w:rsidR="00273964"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750,000</w:t>
            </w:r>
          </w:p>
        </w:tc>
        <w:tc>
          <w:tcPr>
            <w:tcW w:w="1418" w:type="dxa"/>
          </w:tcPr>
          <w:p w:rsidR="00273964" w:rsidRPr="00B32A5B"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750,000</w:t>
            </w:r>
          </w:p>
        </w:tc>
      </w:tr>
      <w:tr w:rsidR="005143A1" w:rsidRPr="00B32A5B" w:rsidTr="000A7A5D">
        <w:tc>
          <w:tcPr>
            <w:tcW w:w="2680" w:type="dxa"/>
          </w:tcPr>
          <w:p w:rsidR="00273964" w:rsidRDefault="00324B18" w:rsidP="00777EAB">
            <w:pPr>
              <w:spacing w:line="360" w:lineRule="auto"/>
              <w:rPr>
                <w:rFonts w:ascii="Times New Roman" w:hAnsi="Times New Roman" w:cs="Times New Roman"/>
                <w:sz w:val="24"/>
                <w:szCs w:val="24"/>
              </w:rPr>
            </w:pPr>
            <w:r>
              <w:rPr>
                <w:rFonts w:ascii="Times New Roman" w:hAnsi="Times New Roman" w:cs="Times New Roman"/>
                <w:sz w:val="24"/>
                <w:szCs w:val="24"/>
              </w:rPr>
              <w:t>Undistributed profits</w:t>
            </w:r>
          </w:p>
        </w:tc>
        <w:tc>
          <w:tcPr>
            <w:tcW w:w="1573" w:type="dxa"/>
          </w:tcPr>
          <w:p w:rsidR="00273964"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525,000</w:t>
            </w:r>
          </w:p>
        </w:tc>
        <w:tc>
          <w:tcPr>
            <w:tcW w:w="1418" w:type="dxa"/>
          </w:tcPr>
          <w:p w:rsidR="00273964" w:rsidRPr="00B32A5B"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1,020,000</w:t>
            </w:r>
          </w:p>
        </w:tc>
      </w:tr>
      <w:tr w:rsidR="005143A1" w:rsidRPr="00B32A5B" w:rsidTr="000A7A5D">
        <w:tc>
          <w:tcPr>
            <w:tcW w:w="2680" w:type="dxa"/>
          </w:tcPr>
          <w:p w:rsidR="00273964" w:rsidRDefault="00324B18" w:rsidP="00777EAB">
            <w:pPr>
              <w:spacing w:line="360" w:lineRule="auto"/>
              <w:rPr>
                <w:rFonts w:ascii="Times New Roman" w:hAnsi="Times New Roman" w:cs="Times New Roman"/>
                <w:sz w:val="24"/>
                <w:szCs w:val="24"/>
              </w:rPr>
            </w:pPr>
            <w:r>
              <w:rPr>
                <w:rFonts w:ascii="Times New Roman" w:hAnsi="Times New Roman" w:cs="Times New Roman"/>
                <w:sz w:val="24"/>
                <w:szCs w:val="24"/>
              </w:rPr>
              <w:t>10% debentures</w:t>
            </w:r>
          </w:p>
        </w:tc>
        <w:tc>
          <w:tcPr>
            <w:tcW w:w="1573" w:type="dxa"/>
          </w:tcPr>
          <w:p w:rsidR="00273964"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375,000</w:t>
            </w:r>
          </w:p>
        </w:tc>
        <w:tc>
          <w:tcPr>
            <w:tcW w:w="1418" w:type="dxa"/>
          </w:tcPr>
          <w:p w:rsidR="00273964" w:rsidRPr="00B32A5B"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324B18" w:rsidP="00777EAB">
            <w:pPr>
              <w:spacing w:line="360" w:lineRule="auto"/>
              <w:jc w:val="right"/>
              <w:rPr>
                <w:rFonts w:ascii="Times New Roman" w:hAnsi="Times New Roman" w:cs="Times New Roman"/>
                <w:sz w:val="24"/>
                <w:szCs w:val="24"/>
              </w:rPr>
            </w:pPr>
            <w:r>
              <w:rPr>
                <w:rFonts w:ascii="Times New Roman" w:hAnsi="Times New Roman" w:cs="Times New Roman"/>
                <w:sz w:val="24"/>
                <w:szCs w:val="24"/>
              </w:rPr>
              <w:t>165,000</w:t>
            </w:r>
          </w:p>
        </w:tc>
      </w:tr>
      <w:tr w:rsidR="005143A1" w:rsidRPr="00B32A5B" w:rsidTr="000A7A5D">
        <w:tc>
          <w:tcPr>
            <w:tcW w:w="2680" w:type="dxa"/>
          </w:tcPr>
          <w:p w:rsidR="00273964" w:rsidRDefault="00273964" w:rsidP="00777EAB">
            <w:pPr>
              <w:spacing w:line="360" w:lineRule="auto"/>
              <w:rPr>
                <w:rFonts w:ascii="Times New Roman" w:hAnsi="Times New Roman" w:cs="Times New Roman"/>
                <w:sz w:val="24"/>
                <w:szCs w:val="24"/>
              </w:rPr>
            </w:pPr>
          </w:p>
        </w:tc>
        <w:tc>
          <w:tcPr>
            <w:tcW w:w="1573" w:type="dxa"/>
          </w:tcPr>
          <w:p w:rsidR="00273964"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8C4C17" w:rsidP="00777EAB">
            <w:pPr>
              <w:spacing w:line="360" w:lineRule="auto"/>
              <w:jc w:val="right"/>
              <w:rPr>
                <w:rFonts w:ascii="Times New Roman" w:hAnsi="Times New Roman" w:cs="Times New Roman"/>
                <w:sz w:val="24"/>
                <w:szCs w:val="24"/>
              </w:rPr>
            </w:pPr>
            <w:r w:rsidRPr="008C4C17">
              <w:rPr>
                <w:rFonts w:ascii="Times New Roman" w:hAnsi="Times New Roman" w:cs="Times New Roman"/>
                <w:position w:val="-18"/>
                <w:sz w:val="24"/>
                <w:szCs w:val="24"/>
              </w:rPr>
              <w:pict>
                <v:shape id="_x0000_i1056" type="#_x0000_t75" style="width:48.75pt;height:23.25pt">
                  <v:imagedata r:id="rId71" o:title=""/>
                </v:shape>
              </w:pict>
            </w:r>
          </w:p>
        </w:tc>
        <w:tc>
          <w:tcPr>
            <w:tcW w:w="1418" w:type="dxa"/>
          </w:tcPr>
          <w:p w:rsidR="00273964" w:rsidRPr="00B32A5B" w:rsidRDefault="00273964" w:rsidP="00777EAB">
            <w:pPr>
              <w:spacing w:line="360" w:lineRule="auto"/>
              <w:jc w:val="right"/>
              <w:rPr>
                <w:rFonts w:ascii="Times New Roman" w:hAnsi="Times New Roman" w:cs="Times New Roman"/>
                <w:sz w:val="24"/>
                <w:szCs w:val="24"/>
              </w:rPr>
            </w:pPr>
          </w:p>
        </w:tc>
        <w:tc>
          <w:tcPr>
            <w:tcW w:w="1417" w:type="dxa"/>
          </w:tcPr>
          <w:p w:rsidR="00273964" w:rsidRPr="00B32A5B" w:rsidRDefault="006201AE" w:rsidP="00777EAB">
            <w:pPr>
              <w:spacing w:line="360" w:lineRule="auto"/>
              <w:jc w:val="right"/>
              <w:rPr>
                <w:rFonts w:ascii="Times New Roman" w:hAnsi="Times New Roman" w:cs="Times New Roman"/>
                <w:sz w:val="24"/>
                <w:szCs w:val="24"/>
              </w:rPr>
            </w:pPr>
            <w:r w:rsidRPr="00324B18">
              <w:rPr>
                <w:rFonts w:ascii="Times New Roman" w:hAnsi="Times New Roman" w:cs="Times New Roman"/>
                <w:position w:val="-18"/>
                <w:sz w:val="24"/>
                <w:szCs w:val="24"/>
              </w:rPr>
              <w:object w:dxaOrig="980" w:dyaOrig="460">
                <v:shape id="_x0000_i1057" type="#_x0000_t75" style="width:48.75pt;height:23.25pt" o:ole="">
                  <v:imagedata r:id="rId72" o:title=""/>
                </v:shape>
                <o:OLEObject Type="Embed" ProgID="Equation.3" ShapeID="_x0000_i1057" DrawAspect="Content" ObjectID="_1520777124" r:id="rId73"/>
              </w:object>
            </w:r>
          </w:p>
        </w:tc>
      </w:tr>
    </w:tbl>
    <w:p w:rsidR="000A7A5D" w:rsidRPr="007C30F7" w:rsidRDefault="000A7A5D" w:rsidP="007C30F7">
      <w:pPr>
        <w:spacing w:after="0" w:line="360" w:lineRule="auto"/>
        <w:rPr>
          <w:rFonts w:ascii="Times New Roman" w:hAnsi="Times New Roman" w:cs="Times New Roman"/>
          <w:sz w:val="24"/>
          <w:szCs w:val="24"/>
        </w:rPr>
      </w:pPr>
    </w:p>
    <w:p w:rsidR="000C1272" w:rsidRPr="00AC633D" w:rsidRDefault="005143A1" w:rsidP="005143A1">
      <w:pPr>
        <w:spacing w:line="240" w:lineRule="auto"/>
        <w:rPr>
          <w:rFonts w:ascii="Times New Roman" w:hAnsi="Times New Roman" w:cs="Times New Roman"/>
          <w:b/>
          <w:sz w:val="24"/>
          <w:szCs w:val="24"/>
        </w:rPr>
      </w:pPr>
      <w:r w:rsidRPr="00AC633D">
        <w:rPr>
          <w:rFonts w:ascii="Times New Roman" w:hAnsi="Times New Roman" w:cs="Times New Roman"/>
          <w:b/>
          <w:sz w:val="24"/>
          <w:szCs w:val="24"/>
        </w:rPr>
        <w:t>Required:</w:t>
      </w:r>
    </w:p>
    <w:p w:rsidR="005143A1" w:rsidRDefault="005143A1" w:rsidP="005143A1">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Compute six accounting ratios for both 2013 and 2014 which </w:t>
      </w:r>
      <w:r w:rsidR="00A562E4">
        <w:rPr>
          <w:rFonts w:ascii="Times New Roman" w:hAnsi="Times New Roman" w:cs="Times New Roman"/>
          <w:sz w:val="24"/>
          <w:szCs w:val="24"/>
        </w:rPr>
        <w:t>y</w:t>
      </w:r>
      <w:r>
        <w:rPr>
          <w:rFonts w:ascii="Times New Roman" w:hAnsi="Times New Roman" w:cs="Times New Roman"/>
          <w:sz w:val="24"/>
          <w:szCs w:val="24"/>
        </w:rPr>
        <w:t xml:space="preserve">ou feel would be of particular value in assessing the Profitability and Liquidity of Munyah Ltd.  (6 marks) </w:t>
      </w:r>
    </w:p>
    <w:p w:rsidR="00A562E4" w:rsidRDefault="00A562E4" w:rsidP="005143A1">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Comment on the current position of the company with the aid of the accounting ratios computed in (i) above and any other information that you consider to be relevant.  (4 marks)</w:t>
      </w:r>
    </w:p>
    <w:p w:rsidR="00A562E4" w:rsidRPr="006426F5" w:rsidRDefault="00A562E4" w:rsidP="00A562E4">
      <w:pPr>
        <w:spacing w:line="240" w:lineRule="auto"/>
        <w:rPr>
          <w:rFonts w:ascii="Times New Roman" w:hAnsi="Times New Roman" w:cs="Times New Roman"/>
          <w:b/>
          <w:sz w:val="24"/>
          <w:szCs w:val="24"/>
        </w:rPr>
      </w:pPr>
      <w:r w:rsidRPr="006426F5">
        <w:rPr>
          <w:rFonts w:ascii="Times New Roman" w:hAnsi="Times New Roman" w:cs="Times New Roman"/>
          <w:b/>
          <w:sz w:val="24"/>
          <w:szCs w:val="24"/>
        </w:rPr>
        <w:t>QUESTION FOUR (15 MARKS)</w:t>
      </w:r>
    </w:p>
    <w:p w:rsidR="00A562E4" w:rsidRDefault="00A562E4" w:rsidP="00A562E4">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The bank columns of the cash book of XY Ltd for the month of May 2012 show the following transactions:</w:t>
      </w:r>
    </w:p>
    <w:tbl>
      <w:tblPr>
        <w:tblStyle w:val="TableGrid"/>
        <w:tblW w:w="0" w:type="auto"/>
        <w:tblInd w:w="720" w:type="dxa"/>
        <w:tblLook w:val="04A0"/>
      </w:tblPr>
      <w:tblGrid>
        <w:gridCol w:w="1194"/>
        <w:gridCol w:w="1270"/>
        <w:gridCol w:w="1257"/>
        <w:gridCol w:w="1195"/>
        <w:gridCol w:w="1423"/>
        <w:gridCol w:w="1260"/>
        <w:gridCol w:w="1257"/>
      </w:tblGrid>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2012</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Sh.</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2012</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Cheque No.</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Sh.</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May 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Balance B/F</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48,230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May 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Medical</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Cash sales</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10,050</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Insurance Co.</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105</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4,300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S. Mitter</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6,270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D. Mando</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106</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1,750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Cash Sales </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7,500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J. Jibu</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107</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480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D. Day Co.</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3,718</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P. Peter</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108</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1,920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Cash Sales</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9,260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K.Kirkwood</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109</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3,935</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H. Hill</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110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40,000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29</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Jua Kali Garage</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111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1,530</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KPTC</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112</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775</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Balance C/F</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30,338</w: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sidRPr="00F855A7">
              <w:rPr>
                <w:rFonts w:ascii="Times New Roman" w:hAnsi="Times New Roman" w:cs="Times New Roman"/>
                <w:position w:val="-18"/>
                <w:sz w:val="24"/>
                <w:szCs w:val="24"/>
              </w:rPr>
              <w:object w:dxaOrig="720" w:dyaOrig="460">
                <v:shape id="_x0000_i1058" type="#_x0000_t75" style="width:36pt;height:23.25pt" o:ole="">
                  <v:imagedata r:id="rId74" o:title=""/>
                </v:shape>
                <o:OLEObject Type="Embed" ProgID="Equation.3" ShapeID="_x0000_i1058" DrawAspect="Content" ObjectID="_1520777125" r:id="rId75"/>
              </w:objec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r w:rsidRPr="00F855A7">
              <w:rPr>
                <w:rFonts w:ascii="Times New Roman" w:hAnsi="Times New Roman" w:cs="Times New Roman"/>
                <w:position w:val="-18"/>
                <w:sz w:val="24"/>
                <w:szCs w:val="24"/>
              </w:rPr>
              <w:object w:dxaOrig="720" w:dyaOrig="460">
                <v:shape id="_x0000_i1059" type="#_x0000_t75" style="width:36pt;height:23.25pt" o:ole="">
                  <v:imagedata r:id="rId76" o:title=""/>
                </v:shape>
                <o:OLEObject Type="Embed" ProgID="Equation.3" ShapeID="_x0000_i1059" DrawAspect="Content" ObjectID="_1520777126" r:id="rId77"/>
              </w:object>
            </w:r>
          </w:p>
        </w:tc>
      </w:tr>
      <w:tr w:rsidR="00F855A7" w:rsidTr="00F855A7">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June 1</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Balance B/F</w:t>
            </w:r>
          </w:p>
        </w:tc>
        <w:tc>
          <w:tcPr>
            <w:tcW w:w="1368" w:type="dxa"/>
          </w:tcPr>
          <w:p w:rsidR="00F855A7" w:rsidRDefault="00F855A7" w:rsidP="00AC633D">
            <w:pPr>
              <w:pStyle w:val="ListParagraph"/>
              <w:ind w:left="0"/>
              <w:rPr>
                <w:rFonts w:ascii="Times New Roman" w:hAnsi="Times New Roman" w:cs="Times New Roman"/>
                <w:sz w:val="24"/>
                <w:szCs w:val="24"/>
              </w:rPr>
            </w:pPr>
            <w:r>
              <w:rPr>
                <w:rFonts w:ascii="Times New Roman" w:hAnsi="Times New Roman" w:cs="Times New Roman"/>
                <w:sz w:val="24"/>
                <w:szCs w:val="24"/>
              </w:rPr>
              <w:t>30,338</w:t>
            </w: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c>
          <w:tcPr>
            <w:tcW w:w="1368" w:type="dxa"/>
          </w:tcPr>
          <w:p w:rsidR="00F855A7" w:rsidRDefault="00F855A7" w:rsidP="00AC633D">
            <w:pPr>
              <w:pStyle w:val="ListParagraph"/>
              <w:ind w:left="0"/>
              <w:rPr>
                <w:rFonts w:ascii="Times New Roman" w:hAnsi="Times New Roman" w:cs="Times New Roman"/>
                <w:sz w:val="24"/>
                <w:szCs w:val="24"/>
              </w:rPr>
            </w:pPr>
          </w:p>
        </w:tc>
      </w:tr>
    </w:tbl>
    <w:p w:rsidR="009F671F" w:rsidRDefault="009F671F" w:rsidP="009F671F">
      <w:pPr>
        <w:pStyle w:val="ListParagraph"/>
        <w:spacing w:line="240" w:lineRule="auto"/>
        <w:rPr>
          <w:rFonts w:ascii="Times New Roman" w:hAnsi="Times New Roman" w:cs="Times New Roman"/>
          <w:sz w:val="24"/>
          <w:szCs w:val="24"/>
        </w:rPr>
      </w:pPr>
    </w:p>
    <w:p w:rsidR="00A562E4" w:rsidRDefault="00F855A7" w:rsidP="00F855A7">
      <w:pPr>
        <w:spacing w:line="240" w:lineRule="auto"/>
        <w:rPr>
          <w:rFonts w:ascii="Times New Roman" w:hAnsi="Times New Roman" w:cs="Times New Roman"/>
          <w:sz w:val="24"/>
          <w:szCs w:val="24"/>
        </w:rPr>
      </w:pPr>
      <w:r>
        <w:rPr>
          <w:rFonts w:ascii="Times New Roman" w:hAnsi="Times New Roman" w:cs="Times New Roman"/>
          <w:sz w:val="24"/>
          <w:szCs w:val="24"/>
        </w:rPr>
        <w:t>The following was the bank statement for May 2012.</w:t>
      </w:r>
    </w:p>
    <w:tbl>
      <w:tblPr>
        <w:tblStyle w:val="TableGrid"/>
        <w:tblW w:w="0" w:type="auto"/>
        <w:tblLook w:val="04A0"/>
      </w:tblPr>
      <w:tblGrid>
        <w:gridCol w:w="1915"/>
        <w:gridCol w:w="1915"/>
        <w:gridCol w:w="1915"/>
        <w:gridCol w:w="1915"/>
        <w:gridCol w:w="1916"/>
      </w:tblGrid>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2012</w:t>
            </w:r>
          </w:p>
        </w:tc>
        <w:tc>
          <w:tcPr>
            <w:tcW w:w="1915" w:type="dxa"/>
          </w:tcPr>
          <w:p w:rsidR="000219CB" w:rsidRDefault="000219CB" w:rsidP="00F855A7">
            <w:pPr>
              <w:rPr>
                <w:rFonts w:ascii="Times New Roman" w:hAnsi="Times New Roman" w:cs="Times New Roman"/>
                <w:sz w:val="24"/>
                <w:szCs w:val="24"/>
              </w:rPr>
            </w:pP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Dr.</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Cr. </w:t>
            </w: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Balance </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May 1</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Balance </w:t>
            </w:r>
          </w:p>
        </w:tc>
        <w:tc>
          <w:tcPr>
            <w:tcW w:w="1915" w:type="dxa"/>
          </w:tcPr>
          <w:p w:rsidR="000219CB" w:rsidRDefault="000219CB" w:rsidP="00F855A7">
            <w:pPr>
              <w:rPr>
                <w:rFonts w:ascii="Times New Roman" w:hAnsi="Times New Roman" w:cs="Times New Roman"/>
                <w:sz w:val="24"/>
                <w:szCs w:val="24"/>
              </w:rPr>
            </w:pPr>
          </w:p>
        </w:tc>
        <w:tc>
          <w:tcPr>
            <w:tcW w:w="1915" w:type="dxa"/>
          </w:tcPr>
          <w:p w:rsidR="000219CB" w:rsidRDefault="000219CB" w:rsidP="00F855A7">
            <w:pPr>
              <w:rPr>
                <w:rFonts w:ascii="Times New Roman" w:hAnsi="Times New Roman" w:cs="Times New Roman"/>
                <w:sz w:val="24"/>
                <w:szCs w:val="24"/>
              </w:rPr>
            </w:pP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48,230</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Cheque No. 105</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4,300</w:t>
            </w:r>
          </w:p>
        </w:tc>
        <w:tc>
          <w:tcPr>
            <w:tcW w:w="1915" w:type="dxa"/>
          </w:tcPr>
          <w:p w:rsidR="000219CB" w:rsidRDefault="000219CB" w:rsidP="00F855A7">
            <w:pPr>
              <w:rPr>
                <w:rFonts w:ascii="Times New Roman" w:hAnsi="Times New Roman" w:cs="Times New Roman"/>
                <w:sz w:val="24"/>
                <w:szCs w:val="24"/>
              </w:rPr>
            </w:pP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43,930</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7</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Cash </w:t>
            </w:r>
          </w:p>
        </w:tc>
        <w:tc>
          <w:tcPr>
            <w:tcW w:w="1915" w:type="dxa"/>
          </w:tcPr>
          <w:p w:rsidR="000219CB" w:rsidRDefault="000219CB" w:rsidP="00F855A7">
            <w:pPr>
              <w:rPr>
                <w:rFonts w:ascii="Times New Roman" w:hAnsi="Times New Roman" w:cs="Times New Roman"/>
                <w:sz w:val="24"/>
                <w:szCs w:val="24"/>
              </w:rPr>
            </w:pP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10,050</w:t>
            </w: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53,980</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9</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Cheque 106</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1,750</w:t>
            </w:r>
          </w:p>
        </w:tc>
        <w:tc>
          <w:tcPr>
            <w:tcW w:w="1915" w:type="dxa"/>
          </w:tcPr>
          <w:p w:rsidR="000219CB" w:rsidRDefault="000219CB" w:rsidP="00F855A7">
            <w:pPr>
              <w:rPr>
                <w:rFonts w:ascii="Times New Roman" w:hAnsi="Times New Roman" w:cs="Times New Roman"/>
                <w:sz w:val="24"/>
                <w:szCs w:val="24"/>
              </w:rPr>
            </w:pP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52,230</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S. Miller</w:t>
            </w:r>
          </w:p>
        </w:tc>
        <w:tc>
          <w:tcPr>
            <w:tcW w:w="1915" w:type="dxa"/>
          </w:tcPr>
          <w:p w:rsidR="000219CB" w:rsidRDefault="000219CB" w:rsidP="00F855A7">
            <w:pPr>
              <w:rPr>
                <w:rFonts w:ascii="Times New Roman" w:hAnsi="Times New Roman" w:cs="Times New Roman"/>
                <w:sz w:val="24"/>
                <w:szCs w:val="24"/>
              </w:rPr>
            </w:pP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6,270</w:t>
            </w: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58,500</w:t>
            </w:r>
          </w:p>
        </w:tc>
      </w:tr>
      <w:tr w:rsidR="000219CB" w:rsidTr="000219CB">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15</w:t>
            </w: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Cash </w:t>
            </w:r>
          </w:p>
        </w:tc>
        <w:tc>
          <w:tcPr>
            <w:tcW w:w="1915" w:type="dxa"/>
          </w:tcPr>
          <w:p w:rsidR="000219CB" w:rsidRDefault="000219CB" w:rsidP="00F855A7">
            <w:pPr>
              <w:rPr>
                <w:rFonts w:ascii="Times New Roman" w:hAnsi="Times New Roman" w:cs="Times New Roman"/>
                <w:sz w:val="24"/>
                <w:szCs w:val="24"/>
              </w:rPr>
            </w:pPr>
          </w:p>
        </w:tc>
        <w:tc>
          <w:tcPr>
            <w:tcW w:w="1915"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7,500</w:t>
            </w:r>
          </w:p>
        </w:tc>
        <w:tc>
          <w:tcPr>
            <w:tcW w:w="1916" w:type="dxa"/>
          </w:tcPr>
          <w:p w:rsidR="000219CB" w:rsidRDefault="007427F1" w:rsidP="00F855A7">
            <w:pPr>
              <w:rPr>
                <w:rFonts w:ascii="Times New Roman" w:hAnsi="Times New Roman" w:cs="Times New Roman"/>
                <w:sz w:val="24"/>
                <w:szCs w:val="24"/>
              </w:rPr>
            </w:pPr>
            <w:r>
              <w:rPr>
                <w:rFonts w:ascii="Times New Roman" w:hAnsi="Times New Roman" w:cs="Times New Roman"/>
                <w:sz w:val="24"/>
                <w:szCs w:val="24"/>
              </w:rPr>
              <w:t>66,000</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26</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Cheque No. 108</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1,920</w:t>
            </w: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64,080</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26</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Cheque 107</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480</w:t>
            </w: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63,600</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28</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D. Day Co</w:t>
            </w:r>
          </w:p>
        </w:tc>
        <w:tc>
          <w:tcPr>
            <w:tcW w:w="1915" w:type="dxa"/>
          </w:tcPr>
          <w:p w:rsidR="007427F1" w:rsidRDefault="007427F1" w:rsidP="00F855A7">
            <w:pPr>
              <w:rPr>
                <w:rFonts w:ascii="Times New Roman" w:hAnsi="Times New Roman" w:cs="Times New Roman"/>
                <w:sz w:val="24"/>
                <w:szCs w:val="24"/>
              </w:rPr>
            </w:pP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3,718</w:t>
            </w: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67,318</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28</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Cheque No. 109</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3,935</w:t>
            </w: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63,383</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29</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Mashada</w:t>
            </w:r>
          </w:p>
        </w:tc>
        <w:tc>
          <w:tcPr>
            <w:tcW w:w="1915" w:type="dxa"/>
          </w:tcPr>
          <w:p w:rsidR="007427F1" w:rsidRDefault="007427F1" w:rsidP="00F855A7">
            <w:pPr>
              <w:rPr>
                <w:rFonts w:ascii="Times New Roman" w:hAnsi="Times New Roman" w:cs="Times New Roman"/>
                <w:sz w:val="24"/>
                <w:szCs w:val="24"/>
              </w:rPr>
            </w:pP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6,040</w:t>
            </w: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69,423</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29</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Standing order </w:t>
            </w:r>
          </w:p>
        </w:tc>
        <w:tc>
          <w:tcPr>
            <w:tcW w:w="1915" w:type="dxa"/>
          </w:tcPr>
          <w:p w:rsidR="007427F1" w:rsidRDefault="007427F1" w:rsidP="00F855A7">
            <w:pPr>
              <w:rPr>
                <w:rFonts w:ascii="Times New Roman" w:hAnsi="Times New Roman" w:cs="Times New Roman"/>
                <w:sz w:val="24"/>
                <w:szCs w:val="24"/>
              </w:rPr>
            </w:pP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p>
        </w:tc>
      </w:tr>
      <w:tr w:rsidR="007427F1" w:rsidTr="000219CB">
        <w:tc>
          <w:tcPr>
            <w:tcW w:w="1915" w:type="dxa"/>
          </w:tcPr>
          <w:p w:rsidR="007427F1" w:rsidRDefault="007427F1" w:rsidP="00F855A7">
            <w:pPr>
              <w:rPr>
                <w:rFonts w:ascii="Times New Roman" w:hAnsi="Times New Roman" w:cs="Times New Roman"/>
                <w:sz w:val="24"/>
                <w:szCs w:val="24"/>
              </w:rPr>
            </w:pP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Subscription</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4,980</w:t>
            </w: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64,443</w:t>
            </w:r>
          </w:p>
        </w:tc>
      </w:tr>
      <w:tr w:rsidR="007427F1" w:rsidTr="000219CB">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31</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 xml:space="preserve">Bank Charges </w:t>
            </w:r>
          </w:p>
        </w:tc>
        <w:tc>
          <w:tcPr>
            <w:tcW w:w="1915"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1,410</w:t>
            </w:r>
          </w:p>
        </w:tc>
        <w:tc>
          <w:tcPr>
            <w:tcW w:w="1915" w:type="dxa"/>
          </w:tcPr>
          <w:p w:rsidR="007427F1" w:rsidRDefault="007427F1" w:rsidP="00F855A7">
            <w:pPr>
              <w:rPr>
                <w:rFonts w:ascii="Times New Roman" w:hAnsi="Times New Roman" w:cs="Times New Roman"/>
                <w:sz w:val="24"/>
                <w:szCs w:val="24"/>
              </w:rPr>
            </w:pPr>
          </w:p>
        </w:tc>
        <w:tc>
          <w:tcPr>
            <w:tcW w:w="1916" w:type="dxa"/>
          </w:tcPr>
          <w:p w:rsidR="007427F1" w:rsidRDefault="007427F1" w:rsidP="00F855A7">
            <w:pPr>
              <w:rPr>
                <w:rFonts w:ascii="Times New Roman" w:hAnsi="Times New Roman" w:cs="Times New Roman"/>
                <w:sz w:val="24"/>
                <w:szCs w:val="24"/>
              </w:rPr>
            </w:pPr>
            <w:r>
              <w:rPr>
                <w:rFonts w:ascii="Times New Roman" w:hAnsi="Times New Roman" w:cs="Times New Roman"/>
                <w:sz w:val="24"/>
                <w:szCs w:val="24"/>
              </w:rPr>
              <w:t>63,033</w:t>
            </w:r>
          </w:p>
        </w:tc>
      </w:tr>
    </w:tbl>
    <w:p w:rsidR="006426F5" w:rsidRDefault="006426F5" w:rsidP="00F855A7">
      <w:pPr>
        <w:spacing w:line="240" w:lineRule="auto"/>
        <w:rPr>
          <w:rFonts w:ascii="Times New Roman" w:hAnsi="Times New Roman" w:cs="Times New Roman"/>
          <w:sz w:val="24"/>
          <w:szCs w:val="24"/>
        </w:rPr>
      </w:pPr>
    </w:p>
    <w:p w:rsidR="006426F5" w:rsidRPr="00AC633D" w:rsidRDefault="006426F5" w:rsidP="00F855A7">
      <w:pPr>
        <w:spacing w:line="240" w:lineRule="auto"/>
        <w:rPr>
          <w:rFonts w:ascii="Times New Roman" w:hAnsi="Times New Roman" w:cs="Times New Roman"/>
          <w:b/>
          <w:sz w:val="24"/>
          <w:szCs w:val="24"/>
        </w:rPr>
      </w:pPr>
      <w:r w:rsidRPr="00AC633D">
        <w:rPr>
          <w:rFonts w:ascii="Times New Roman" w:hAnsi="Times New Roman" w:cs="Times New Roman"/>
          <w:b/>
          <w:sz w:val="24"/>
          <w:szCs w:val="24"/>
        </w:rPr>
        <w:t>Required:</w:t>
      </w:r>
    </w:p>
    <w:p w:rsidR="006426F5" w:rsidRDefault="006426F5" w:rsidP="006426F5">
      <w:pPr>
        <w:pStyle w:val="ListParagraph"/>
        <w:numPr>
          <w:ilvl w:val="0"/>
          <w:numId w:val="27"/>
        </w:numPr>
        <w:spacing w:before="240" w:line="240" w:lineRule="auto"/>
        <w:rPr>
          <w:rFonts w:ascii="Times New Roman" w:hAnsi="Times New Roman" w:cs="Times New Roman"/>
          <w:sz w:val="24"/>
          <w:szCs w:val="24"/>
        </w:rPr>
      </w:pPr>
    </w:p>
    <w:p w:rsidR="006426F5" w:rsidRDefault="006426F5" w:rsidP="00AC633D">
      <w:pPr>
        <w:pStyle w:val="ListParagraph"/>
        <w:numPr>
          <w:ilvl w:val="0"/>
          <w:numId w:val="28"/>
        </w:numPr>
        <w:spacing w:before="240"/>
        <w:rPr>
          <w:rFonts w:ascii="Times New Roman" w:hAnsi="Times New Roman" w:cs="Times New Roman"/>
          <w:sz w:val="24"/>
          <w:szCs w:val="24"/>
        </w:rPr>
      </w:pPr>
      <w:r>
        <w:rPr>
          <w:rFonts w:ascii="Times New Roman" w:hAnsi="Times New Roman" w:cs="Times New Roman"/>
          <w:sz w:val="24"/>
          <w:szCs w:val="24"/>
        </w:rPr>
        <w:t>Make entries in the cash book in order to ascertain a corrected cash book balance as at 31</w:t>
      </w:r>
      <w:r w:rsidRPr="006426F5">
        <w:rPr>
          <w:rFonts w:ascii="Times New Roman" w:hAnsi="Times New Roman" w:cs="Times New Roman"/>
          <w:sz w:val="24"/>
          <w:szCs w:val="24"/>
          <w:vertAlign w:val="superscript"/>
        </w:rPr>
        <w:t>st</w:t>
      </w:r>
      <w:r>
        <w:rPr>
          <w:rFonts w:ascii="Times New Roman" w:hAnsi="Times New Roman" w:cs="Times New Roman"/>
          <w:sz w:val="24"/>
          <w:szCs w:val="24"/>
        </w:rPr>
        <w:t xml:space="preserve"> May 2012.  </w:t>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Pr>
          <w:rFonts w:ascii="Times New Roman" w:hAnsi="Times New Roman" w:cs="Times New Roman"/>
          <w:sz w:val="24"/>
          <w:szCs w:val="24"/>
        </w:rPr>
        <w:t xml:space="preserve">(5 marks) </w:t>
      </w:r>
    </w:p>
    <w:p w:rsidR="006426F5" w:rsidRDefault="006426F5" w:rsidP="00AC633D">
      <w:pPr>
        <w:pStyle w:val="ListParagraph"/>
        <w:numPr>
          <w:ilvl w:val="0"/>
          <w:numId w:val="28"/>
        </w:numPr>
        <w:spacing w:before="240"/>
        <w:rPr>
          <w:rFonts w:ascii="Times New Roman" w:hAnsi="Times New Roman" w:cs="Times New Roman"/>
          <w:sz w:val="24"/>
          <w:szCs w:val="24"/>
        </w:rPr>
      </w:pPr>
      <w:r>
        <w:rPr>
          <w:rFonts w:ascii="Times New Roman" w:hAnsi="Times New Roman" w:cs="Times New Roman"/>
          <w:sz w:val="24"/>
          <w:szCs w:val="24"/>
        </w:rPr>
        <w:t xml:space="preserve">Reconcile the revised cash book balance with </w:t>
      </w:r>
      <w:r w:rsidR="00AA5BB7">
        <w:rPr>
          <w:rFonts w:ascii="Times New Roman" w:hAnsi="Times New Roman" w:cs="Times New Roman"/>
          <w:sz w:val="24"/>
          <w:szCs w:val="24"/>
        </w:rPr>
        <w:t>the</w:t>
      </w:r>
      <w:r>
        <w:rPr>
          <w:rFonts w:ascii="Times New Roman" w:hAnsi="Times New Roman" w:cs="Times New Roman"/>
          <w:sz w:val="24"/>
          <w:szCs w:val="24"/>
        </w:rPr>
        <w:t xml:space="preserve"> balance shown in the bank statement.  </w:t>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Pr>
          <w:rFonts w:ascii="Times New Roman" w:hAnsi="Times New Roman" w:cs="Times New Roman"/>
          <w:sz w:val="24"/>
          <w:szCs w:val="24"/>
        </w:rPr>
        <w:t xml:space="preserve">(5 marks) </w:t>
      </w:r>
    </w:p>
    <w:p w:rsidR="006426F5" w:rsidRDefault="006426F5" w:rsidP="00AC633D">
      <w:pPr>
        <w:pStyle w:val="ListParagraph"/>
        <w:numPr>
          <w:ilvl w:val="0"/>
          <w:numId w:val="27"/>
        </w:numPr>
        <w:spacing w:before="240"/>
        <w:rPr>
          <w:rFonts w:ascii="Times New Roman" w:hAnsi="Times New Roman" w:cs="Times New Roman"/>
          <w:sz w:val="24"/>
          <w:szCs w:val="24"/>
        </w:rPr>
      </w:pPr>
      <w:r>
        <w:rPr>
          <w:rFonts w:ascii="Times New Roman" w:hAnsi="Times New Roman" w:cs="Times New Roman"/>
          <w:sz w:val="24"/>
          <w:szCs w:val="24"/>
        </w:rPr>
        <w:t>The balances on the following accounts at 1 January 2014 were:</w:t>
      </w:r>
    </w:p>
    <w:p w:rsidR="006426F5" w:rsidRDefault="006426F5" w:rsidP="00AC633D">
      <w:pPr>
        <w:pStyle w:val="ListParagraph"/>
        <w:numPr>
          <w:ilvl w:val="0"/>
          <w:numId w:val="29"/>
        </w:numPr>
        <w:spacing w:before="240"/>
        <w:rPr>
          <w:rFonts w:ascii="Times New Roman" w:hAnsi="Times New Roman" w:cs="Times New Roman"/>
          <w:sz w:val="24"/>
          <w:szCs w:val="24"/>
        </w:rPr>
      </w:pPr>
      <w:r>
        <w:rPr>
          <w:rFonts w:ascii="Times New Roman" w:hAnsi="Times New Roman" w:cs="Times New Roman"/>
          <w:sz w:val="24"/>
          <w:szCs w:val="24"/>
        </w:rPr>
        <w:t>Motor vehicles account shs. 2,108,000. Provision for depreciation of motor vehicles sh. 944,000.</w:t>
      </w:r>
    </w:p>
    <w:p w:rsidR="006426F5" w:rsidRDefault="006426F5" w:rsidP="00AC633D">
      <w:pPr>
        <w:pStyle w:val="ListParagraph"/>
        <w:numPr>
          <w:ilvl w:val="0"/>
          <w:numId w:val="29"/>
        </w:numPr>
        <w:spacing w:before="240"/>
        <w:rPr>
          <w:rFonts w:ascii="Times New Roman" w:hAnsi="Times New Roman" w:cs="Times New Roman"/>
          <w:sz w:val="24"/>
          <w:szCs w:val="24"/>
        </w:rPr>
      </w:pPr>
      <w:r>
        <w:rPr>
          <w:rFonts w:ascii="Times New Roman" w:hAnsi="Times New Roman" w:cs="Times New Roman"/>
          <w:sz w:val="24"/>
          <w:szCs w:val="24"/>
        </w:rPr>
        <w:t>During the year, a motor vehicle which originally cost shs. 942,000 was traded in for sh.220,000.  The accumulated depreciation on the vehicle was shs. 616,000.  The cost of the new vehicle was shs.1,276,000.  The balance of sh. 1,056,000 was paid by cheque.</w:t>
      </w:r>
    </w:p>
    <w:p w:rsidR="006426F5" w:rsidRDefault="006426F5" w:rsidP="00AC633D">
      <w:pPr>
        <w:pStyle w:val="ListParagraph"/>
        <w:numPr>
          <w:ilvl w:val="0"/>
          <w:numId w:val="29"/>
        </w:numPr>
        <w:spacing w:before="240"/>
        <w:rPr>
          <w:rFonts w:ascii="Times New Roman" w:hAnsi="Times New Roman" w:cs="Times New Roman"/>
          <w:sz w:val="24"/>
          <w:szCs w:val="24"/>
        </w:rPr>
      </w:pPr>
      <w:r>
        <w:rPr>
          <w:rFonts w:ascii="Times New Roman" w:hAnsi="Times New Roman" w:cs="Times New Roman"/>
          <w:sz w:val="24"/>
          <w:szCs w:val="24"/>
        </w:rPr>
        <w:t>The closing balance on provision for depreciation of motor vehicles at 31 December 2014 was sh. 778,000.</w:t>
      </w:r>
    </w:p>
    <w:p w:rsidR="00AC633D" w:rsidRDefault="00AC633D" w:rsidP="00AC633D">
      <w:pPr>
        <w:spacing w:before="240"/>
        <w:rPr>
          <w:rFonts w:ascii="Times New Roman" w:hAnsi="Times New Roman" w:cs="Times New Roman"/>
          <w:sz w:val="24"/>
          <w:szCs w:val="24"/>
        </w:rPr>
      </w:pPr>
    </w:p>
    <w:p w:rsidR="00AC633D" w:rsidRPr="00AC633D" w:rsidRDefault="00AC633D" w:rsidP="00AC633D">
      <w:pPr>
        <w:spacing w:before="240"/>
        <w:rPr>
          <w:rFonts w:ascii="Times New Roman" w:hAnsi="Times New Roman" w:cs="Times New Roman"/>
          <w:sz w:val="24"/>
          <w:szCs w:val="24"/>
        </w:rPr>
      </w:pPr>
    </w:p>
    <w:p w:rsidR="006426F5" w:rsidRPr="006426F5" w:rsidRDefault="006426F5" w:rsidP="00AC633D">
      <w:pPr>
        <w:spacing w:before="240"/>
        <w:rPr>
          <w:rFonts w:ascii="Times New Roman" w:hAnsi="Times New Roman" w:cs="Times New Roman"/>
          <w:b/>
          <w:sz w:val="24"/>
          <w:szCs w:val="24"/>
        </w:rPr>
      </w:pPr>
      <w:r w:rsidRPr="006426F5">
        <w:rPr>
          <w:rFonts w:ascii="Times New Roman" w:hAnsi="Times New Roman" w:cs="Times New Roman"/>
          <w:b/>
          <w:sz w:val="24"/>
          <w:szCs w:val="24"/>
        </w:rPr>
        <w:lastRenderedPageBreak/>
        <w:t>Required:</w:t>
      </w:r>
    </w:p>
    <w:p w:rsidR="006426F5" w:rsidRDefault="006426F5" w:rsidP="00AC633D">
      <w:pPr>
        <w:spacing w:before="240"/>
        <w:rPr>
          <w:rFonts w:ascii="Times New Roman" w:hAnsi="Times New Roman" w:cs="Times New Roman"/>
          <w:sz w:val="24"/>
          <w:szCs w:val="24"/>
        </w:rPr>
      </w:pPr>
      <w:r>
        <w:rPr>
          <w:rFonts w:ascii="Times New Roman" w:hAnsi="Times New Roman" w:cs="Times New Roman"/>
          <w:sz w:val="24"/>
          <w:szCs w:val="24"/>
        </w:rPr>
        <w:t>For the year 2014:</w:t>
      </w:r>
    </w:p>
    <w:p w:rsidR="006426F5" w:rsidRDefault="006426F5" w:rsidP="00AC633D">
      <w:pPr>
        <w:pStyle w:val="ListParagraph"/>
        <w:numPr>
          <w:ilvl w:val="0"/>
          <w:numId w:val="30"/>
        </w:numPr>
        <w:spacing w:before="240"/>
        <w:rPr>
          <w:rFonts w:ascii="Times New Roman" w:hAnsi="Times New Roman" w:cs="Times New Roman"/>
          <w:sz w:val="24"/>
          <w:szCs w:val="24"/>
        </w:rPr>
      </w:pPr>
      <w:r>
        <w:rPr>
          <w:rFonts w:ascii="Times New Roman" w:hAnsi="Times New Roman" w:cs="Times New Roman"/>
          <w:sz w:val="24"/>
          <w:szCs w:val="24"/>
        </w:rPr>
        <w:t xml:space="preserve">Motor vehicles account </w:t>
      </w:r>
    </w:p>
    <w:p w:rsidR="006426F5" w:rsidRDefault="006426F5" w:rsidP="00AC633D">
      <w:pPr>
        <w:pStyle w:val="ListParagraph"/>
        <w:numPr>
          <w:ilvl w:val="0"/>
          <w:numId w:val="30"/>
        </w:numPr>
        <w:spacing w:before="240"/>
        <w:rPr>
          <w:rFonts w:ascii="Times New Roman" w:hAnsi="Times New Roman" w:cs="Times New Roman"/>
          <w:sz w:val="24"/>
          <w:szCs w:val="24"/>
        </w:rPr>
      </w:pPr>
      <w:r>
        <w:rPr>
          <w:rFonts w:ascii="Times New Roman" w:hAnsi="Times New Roman" w:cs="Times New Roman"/>
          <w:sz w:val="24"/>
          <w:szCs w:val="24"/>
        </w:rPr>
        <w:t>Provision for depreciation of motor vehicles account.</w:t>
      </w:r>
    </w:p>
    <w:p w:rsidR="006426F5" w:rsidRDefault="006426F5" w:rsidP="006426F5">
      <w:pPr>
        <w:pStyle w:val="ListParagraph"/>
        <w:numPr>
          <w:ilvl w:val="0"/>
          <w:numId w:val="30"/>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Disposal of motor vehicles account </w:t>
      </w:r>
    </w:p>
    <w:p w:rsidR="006426F5" w:rsidRDefault="006426F5" w:rsidP="006426F5">
      <w:pPr>
        <w:pStyle w:val="ListParagraph"/>
        <w:numPr>
          <w:ilvl w:val="0"/>
          <w:numId w:val="30"/>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Transfers to profit and loss account.  </w:t>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sidR="00AA5BB7">
        <w:rPr>
          <w:rFonts w:ascii="Times New Roman" w:hAnsi="Times New Roman" w:cs="Times New Roman"/>
          <w:sz w:val="24"/>
          <w:szCs w:val="24"/>
        </w:rPr>
        <w:tab/>
      </w:r>
      <w:r>
        <w:rPr>
          <w:rFonts w:ascii="Times New Roman" w:hAnsi="Times New Roman" w:cs="Times New Roman"/>
          <w:sz w:val="24"/>
          <w:szCs w:val="24"/>
        </w:rPr>
        <w:t xml:space="preserve">(5 marks) </w:t>
      </w:r>
    </w:p>
    <w:p w:rsidR="00C22AD0" w:rsidRPr="00C22AD0" w:rsidRDefault="00C22AD0" w:rsidP="00C22AD0">
      <w:pPr>
        <w:spacing w:before="240" w:line="240" w:lineRule="auto"/>
        <w:rPr>
          <w:rFonts w:ascii="Times New Roman" w:hAnsi="Times New Roman" w:cs="Times New Roman"/>
          <w:b/>
          <w:sz w:val="24"/>
          <w:szCs w:val="24"/>
        </w:rPr>
      </w:pPr>
      <w:r w:rsidRPr="00C22AD0">
        <w:rPr>
          <w:rFonts w:ascii="Times New Roman" w:hAnsi="Times New Roman" w:cs="Times New Roman"/>
          <w:b/>
          <w:sz w:val="24"/>
          <w:szCs w:val="24"/>
        </w:rPr>
        <w:t>QUESTION FIVE (15 MARKS)</w:t>
      </w:r>
    </w:p>
    <w:p w:rsidR="00C22AD0" w:rsidRDefault="00C22AD0" w:rsidP="00C22AD0">
      <w:pPr>
        <w:pStyle w:val="ListParagraph"/>
        <w:numPr>
          <w:ilvl w:val="0"/>
          <w:numId w:val="31"/>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Explain the distinguishing features between receipts and payment account and income and expenditure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C22AD0" w:rsidRDefault="00C22AD0" w:rsidP="00C22AD0">
      <w:pPr>
        <w:pStyle w:val="ListParagraph"/>
        <w:numPr>
          <w:ilvl w:val="0"/>
          <w:numId w:val="31"/>
        </w:numPr>
        <w:spacing w:before="240" w:line="240" w:lineRule="auto"/>
        <w:rPr>
          <w:rFonts w:ascii="Times New Roman" w:hAnsi="Times New Roman" w:cs="Times New Roman"/>
          <w:sz w:val="24"/>
          <w:szCs w:val="24"/>
        </w:rPr>
      </w:pPr>
      <w:r>
        <w:rPr>
          <w:rFonts w:ascii="Times New Roman" w:hAnsi="Times New Roman" w:cs="Times New Roman"/>
          <w:sz w:val="24"/>
          <w:szCs w:val="24"/>
        </w:rPr>
        <w:t>The following is a summary of receipts and payments of XYZ social club for the year ended 31</w:t>
      </w:r>
      <w:r w:rsidRPr="00C22AD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w:t>
      </w:r>
    </w:p>
    <w:p w:rsidR="00CD2E15" w:rsidRDefault="00CD2E15" w:rsidP="00CD2E15">
      <w:pPr>
        <w:pStyle w:val="ListParagraph"/>
        <w:spacing w:before="240" w:line="240" w:lineRule="auto"/>
        <w:rPr>
          <w:rFonts w:ascii="Times New Roman" w:hAnsi="Times New Roman" w:cs="Times New Roman"/>
          <w:sz w:val="24"/>
          <w:szCs w:val="24"/>
        </w:rPr>
      </w:pPr>
    </w:p>
    <w:tbl>
      <w:tblPr>
        <w:tblStyle w:val="TableGrid"/>
        <w:tblW w:w="0" w:type="auto"/>
        <w:tblInd w:w="1668" w:type="dxa"/>
        <w:tblLook w:val="04A0"/>
      </w:tblPr>
      <w:tblGrid>
        <w:gridCol w:w="5386"/>
        <w:gridCol w:w="1559"/>
      </w:tblGrid>
      <w:tr w:rsidR="00CD2E15" w:rsidTr="00CD2E15">
        <w:tc>
          <w:tcPr>
            <w:tcW w:w="5386" w:type="dxa"/>
          </w:tcPr>
          <w:p w:rsidR="00CD2E15" w:rsidRDefault="00CD2E15" w:rsidP="00C22AD0">
            <w:pPr>
              <w:pStyle w:val="ListParagraph"/>
              <w:spacing w:before="240"/>
              <w:ind w:left="0"/>
              <w:rPr>
                <w:rFonts w:ascii="Times New Roman" w:hAnsi="Times New Roman" w:cs="Times New Roman"/>
                <w:sz w:val="24"/>
                <w:szCs w:val="24"/>
              </w:rPr>
            </w:pPr>
          </w:p>
        </w:tc>
        <w:tc>
          <w:tcPr>
            <w:tcW w:w="1559" w:type="dxa"/>
          </w:tcPr>
          <w:p w:rsidR="00CD2E15" w:rsidRDefault="00CD2E15" w:rsidP="00C22AD0">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Sh.</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Subscriptions received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351,000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Donations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12,000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Loan from a local bank</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300,000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Sale of dance tickets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325,000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Rent paid for 15 months up to 31</w:t>
            </w:r>
            <w:r w:rsidRPr="00CD2E15">
              <w:rPr>
                <w:rFonts w:ascii="Times New Roman" w:hAnsi="Times New Roman" w:cs="Times New Roman"/>
                <w:sz w:val="24"/>
                <w:szCs w:val="24"/>
                <w:vertAlign w:val="superscript"/>
              </w:rPr>
              <w:t>st</w:t>
            </w:r>
            <w:r>
              <w:rPr>
                <w:rFonts w:ascii="Times New Roman" w:hAnsi="Times New Roman" w:cs="Times New Roman"/>
                <w:sz w:val="24"/>
                <w:szCs w:val="24"/>
              </w:rPr>
              <w:t xml:space="preserve"> March 1995</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125,000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Secretary’s Honoraria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50,000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Wages for employees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210,000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Electricity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70,000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Repairs to premises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22,000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Purchase of second hand vehicle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350,000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Incidental expenses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47,000</w:t>
            </w:r>
          </w:p>
        </w:tc>
      </w:tr>
      <w:tr w:rsidR="00CD2E15" w:rsidTr="00CD2E15">
        <w:tc>
          <w:tcPr>
            <w:tcW w:w="5386" w:type="dxa"/>
          </w:tcPr>
          <w:p w:rsidR="00CD2E15" w:rsidRDefault="00CD2E15" w:rsidP="00CD2E15">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 xml:space="preserve">Expenses of organizing the dance </w:t>
            </w:r>
          </w:p>
        </w:tc>
        <w:tc>
          <w:tcPr>
            <w:tcW w:w="1559" w:type="dxa"/>
          </w:tcPr>
          <w:p w:rsidR="00CD2E15" w:rsidRDefault="00CD2E15" w:rsidP="00CD2E15">
            <w:pPr>
              <w:pStyle w:val="ListParagraph"/>
              <w:spacing w:before="120"/>
              <w:ind w:left="0"/>
              <w:jc w:val="right"/>
              <w:rPr>
                <w:rFonts w:ascii="Times New Roman" w:hAnsi="Times New Roman" w:cs="Times New Roman"/>
                <w:sz w:val="24"/>
                <w:szCs w:val="24"/>
              </w:rPr>
            </w:pPr>
            <w:r>
              <w:rPr>
                <w:rFonts w:ascii="Times New Roman" w:hAnsi="Times New Roman" w:cs="Times New Roman"/>
                <w:sz w:val="24"/>
                <w:szCs w:val="24"/>
              </w:rPr>
              <w:t>100,000</w:t>
            </w:r>
          </w:p>
        </w:tc>
      </w:tr>
    </w:tbl>
    <w:p w:rsidR="00CD2E15" w:rsidRDefault="00CD2E15" w:rsidP="00AC633D">
      <w:pPr>
        <w:spacing w:before="240"/>
        <w:rPr>
          <w:rFonts w:ascii="Times New Roman" w:hAnsi="Times New Roman" w:cs="Times New Roman"/>
          <w:sz w:val="24"/>
          <w:szCs w:val="24"/>
        </w:rPr>
      </w:pPr>
      <w:r>
        <w:rPr>
          <w:rFonts w:ascii="Times New Roman" w:hAnsi="Times New Roman" w:cs="Times New Roman"/>
          <w:sz w:val="24"/>
          <w:szCs w:val="24"/>
        </w:rPr>
        <w:t>The following additional information is provided:-</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Balance of cash on 1</w:t>
      </w:r>
      <w:r w:rsidRPr="00CD2E1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was sh. 50,000</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Electricity paid includes: 20,000 for the previous year.  There was an amount of sh. 21,000 due on 31</w:t>
      </w:r>
      <w:r w:rsidRPr="00CD2E1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but not paid.</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 xml:space="preserve">Incidental expenses include sh. 3,000 for the previous year.  </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 xml:space="preserve">Subscriptions received include sh. 20,000 paid in advance for the following year.  In the previous year sh. 25,000 was received for the current year. </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lastRenderedPageBreak/>
        <w:t>On 1</w:t>
      </w:r>
      <w:r w:rsidRPr="00CD2E15">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the club owned equipment valued at sh.400,000.  On the same date, the club had a deposit in the bank saving account amounting to sh. 150,000.</w:t>
      </w:r>
    </w:p>
    <w:p w:rsidR="00CD2E15"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On 31</w:t>
      </w:r>
      <w:r w:rsidRPr="00CD2E1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the savings account was credited with shs. 5,000 as interest for the year.</w:t>
      </w:r>
    </w:p>
    <w:p w:rsidR="00C22AD0" w:rsidRDefault="00CD2E15" w:rsidP="00AC633D">
      <w:pPr>
        <w:pStyle w:val="ListParagraph"/>
        <w:numPr>
          <w:ilvl w:val="0"/>
          <w:numId w:val="32"/>
        </w:numPr>
        <w:spacing w:before="240"/>
        <w:rPr>
          <w:rFonts w:ascii="Times New Roman" w:hAnsi="Times New Roman" w:cs="Times New Roman"/>
          <w:sz w:val="24"/>
          <w:szCs w:val="24"/>
        </w:rPr>
      </w:pPr>
      <w:r>
        <w:rPr>
          <w:rFonts w:ascii="Times New Roman" w:hAnsi="Times New Roman" w:cs="Times New Roman"/>
          <w:sz w:val="24"/>
          <w:szCs w:val="24"/>
        </w:rPr>
        <w:t xml:space="preserve">Depreciation on equipment is to be provided at the following </w:t>
      </w:r>
      <w:r w:rsidR="00C22AD0" w:rsidRPr="00CD2E15">
        <w:rPr>
          <w:rFonts w:ascii="Times New Roman" w:hAnsi="Times New Roman" w:cs="Times New Roman"/>
          <w:sz w:val="24"/>
          <w:szCs w:val="24"/>
        </w:rPr>
        <w:t xml:space="preserve"> </w:t>
      </w:r>
      <w:r w:rsidR="00AC633D">
        <w:rPr>
          <w:rFonts w:ascii="Times New Roman" w:hAnsi="Times New Roman" w:cs="Times New Roman"/>
          <w:sz w:val="24"/>
          <w:szCs w:val="24"/>
        </w:rPr>
        <w:t>rates:</w:t>
      </w:r>
    </w:p>
    <w:p w:rsidR="00AC633D" w:rsidRDefault="00AC633D" w:rsidP="00AC633D">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Equipment  10% on cost </w:t>
      </w:r>
    </w:p>
    <w:p w:rsidR="00AC633D" w:rsidRPr="00AC633D" w:rsidRDefault="00AC633D" w:rsidP="00163E24">
      <w:pPr>
        <w:pStyle w:val="ListParagraph"/>
        <w:spacing w:before="240"/>
        <w:rPr>
          <w:rFonts w:ascii="Times New Roman" w:hAnsi="Times New Roman" w:cs="Times New Roman"/>
          <w:sz w:val="24"/>
          <w:szCs w:val="24"/>
        </w:rPr>
      </w:pPr>
      <w:r>
        <w:rPr>
          <w:rFonts w:ascii="Times New Roman" w:hAnsi="Times New Roman" w:cs="Times New Roman"/>
          <w:sz w:val="24"/>
          <w:szCs w:val="24"/>
        </w:rPr>
        <w:t>Motor vehicle 20% on cost</w:t>
      </w:r>
    </w:p>
    <w:p w:rsidR="00AC633D" w:rsidRPr="00AC633D" w:rsidRDefault="00AC633D" w:rsidP="00AC633D">
      <w:pPr>
        <w:spacing w:before="240" w:line="240" w:lineRule="auto"/>
        <w:rPr>
          <w:rFonts w:ascii="Times New Roman" w:hAnsi="Times New Roman" w:cs="Times New Roman"/>
          <w:b/>
          <w:sz w:val="24"/>
          <w:szCs w:val="24"/>
        </w:rPr>
      </w:pPr>
      <w:r w:rsidRPr="00AC633D">
        <w:rPr>
          <w:rFonts w:ascii="Times New Roman" w:hAnsi="Times New Roman" w:cs="Times New Roman"/>
          <w:b/>
          <w:sz w:val="24"/>
          <w:szCs w:val="24"/>
        </w:rPr>
        <w:t>Required:</w:t>
      </w:r>
    </w:p>
    <w:p w:rsidR="00AC633D" w:rsidRDefault="00AC633D" w:rsidP="00AC633D">
      <w:pPr>
        <w:pStyle w:val="ListParagraph"/>
        <w:numPr>
          <w:ilvl w:val="0"/>
          <w:numId w:val="33"/>
        </w:numPr>
        <w:spacing w:before="240" w:line="240" w:lineRule="auto"/>
        <w:rPr>
          <w:rFonts w:ascii="Times New Roman" w:hAnsi="Times New Roman" w:cs="Times New Roman"/>
          <w:sz w:val="24"/>
          <w:szCs w:val="24"/>
        </w:rPr>
      </w:pPr>
      <w:r>
        <w:rPr>
          <w:rFonts w:ascii="Times New Roman" w:hAnsi="Times New Roman" w:cs="Times New Roman"/>
          <w:sz w:val="24"/>
          <w:szCs w:val="24"/>
        </w:rPr>
        <w:t>Accumulated fund as at 1</w:t>
      </w:r>
      <w:r w:rsidRPr="00AC633D">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C633D" w:rsidRDefault="00AC633D" w:rsidP="00AC633D">
      <w:pPr>
        <w:pStyle w:val="ListParagraph"/>
        <w:numPr>
          <w:ilvl w:val="0"/>
          <w:numId w:val="33"/>
        </w:numPr>
        <w:spacing w:before="240" w:line="240" w:lineRule="auto"/>
        <w:rPr>
          <w:rFonts w:ascii="Times New Roman" w:hAnsi="Times New Roman" w:cs="Times New Roman"/>
          <w:sz w:val="24"/>
          <w:szCs w:val="24"/>
        </w:rPr>
      </w:pPr>
      <w:r>
        <w:rPr>
          <w:rFonts w:ascii="Times New Roman" w:hAnsi="Times New Roman" w:cs="Times New Roman"/>
          <w:sz w:val="24"/>
          <w:szCs w:val="24"/>
        </w:rPr>
        <w:t>Income and expenditure account for the year ended 31</w:t>
      </w:r>
      <w:r w:rsidRPr="00AC633D">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(5 marks)</w:t>
      </w:r>
    </w:p>
    <w:p w:rsidR="00AC633D" w:rsidRPr="00AC633D" w:rsidRDefault="00AC633D" w:rsidP="00AC633D">
      <w:pPr>
        <w:pStyle w:val="ListParagraph"/>
        <w:numPr>
          <w:ilvl w:val="0"/>
          <w:numId w:val="33"/>
        </w:numPr>
        <w:spacing w:before="240" w:line="240" w:lineRule="auto"/>
        <w:rPr>
          <w:rFonts w:ascii="Times New Roman" w:hAnsi="Times New Roman" w:cs="Times New Roman"/>
          <w:sz w:val="24"/>
          <w:szCs w:val="24"/>
        </w:rPr>
      </w:pPr>
      <w:r>
        <w:rPr>
          <w:rFonts w:ascii="Times New Roman" w:hAnsi="Times New Roman" w:cs="Times New Roman"/>
          <w:sz w:val="24"/>
          <w:szCs w:val="24"/>
        </w:rPr>
        <w:t>Balance sheet as at 31</w:t>
      </w:r>
      <w:r w:rsidRPr="00AC633D">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marks) </w:t>
      </w:r>
    </w:p>
    <w:sectPr w:rsidR="00AC633D" w:rsidRPr="00AC633D" w:rsidSect="00E84307">
      <w:footerReference w:type="default" r:id="rId78"/>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AF" w:rsidRDefault="007B48AF" w:rsidP="00684E5D">
      <w:pPr>
        <w:spacing w:after="0" w:line="240" w:lineRule="auto"/>
      </w:pPr>
      <w:r>
        <w:separator/>
      </w:r>
    </w:p>
  </w:endnote>
  <w:endnote w:type="continuationSeparator" w:id="1">
    <w:p w:rsidR="007B48AF" w:rsidRDefault="007B48A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764F0A" w:rsidRPr="00764F0A">
        <w:rPr>
          <w:rFonts w:asciiTheme="majorHAnsi" w:hAnsiTheme="majorHAnsi"/>
          <w:noProof/>
        </w:rPr>
        <w:t>6</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AF" w:rsidRDefault="007B48AF" w:rsidP="00684E5D">
      <w:pPr>
        <w:spacing w:after="0" w:line="240" w:lineRule="auto"/>
      </w:pPr>
      <w:r>
        <w:separator/>
      </w:r>
    </w:p>
  </w:footnote>
  <w:footnote w:type="continuationSeparator" w:id="1">
    <w:p w:rsidR="007B48AF" w:rsidRDefault="007B48A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BAB"/>
    <w:multiLevelType w:val="hybridMultilevel"/>
    <w:tmpl w:val="5036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96E44"/>
    <w:multiLevelType w:val="hybridMultilevel"/>
    <w:tmpl w:val="EDEAB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567895"/>
    <w:multiLevelType w:val="hybridMultilevel"/>
    <w:tmpl w:val="071E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D64B1"/>
    <w:multiLevelType w:val="hybridMultilevel"/>
    <w:tmpl w:val="FDBCB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F6438"/>
    <w:multiLevelType w:val="hybridMultilevel"/>
    <w:tmpl w:val="19EE48E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22F30BA7"/>
    <w:multiLevelType w:val="hybridMultilevel"/>
    <w:tmpl w:val="1E66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E7F4D"/>
    <w:multiLevelType w:val="hybridMultilevel"/>
    <w:tmpl w:val="31887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D59C3"/>
    <w:multiLevelType w:val="hybridMultilevel"/>
    <w:tmpl w:val="F6EE9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34661"/>
    <w:multiLevelType w:val="hybridMultilevel"/>
    <w:tmpl w:val="4D621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C4AF6"/>
    <w:multiLevelType w:val="hybridMultilevel"/>
    <w:tmpl w:val="963E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676B"/>
    <w:multiLevelType w:val="hybridMultilevel"/>
    <w:tmpl w:val="A4F85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25CF9"/>
    <w:multiLevelType w:val="hybridMultilevel"/>
    <w:tmpl w:val="262E137C"/>
    <w:lvl w:ilvl="0" w:tplc="435A4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54DB0"/>
    <w:multiLevelType w:val="hybridMultilevel"/>
    <w:tmpl w:val="FDE2706C"/>
    <w:lvl w:ilvl="0" w:tplc="C82490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446B1"/>
    <w:multiLevelType w:val="hybridMultilevel"/>
    <w:tmpl w:val="0BDC3FF6"/>
    <w:lvl w:ilvl="0" w:tplc="DDFE0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F2ABC"/>
    <w:multiLevelType w:val="hybridMultilevel"/>
    <w:tmpl w:val="EA2AF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71427"/>
    <w:multiLevelType w:val="hybridMultilevel"/>
    <w:tmpl w:val="0B480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E100A"/>
    <w:multiLevelType w:val="hybridMultilevel"/>
    <w:tmpl w:val="294EF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D11DF"/>
    <w:multiLevelType w:val="hybridMultilevel"/>
    <w:tmpl w:val="373427E0"/>
    <w:lvl w:ilvl="0" w:tplc="68980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085173"/>
    <w:multiLevelType w:val="hybridMultilevel"/>
    <w:tmpl w:val="5E14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C3973"/>
    <w:multiLevelType w:val="hybridMultilevel"/>
    <w:tmpl w:val="9C0E5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E0179"/>
    <w:multiLevelType w:val="hybridMultilevel"/>
    <w:tmpl w:val="064A9E16"/>
    <w:lvl w:ilvl="0" w:tplc="A9967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84BD0"/>
    <w:multiLevelType w:val="hybridMultilevel"/>
    <w:tmpl w:val="9822DEFA"/>
    <w:lvl w:ilvl="0" w:tplc="C26E9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E02B4"/>
    <w:multiLevelType w:val="hybridMultilevel"/>
    <w:tmpl w:val="348A14E4"/>
    <w:lvl w:ilvl="0" w:tplc="C636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B917FD"/>
    <w:multiLevelType w:val="hybridMultilevel"/>
    <w:tmpl w:val="54E65D0C"/>
    <w:lvl w:ilvl="0" w:tplc="3CEA6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E6FD2"/>
    <w:multiLevelType w:val="hybridMultilevel"/>
    <w:tmpl w:val="CE320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D27FB"/>
    <w:multiLevelType w:val="hybridMultilevel"/>
    <w:tmpl w:val="BE7E691C"/>
    <w:lvl w:ilvl="0" w:tplc="0716500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1245C3"/>
    <w:multiLevelType w:val="hybridMultilevel"/>
    <w:tmpl w:val="19CAC99A"/>
    <w:lvl w:ilvl="0" w:tplc="03227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792597"/>
    <w:multiLevelType w:val="hybridMultilevel"/>
    <w:tmpl w:val="4DC62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F1F6C"/>
    <w:multiLevelType w:val="hybridMultilevel"/>
    <w:tmpl w:val="7A1E5974"/>
    <w:lvl w:ilvl="0" w:tplc="0290C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9E4276"/>
    <w:multiLevelType w:val="hybridMultilevel"/>
    <w:tmpl w:val="1DA6D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82F5B"/>
    <w:multiLevelType w:val="hybridMultilevel"/>
    <w:tmpl w:val="85D2731C"/>
    <w:lvl w:ilvl="0" w:tplc="CB0C46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10DD2"/>
    <w:multiLevelType w:val="hybridMultilevel"/>
    <w:tmpl w:val="661C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47F19"/>
    <w:multiLevelType w:val="hybridMultilevel"/>
    <w:tmpl w:val="036E0FC2"/>
    <w:lvl w:ilvl="0" w:tplc="E2C64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18"/>
  </w:num>
  <w:num w:numId="4">
    <w:abstractNumId w:val="22"/>
  </w:num>
  <w:num w:numId="5">
    <w:abstractNumId w:val="6"/>
  </w:num>
  <w:num w:numId="6">
    <w:abstractNumId w:val="11"/>
  </w:num>
  <w:num w:numId="7">
    <w:abstractNumId w:val="32"/>
  </w:num>
  <w:num w:numId="8">
    <w:abstractNumId w:val="1"/>
  </w:num>
  <w:num w:numId="9">
    <w:abstractNumId w:val="4"/>
  </w:num>
  <w:num w:numId="10">
    <w:abstractNumId w:val="14"/>
  </w:num>
  <w:num w:numId="11">
    <w:abstractNumId w:val="19"/>
  </w:num>
  <w:num w:numId="12">
    <w:abstractNumId w:val="25"/>
  </w:num>
  <w:num w:numId="13">
    <w:abstractNumId w:val="29"/>
  </w:num>
  <w:num w:numId="14">
    <w:abstractNumId w:val="30"/>
  </w:num>
  <w:num w:numId="15">
    <w:abstractNumId w:val="15"/>
  </w:num>
  <w:num w:numId="16">
    <w:abstractNumId w:val="12"/>
  </w:num>
  <w:num w:numId="17">
    <w:abstractNumId w:val="3"/>
  </w:num>
  <w:num w:numId="18">
    <w:abstractNumId w:val="7"/>
  </w:num>
  <w:num w:numId="19">
    <w:abstractNumId w:val="2"/>
  </w:num>
  <w:num w:numId="20">
    <w:abstractNumId w:val="31"/>
  </w:num>
  <w:num w:numId="21">
    <w:abstractNumId w:val="17"/>
  </w:num>
  <w:num w:numId="22">
    <w:abstractNumId w:val="9"/>
  </w:num>
  <w:num w:numId="23">
    <w:abstractNumId w:val="10"/>
  </w:num>
  <w:num w:numId="24">
    <w:abstractNumId w:val="24"/>
  </w:num>
  <w:num w:numId="25">
    <w:abstractNumId w:val="0"/>
  </w:num>
  <w:num w:numId="26">
    <w:abstractNumId w:val="13"/>
  </w:num>
  <w:num w:numId="27">
    <w:abstractNumId w:val="8"/>
  </w:num>
  <w:num w:numId="28">
    <w:abstractNumId w:val="26"/>
  </w:num>
  <w:num w:numId="29">
    <w:abstractNumId w:val="20"/>
  </w:num>
  <w:num w:numId="30">
    <w:abstractNumId w:val="23"/>
  </w:num>
  <w:num w:numId="31">
    <w:abstractNumId w:val="27"/>
  </w:num>
  <w:num w:numId="32">
    <w:abstractNumId w:val="5"/>
  </w:num>
  <w:num w:numId="33">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2A2A"/>
    <w:rsid w:val="000219CB"/>
    <w:rsid w:val="0002397F"/>
    <w:rsid w:val="00034DA2"/>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111AFD"/>
    <w:rsid w:val="0011779A"/>
    <w:rsid w:val="00121C94"/>
    <w:rsid w:val="00130BFD"/>
    <w:rsid w:val="00130C2A"/>
    <w:rsid w:val="00134BC0"/>
    <w:rsid w:val="0013589F"/>
    <w:rsid w:val="0013761E"/>
    <w:rsid w:val="00137B44"/>
    <w:rsid w:val="00145536"/>
    <w:rsid w:val="00151689"/>
    <w:rsid w:val="00161AC5"/>
    <w:rsid w:val="00162F38"/>
    <w:rsid w:val="00163E24"/>
    <w:rsid w:val="001722F9"/>
    <w:rsid w:val="00173999"/>
    <w:rsid w:val="00176203"/>
    <w:rsid w:val="00181538"/>
    <w:rsid w:val="00196297"/>
    <w:rsid w:val="001A45B0"/>
    <w:rsid w:val="001A6120"/>
    <w:rsid w:val="001B3F3C"/>
    <w:rsid w:val="001C32AD"/>
    <w:rsid w:val="001E1503"/>
    <w:rsid w:val="001E5090"/>
    <w:rsid w:val="001F07BA"/>
    <w:rsid w:val="001F14E5"/>
    <w:rsid w:val="001F7633"/>
    <w:rsid w:val="0022330A"/>
    <w:rsid w:val="00224B71"/>
    <w:rsid w:val="00232731"/>
    <w:rsid w:val="00236B45"/>
    <w:rsid w:val="00237BB5"/>
    <w:rsid w:val="002533D0"/>
    <w:rsid w:val="002608CF"/>
    <w:rsid w:val="00266816"/>
    <w:rsid w:val="00267A61"/>
    <w:rsid w:val="00270D94"/>
    <w:rsid w:val="00273964"/>
    <w:rsid w:val="00295BD2"/>
    <w:rsid w:val="002B1C2C"/>
    <w:rsid w:val="002B1CBE"/>
    <w:rsid w:val="002C11A4"/>
    <w:rsid w:val="002C24A1"/>
    <w:rsid w:val="002C3BBB"/>
    <w:rsid w:val="002E169F"/>
    <w:rsid w:val="00302D33"/>
    <w:rsid w:val="003043D1"/>
    <w:rsid w:val="00304C2E"/>
    <w:rsid w:val="00312D64"/>
    <w:rsid w:val="003161B6"/>
    <w:rsid w:val="00324B18"/>
    <w:rsid w:val="00325F10"/>
    <w:rsid w:val="003355BC"/>
    <w:rsid w:val="003357DD"/>
    <w:rsid w:val="00340731"/>
    <w:rsid w:val="0034734A"/>
    <w:rsid w:val="00354A34"/>
    <w:rsid w:val="00356EFF"/>
    <w:rsid w:val="00366C5E"/>
    <w:rsid w:val="00366DC6"/>
    <w:rsid w:val="00386863"/>
    <w:rsid w:val="003948BD"/>
    <w:rsid w:val="003B2B9A"/>
    <w:rsid w:val="003B5C9A"/>
    <w:rsid w:val="003B7955"/>
    <w:rsid w:val="003C7AC0"/>
    <w:rsid w:val="003E0414"/>
    <w:rsid w:val="003E2132"/>
    <w:rsid w:val="003E2300"/>
    <w:rsid w:val="004066F2"/>
    <w:rsid w:val="00421F13"/>
    <w:rsid w:val="004255F5"/>
    <w:rsid w:val="00434499"/>
    <w:rsid w:val="004459F3"/>
    <w:rsid w:val="00467961"/>
    <w:rsid w:val="004776CC"/>
    <w:rsid w:val="004A25E0"/>
    <w:rsid w:val="004B26E7"/>
    <w:rsid w:val="004B42A3"/>
    <w:rsid w:val="004B6F7F"/>
    <w:rsid w:val="004C1CC8"/>
    <w:rsid w:val="004C516F"/>
    <w:rsid w:val="004C790A"/>
    <w:rsid w:val="004D2589"/>
    <w:rsid w:val="004E024F"/>
    <w:rsid w:val="004E620C"/>
    <w:rsid w:val="00512000"/>
    <w:rsid w:val="005143A1"/>
    <w:rsid w:val="005150C3"/>
    <w:rsid w:val="00516014"/>
    <w:rsid w:val="00523412"/>
    <w:rsid w:val="00525DFC"/>
    <w:rsid w:val="00532887"/>
    <w:rsid w:val="00532A6C"/>
    <w:rsid w:val="00535AB2"/>
    <w:rsid w:val="00536A6C"/>
    <w:rsid w:val="005445E0"/>
    <w:rsid w:val="0057442D"/>
    <w:rsid w:val="005746AC"/>
    <w:rsid w:val="00582FF7"/>
    <w:rsid w:val="0058328A"/>
    <w:rsid w:val="005B0473"/>
    <w:rsid w:val="005B6404"/>
    <w:rsid w:val="005B6955"/>
    <w:rsid w:val="005C4F78"/>
    <w:rsid w:val="005D1C7A"/>
    <w:rsid w:val="005E4161"/>
    <w:rsid w:val="005E741E"/>
    <w:rsid w:val="005F5654"/>
    <w:rsid w:val="00603170"/>
    <w:rsid w:val="006153BB"/>
    <w:rsid w:val="006201AE"/>
    <w:rsid w:val="0062633E"/>
    <w:rsid w:val="0063468F"/>
    <w:rsid w:val="00635190"/>
    <w:rsid w:val="00640773"/>
    <w:rsid w:val="006426F5"/>
    <w:rsid w:val="00652E58"/>
    <w:rsid w:val="00655169"/>
    <w:rsid w:val="006564B2"/>
    <w:rsid w:val="0065788F"/>
    <w:rsid w:val="00684E5D"/>
    <w:rsid w:val="00685392"/>
    <w:rsid w:val="006961BE"/>
    <w:rsid w:val="006A4FD9"/>
    <w:rsid w:val="006D0430"/>
    <w:rsid w:val="006D500B"/>
    <w:rsid w:val="006D7F8D"/>
    <w:rsid w:val="006E5309"/>
    <w:rsid w:val="006F5253"/>
    <w:rsid w:val="007061A3"/>
    <w:rsid w:val="007165FD"/>
    <w:rsid w:val="0072401C"/>
    <w:rsid w:val="0073203A"/>
    <w:rsid w:val="007427F1"/>
    <w:rsid w:val="007530E4"/>
    <w:rsid w:val="00764F0A"/>
    <w:rsid w:val="0076775F"/>
    <w:rsid w:val="00774D6E"/>
    <w:rsid w:val="00785EEA"/>
    <w:rsid w:val="00793785"/>
    <w:rsid w:val="007B48AF"/>
    <w:rsid w:val="007C30F7"/>
    <w:rsid w:val="007C63A2"/>
    <w:rsid w:val="007C671E"/>
    <w:rsid w:val="007D00BF"/>
    <w:rsid w:val="007D7792"/>
    <w:rsid w:val="007E303F"/>
    <w:rsid w:val="007E4AE5"/>
    <w:rsid w:val="007E4CCB"/>
    <w:rsid w:val="007F1C65"/>
    <w:rsid w:val="007F4086"/>
    <w:rsid w:val="00807C17"/>
    <w:rsid w:val="00811470"/>
    <w:rsid w:val="008120BD"/>
    <w:rsid w:val="008178A6"/>
    <w:rsid w:val="0082080A"/>
    <w:rsid w:val="0082571C"/>
    <w:rsid w:val="008344A6"/>
    <w:rsid w:val="008403AF"/>
    <w:rsid w:val="00854C4D"/>
    <w:rsid w:val="00861077"/>
    <w:rsid w:val="00862B6C"/>
    <w:rsid w:val="00871DA2"/>
    <w:rsid w:val="008A479F"/>
    <w:rsid w:val="008B15BC"/>
    <w:rsid w:val="008B3C11"/>
    <w:rsid w:val="008B6DD7"/>
    <w:rsid w:val="008C3C33"/>
    <w:rsid w:val="008C4C17"/>
    <w:rsid w:val="008C6B6F"/>
    <w:rsid w:val="008E18D8"/>
    <w:rsid w:val="008F1709"/>
    <w:rsid w:val="008F6923"/>
    <w:rsid w:val="008F6C70"/>
    <w:rsid w:val="0090680B"/>
    <w:rsid w:val="00933087"/>
    <w:rsid w:val="0093778D"/>
    <w:rsid w:val="00940C25"/>
    <w:rsid w:val="00942773"/>
    <w:rsid w:val="00946386"/>
    <w:rsid w:val="00953AD5"/>
    <w:rsid w:val="00961423"/>
    <w:rsid w:val="00995C20"/>
    <w:rsid w:val="009A1043"/>
    <w:rsid w:val="009A1675"/>
    <w:rsid w:val="009A337F"/>
    <w:rsid w:val="009A5253"/>
    <w:rsid w:val="009A6EC1"/>
    <w:rsid w:val="009B73BB"/>
    <w:rsid w:val="009C08BE"/>
    <w:rsid w:val="009D0057"/>
    <w:rsid w:val="009D1C67"/>
    <w:rsid w:val="009E2A4B"/>
    <w:rsid w:val="009E3081"/>
    <w:rsid w:val="009E57F4"/>
    <w:rsid w:val="009F671F"/>
    <w:rsid w:val="00A10575"/>
    <w:rsid w:val="00A12917"/>
    <w:rsid w:val="00A17967"/>
    <w:rsid w:val="00A23815"/>
    <w:rsid w:val="00A32016"/>
    <w:rsid w:val="00A345D4"/>
    <w:rsid w:val="00A3671F"/>
    <w:rsid w:val="00A42C5A"/>
    <w:rsid w:val="00A45F58"/>
    <w:rsid w:val="00A46068"/>
    <w:rsid w:val="00A4685E"/>
    <w:rsid w:val="00A5290B"/>
    <w:rsid w:val="00A562E4"/>
    <w:rsid w:val="00A57CBF"/>
    <w:rsid w:val="00A73BC1"/>
    <w:rsid w:val="00A77A8C"/>
    <w:rsid w:val="00A855ED"/>
    <w:rsid w:val="00A87839"/>
    <w:rsid w:val="00A91DB1"/>
    <w:rsid w:val="00A96023"/>
    <w:rsid w:val="00AA35A2"/>
    <w:rsid w:val="00AA5BB7"/>
    <w:rsid w:val="00AA6BA4"/>
    <w:rsid w:val="00AC633D"/>
    <w:rsid w:val="00AD0E3E"/>
    <w:rsid w:val="00AD1537"/>
    <w:rsid w:val="00AD167E"/>
    <w:rsid w:val="00AD5153"/>
    <w:rsid w:val="00AE7670"/>
    <w:rsid w:val="00AF00B3"/>
    <w:rsid w:val="00AF44CB"/>
    <w:rsid w:val="00B004EB"/>
    <w:rsid w:val="00B276D6"/>
    <w:rsid w:val="00B32A5B"/>
    <w:rsid w:val="00B510CD"/>
    <w:rsid w:val="00B52C7A"/>
    <w:rsid w:val="00B54586"/>
    <w:rsid w:val="00B56D47"/>
    <w:rsid w:val="00B602C5"/>
    <w:rsid w:val="00B61CED"/>
    <w:rsid w:val="00B7398B"/>
    <w:rsid w:val="00B802DE"/>
    <w:rsid w:val="00B851FC"/>
    <w:rsid w:val="00B87258"/>
    <w:rsid w:val="00B961E4"/>
    <w:rsid w:val="00B97BED"/>
    <w:rsid w:val="00BB2234"/>
    <w:rsid w:val="00BB4364"/>
    <w:rsid w:val="00BB6943"/>
    <w:rsid w:val="00BC03E0"/>
    <w:rsid w:val="00BC6EE0"/>
    <w:rsid w:val="00BC7A47"/>
    <w:rsid w:val="00BF52ED"/>
    <w:rsid w:val="00BF5540"/>
    <w:rsid w:val="00BF6571"/>
    <w:rsid w:val="00C07EEE"/>
    <w:rsid w:val="00C13636"/>
    <w:rsid w:val="00C22AD0"/>
    <w:rsid w:val="00C27591"/>
    <w:rsid w:val="00C30112"/>
    <w:rsid w:val="00C40F0B"/>
    <w:rsid w:val="00C42B66"/>
    <w:rsid w:val="00C4369D"/>
    <w:rsid w:val="00C45BFC"/>
    <w:rsid w:val="00C625BC"/>
    <w:rsid w:val="00C63719"/>
    <w:rsid w:val="00C70319"/>
    <w:rsid w:val="00C77ED9"/>
    <w:rsid w:val="00C80A4F"/>
    <w:rsid w:val="00C83D3F"/>
    <w:rsid w:val="00C86EE4"/>
    <w:rsid w:val="00C91D08"/>
    <w:rsid w:val="00C9572B"/>
    <w:rsid w:val="00C9794F"/>
    <w:rsid w:val="00CA110C"/>
    <w:rsid w:val="00CA7E04"/>
    <w:rsid w:val="00CD083A"/>
    <w:rsid w:val="00CD2532"/>
    <w:rsid w:val="00CD2812"/>
    <w:rsid w:val="00CD2E15"/>
    <w:rsid w:val="00CD4800"/>
    <w:rsid w:val="00CD5ECC"/>
    <w:rsid w:val="00CF0A4A"/>
    <w:rsid w:val="00CF48A7"/>
    <w:rsid w:val="00CF611D"/>
    <w:rsid w:val="00D0261E"/>
    <w:rsid w:val="00D03463"/>
    <w:rsid w:val="00D03A17"/>
    <w:rsid w:val="00D06DC6"/>
    <w:rsid w:val="00D15B80"/>
    <w:rsid w:val="00D32DF4"/>
    <w:rsid w:val="00D3352E"/>
    <w:rsid w:val="00D339E8"/>
    <w:rsid w:val="00D34B39"/>
    <w:rsid w:val="00D35F6C"/>
    <w:rsid w:val="00D52B93"/>
    <w:rsid w:val="00D54DCF"/>
    <w:rsid w:val="00D7704F"/>
    <w:rsid w:val="00D9017B"/>
    <w:rsid w:val="00D90F5F"/>
    <w:rsid w:val="00D9536D"/>
    <w:rsid w:val="00D9666F"/>
    <w:rsid w:val="00DA3E48"/>
    <w:rsid w:val="00DB11C7"/>
    <w:rsid w:val="00DC45B1"/>
    <w:rsid w:val="00DC4790"/>
    <w:rsid w:val="00DD258C"/>
    <w:rsid w:val="00DD25AF"/>
    <w:rsid w:val="00DD2AC6"/>
    <w:rsid w:val="00DD56C4"/>
    <w:rsid w:val="00DE3A1E"/>
    <w:rsid w:val="00DE3DB3"/>
    <w:rsid w:val="00E002EA"/>
    <w:rsid w:val="00E01AE6"/>
    <w:rsid w:val="00E034A0"/>
    <w:rsid w:val="00E04CED"/>
    <w:rsid w:val="00E0582C"/>
    <w:rsid w:val="00E07120"/>
    <w:rsid w:val="00E20F5E"/>
    <w:rsid w:val="00E21CE1"/>
    <w:rsid w:val="00E224D7"/>
    <w:rsid w:val="00E24308"/>
    <w:rsid w:val="00E45D25"/>
    <w:rsid w:val="00E62498"/>
    <w:rsid w:val="00E70BA1"/>
    <w:rsid w:val="00E72C94"/>
    <w:rsid w:val="00E73E62"/>
    <w:rsid w:val="00E84307"/>
    <w:rsid w:val="00E856A7"/>
    <w:rsid w:val="00E85DAD"/>
    <w:rsid w:val="00E9591B"/>
    <w:rsid w:val="00EB38EA"/>
    <w:rsid w:val="00EC28DD"/>
    <w:rsid w:val="00EF12BB"/>
    <w:rsid w:val="00EF239D"/>
    <w:rsid w:val="00F03E3B"/>
    <w:rsid w:val="00F132A8"/>
    <w:rsid w:val="00F1685A"/>
    <w:rsid w:val="00F20A5E"/>
    <w:rsid w:val="00F44B8D"/>
    <w:rsid w:val="00F51372"/>
    <w:rsid w:val="00F53F7E"/>
    <w:rsid w:val="00F57161"/>
    <w:rsid w:val="00F76141"/>
    <w:rsid w:val="00F80435"/>
    <w:rsid w:val="00F81CF8"/>
    <w:rsid w:val="00F82D23"/>
    <w:rsid w:val="00F855A7"/>
    <w:rsid w:val="00F906E6"/>
    <w:rsid w:val="00F91BEE"/>
    <w:rsid w:val="00FA6A5A"/>
    <w:rsid w:val="00FC2BE8"/>
    <w:rsid w:val="00FC3856"/>
    <w:rsid w:val="00FC38AB"/>
    <w:rsid w:val="00FE106E"/>
    <w:rsid w:val="00FE7FDB"/>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8.bin"/><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4.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oleObject" Target="embeddings/oleObject30.bin"/><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2.wmf"/><Relationship Id="rId77" Type="http://schemas.openxmlformats.org/officeDocument/2006/relationships/oleObject" Target="embeddings/oleObject32.bin"/><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75E2-0FDB-48D7-9B01-DF08D193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11</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95</cp:revision>
  <cp:lastPrinted>2016-03-10T15:56:00Z</cp:lastPrinted>
  <dcterms:created xsi:type="dcterms:W3CDTF">2015-03-17T19:03:00Z</dcterms:created>
  <dcterms:modified xsi:type="dcterms:W3CDTF">2016-03-30T00:17:00Z</dcterms:modified>
</cp:coreProperties>
</file>