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A4232E"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A4232E" w:rsidP="00137B44">
      <w:pPr>
        <w:spacing w:after="0" w:line="240" w:lineRule="auto"/>
        <w:jc w:val="center"/>
        <w:rPr>
          <w:rFonts w:ascii="Maiandra GD" w:hAnsi="Maiandra GD"/>
          <w:b/>
        </w:rPr>
      </w:pPr>
      <w:r w:rsidRPr="00A4232E">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SECOND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8143DC" w:rsidP="00D43C51">
      <w:pPr>
        <w:spacing w:after="0" w:line="240" w:lineRule="auto"/>
        <w:jc w:val="center"/>
        <w:rPr>
          <w:rFonts w:ascii="Times New Roman" w:hAnsi="Times New Roman"/>
          <w:b/>
          <w:sz w:val="24"/>
          <w:szCs w:val="24"/>
        </w:rPr>
      </w:pPr>
      <w:r>
        <w:rPr>
          <w:rFonts w:ascii="Times New Roman" w:hAnsi="Times New Roman"/>
          <w:b/>
          <w:sz w:val="24"/>
          <w:szCs w:val="24"/>
        </w:rPr>
        <w:t>BF</w:t>
      </w:r>
      <w:r w:rsidR="002142A5">
        <w:rPr>
          <w:rFonts w:ascii="Times New Roman" w:hAnsi="Times New Roman"/>
          <w:b/>
          <w:sz w:val="24"/>
          <w:szCs w:val="24"/>
        </w:rPr>
        <w:t>A</w:t>
      </w:r>
      <w:r>
        <w:rPr>
          <w:rFonts w:ascii="Times New Roman" w:hAnsi="Times New Roman"/>
          <w:b/>
          <w:sz w:val="24"/>
          <w:szCs w:val="24"/>
        </w:rPr>
        <w:t xml:space="preserve"> 5175:  MANAGEMENT ACCOUNTING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A4232E" w:rsidP="00137B44">
      <w:pPr>
        <w:rPr>
          <w:rFonts w:ascii="Times New Roman" w:hAnsi="Times New Roman"/>
          <w:b/>
          <w:sz w:val="24"/>
          <w:szCs w:val="24"/>
        </w:rPr>
      </w:pPr>
      <w:r w:rsidRPr="00A4232E">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F71382">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B5CDC">
        <w:rPr>
          <w:rFonts w:ascii="Times New Roman" w:hAnsi="Times New Roman"/>
          <w:b/>
          <w:sz w:val="24"/>
          <w:szCs w:val="24"/>
        </w:rPr>
        <w:t>2</w:t>
      </w:r>
      <w:r w:rsidR="00137B44">
        <w:rPr>
          <w:rFonts w:ascii="Times New Roman" w:hAnsi="Times New Roman"/>
          <w:b/>
          <w:sz w:val="24"/>
          <w:szCs w:val="24"/>
        </w:rPr>
        <w:t xml:space="preserve"> HOURS</w:t>
      </w:r>
    </w:p>
    <w:p w:rsidR="00137B44" w:rsidRDefault="00A4232E" w:rsidP="00137B44">
      <w:pPr>
        <w:spacing w:after="0" w:line="240" w:lineRule="auto"/>
        <w:rPr>
          <w:rFonts w:ascii="Times New Roman" w:hAnsi="Times New Roman"/>
          <w:i/>
          <w:sz w:val="24"/>
          <w:szCs w:val="24"/>
        </w:rPr>
      </w:pPr>
      <w:r w:rsidRPr="00A4232E">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9B5CDC">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AB56E8">
        <w:rPr>
          <w:rFonts w:ascii="Times New Roman" w:hAnsi="Times New Roman" w:cs="Times New Roman"/>
          <w:b/>
          <w:sz w:val="24"/>
          <w:szCs w:val="24"/>
        </w:rPr>
        <w:t>4</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AB56E8">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335E26" w:rsidRDefault="00EB3A93" w:rsidP="00EB3A9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data relate to Kenya Ltd for the year ended 31 December 1999.</w:t>
      </w:r>
    </w:p>
    <w:tbl>
      <w:tblPr>
        <w:tblStyle w:val="TableGrid"/>
        <w:tblW w:w="0" w:type="auto"/>
        <w:tblInd w:w="360" w:type="dxa"/>
        <w:tblLook w:val="04A0"/>
      </w:tblPr>
      <w:tblGrid>
        <w:gridCol w:w="6269"/>
        <w:gridCol w:w="1559"/>
      </w:tblGrid>
      <w:tr w:rsidR="000663AA" w:rsidTr="000663AA">
        <w:tc>
          <w:tcPr>
            <w:tcW w:w="6269" w:type="dxa"/>
          </w:tcPr>
          <w:p w:rsidR="000663AA" w:rsidRDefault="000663AA" w:rsidP="000663AA">
            <w:pPr>
              <w:spacing w:after="120" w:line="276" w:lineRule="auto"/>
              <w:rPr>
                <w:rFonts w:ascii="Times New Roman" w:hAnsi="Times New Roman" w:cs="Times New Roman"/>
                <w:sz w:val="24"/>
                <w:szCs w:val="24"/>
              </w:rPr>
            </w:pPr>
          </w:p>
        </w:tc>
        <w:tc>
          <w:tcPr>
            <w:tcW w:w="1559" w:type="dxa"/>
          </w:tcPr>
          <w:p w:rsidR="000663AA" w:rsidRDefault="000663AA" w:rsidP="000663AA">
            <w:pPr>
              <w:spacing w:after="120" w:line="276" w:lineRule="auto"/>
              <w:rPr>
                <w:rFonts w:ascii="Times New Roman" w:hAnsi="Times New Roman" w:cs="Times New Roman"/>
                <w:sz w:val="24"/>
                <w:szCs w:val="24"/>
              </w:rPr>
            </w:pPr>
            <w:r>
              <w:rPr>
                <w:rFonts w:ascii="Times New Roman" w:hAnsi="Times New Roman" w:cs="Times New Roman"/>
                <w:sz w:val="24"/>
                <w:szCs w:val="24"/>
              </w:rPr>
              <w:t>Sh ‘000’</w:t>
            </w:r>
          </w:p>
        </w:tc>
      </w:tr>
      <w:tr w:rsidR="000663AA" w:rsidTr="000663AA">
        <w:tc>
          <w:tcPr>
            <w:tcW w:w="6269" w:type="dxa"/>
          </w:tcPr>
          <w:p w:rsidR="000663AA" w:rsidRDefault="000663AA" w:rsidP="000663AA">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Sales </w:t>
            </w:r>
          </w:p>
        </w:tc>
        <w:tc>
          <w:tcPr>
            <w:tcW w:w="1559" w:type="dxa"/>
          </w:tcPr>
          <w:p w:rsidR="000663AA" w:rsidRDefault="000663AA" w:rsidP="000663AA">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24,000</w:t>
            </w:r>
          </w:p>
        </w:tc>
      </w:tr>
      <w:tr w:rsidR="000663AA" w:rsidTr="000663AA">
        <w:tc>
          <w:tcPr>
            <w:tcW w:w="6269" w:type="dxa"/>
          </w:tcPr>
          <w:p w:rsidR="000663AA" w:rsidRDefault="000663AA" w:rsidP="000663AA">
            <w:pPr>
              <w:spacing w:after="120" w:line="276" w:lineRule="auto"/>
              <w:rPr>
                <w:rFonts w:ascii="Times New Roman" w:hAnsi="Times New Roman" w:cs="Times New Roman"/>
                <w:sz w:val="24"/>
                <w:szCs w:val="24"/>
              </w:rPr>
            </w:pPr>
            <w:r>
              <w:rPr>
                <w:rFonts w:ascii="Times New Roman" w:hAnsi="Times New Roman" w:cs="Times New Roman"/>
                <w:sz w:val="24"/>
                <w:szCs w:val="24"/>
              </w:rPr>
              <w:t>Less:  Total costs</w:t>
            </w:r>
          </w:p>
        </w:tc>
        <w:tc>
          <w:tcPr>
            <w:tcW w:w="1559" w:type="dxa"/>
          </w:tcPr>
          <w:p w:rsidR="000663AA" w:rsidRDefault="000663AA" w:rsidP="000663AA">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20,000</w:t>
            </w:r>
          </w:p>
        </w:tc>
      </w:tr>
      <w:tr w:rsidR="000663AA" w:rsidTr="000663AA">
        <w:tc>
          <w:tcPr>
            <w:tcW w:w="6269" w:type="dxa"/>
          </w:tcPr>
          <w:p w:rsidR="000663AA" w:rsidRDefault="000663AA" w:rsidP="000663AA">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Net profit </w:t>
            </w:r>
          </w:p>
        </w:tc>
        <w:tc>
          <w:tcPr>
            <w:tcW w:w="1559" w:type="dxa"/>
          </w:tcPr>
          <w:p w:rsidR="000663AA" w:rsidRDefault="000663AA" w:rsidP="000663AA">
            <w:pPr>
              <w:spacing w:after="120" w:line="276" w:lineRule="auto"/>
              <w:jc w:val="right"/>
              <w:rPr>
                <w:rFonts w:ascii="Times New Roman" w:hAnsi="Times New Roman" w:cs="Times New Roman"/>
                <w:sz w:val="24"/>
                <w:szCs w:val="24"/>
              </w:rPr>
            </w:pPr>
            <w:r w:rsidRPr="000663AA">
              <w:rPr>
                <w:rFonts w:ascii="Times New Roman" w:hAnsi="Times New Roman" w:cs="Times New Roman"/>
                <w:position w:val="-18"/>
                <w:sz w:val="24"/>
                <w:szCs w:val="24"/>
              </w:rPr>
              <w:object w:dxaOrig="620" w:dyaOrig="460">
                <v:shape id="_x0000_i1025" type="#_x0000_t75" style="width:30.75pt;height:23.25pt" o:ole="">
                  <v:imagedata r:id="rId11" o:title=""/>
                </v:shape>
                <o:OLEObject Type="Embed" ProgID="Equation.3" ShapeID="_x0000_i1025" DrawAspect="Content" ObjectID="_1531206459" r:id="rId12"/>
              </w:object>
            </w:r>
          </w:p>
        </w:tc>
      </w:tr>
    </w:tbl>
    <w:p w:rsidR="00EB3A93" w:rsidRDefault="00EB3A93" w:rsidP="00EB3A93">
      <w:pPr>
        <w:spacing w:after="120" w:line="360" w:lineRule="auto"/>
        <w:ind w:left="360"/>
        <w:rPr>
          <w:rFonts w:ascii="Times New Roman" w:hAnsi="Times New Roman" w:cs="Times New Roman"/>
          <w:sz w:val="24"/>
          <w:szCs w:val="24"/>
        </w:rPr>
      </w:pPr>
    </w:p>
    <w:p w:rsidR="00EB3A93" w:rsidRDefault="000663AA" w:rsidP="000663AA">
      <w:pPr>
        <w:spacing w:after="120" w:line="360" w:lineRule="auto"/>
        <w:rPr>
          <w:rFonts w:ascii="Times New Roman" w:hAnsi="Times New Roman" w:cs="Times New Roman"/>
          <w:sz w:val="24"/>
          <w:szCs w:val="24"/>
        </w:rPr>
      </w:pPr>
      <w:r>
        <w:rPr>
          <w:rFonts w:ascii="Times New Roman" w:hAnsi="Times New Roman" w:cs="Times New Roman"/>
          <w:sz w:val="24"/>
          <w:szCs w:val="24"/>
        </w:rPr>
        <w:t>Fixed costs account for 40% of the total costs.</w:t>
      </w:r>
    </w:p>
    <w:p w:rsidR="000663AA" w:rsidRDefault="000663AA" w:rsidP="000663AA">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0663AA" w:rsidRDefault="000663AA" w:rsidP="000663AA">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Margin of safety.  </w:t>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Pr>
          <w:rFonts w:ascii="Times New Roman" w:hAnsi="Times New Roman" w:cs="Times New Roman"/>
          <w:sz w:val="24"/>
          <w:szCs w:val="24"/>
        </w:rPr>
        <w:t>(2 marks)</w:t>
      </w:r>
    </w:p>
    <w:p w:rsidR="000663AA" w:rsidRDefault="000663AA" w:rsidP="000663AA">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Break-even point in sales  </w:t>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Pr>
          <w:rFonts w:ascii="Times New Roman" w:hAnsi="Times New Roman" w:cs="Times New Roman"/>
          <w:sz w:val="24"/>
          <w:szCs w:val="24"/>
        </w:rPr>
        <w:t>(4 marks)</w:t>
      </w:r>
    </w:p>
    <w:p w:rsidR="000663AA" w:rsidRDefault="000663AA" w:rsidP="000663AA">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Sales required to earn profit of Sh.6,000,000  </w:t>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Pr>
          <w:rFonts w:ascii="Times New Roman" w:hAnsi="Times New Roman" w:cs="Times New Roman"/>
          <w:sz w:val="24"/>
          <w:szCs w:val="24"/>
        </w:rPr>
        <w:t>(4 marks)</w:t>
      </w:r>
    </w:p>
    <w:p w:rsidR="000663AA" w:rsidRDefault="000663AA" w:rsidP="000663AA">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In order to increase sales, the management has the following two options:</w:t>
      </w:r>
    </w:p>
    <w:p w:rsidR="000663AA" w:rsidRDefault="000663AA" w:rsidP="000663AA">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To increase sales by 25% on reducing selling price by 5%.</w:t>
      </w:r>
    </w:p>
    <w:p w:rsidR="000663AA" w:rsidRDefault="000663AA" w:rsidP="000663AA">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To increase sales by 15% on reducing selling price by 5%.</w:t>
      </w:r>
    </w:p>
    <w:p w:rsidR="000663AA" w:rsidRDefault="000663AA" w:rsidP="000663AA">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Advise the management on which option they should taken.  </w:t>
      </w:r>
      <w:r w:rsidR="00B0261F">
        <w:rPr>
          <w:rFonts w:ascii="Times New Roman" w:hAnsi="Times New Roman" w:cs="Times New Roman"/>
          <w:sz w:val="24"/>
          <w:szCs w:val="24"/>
        </w:rPr>
        <w:tab/>
      </w:r>
      <w:r w:rsidR="00B0261F">
        <w:rPr>
          <w:rFonts w:ascii="Times New Roman" w:hAnsi="Times New Roman" w:cs="Times New Roman"/>
          <w:sz w:val="24"/>
          <w:szCs w:val="24"/>
        </w:rPr>
        <w:tab/>
      </w:r>
      <w:r w:rsidR="00B0261F">
        <w:rPr>
          <w:rFonts w:ascii="Times New Roman" w:hAnsi="Times New Roman" w:cs="Times New Roman"/>
          <w:sz w:val="24"/>
          <w:szCs w:val="24"/>
        </w:rPr>
        <w:tab/>
      </w:r>
      <w:r>
        <w:rPr>
          <w:rFonts w:ascii="Times New Roman" w:hAnsi="Times New Roman" w:cs="Times New Roman"/>
          <w:sz w:val="24"/>
          <w:szCs w:val="24"/>
        </w:rPr>
        <w:t>(10 marks)</w:t>
      </w:r>
    </w:p>
    <w:p w:rsidR="000663AA" w:rsidRDefault="000663AA" w:rsidP="000663AA">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has been extracted from the books of Solarcross Ltd for the year to 31 March 2000:</w:t>
      </w:r>
    </w:p>
    <w:tbl>
      <w:tblPr>
        <w:tblStyle w:val="TableGrid"/>
        <w:tblW w:w="0" w:type="auto"/>
        <w:tblInd w:w="720" w:type="dxa"/>
        <w:tblLook w:val="04A0"/>
      </w:tblPr>
      <w:tblGrid>
        <w:gridCol w:w="4476"/>
        <w:gridCol w:w="2142"/>
      </w:tblGrid>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Units ‘000’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Production</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Sales</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24</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Production cost incurred:</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 ‘000’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Direct material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7,200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Direct labour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1,800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Variable overheads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1,500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Fixed overheads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2,700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Selling and administrations costs:</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Sales and Salaries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450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Variable sales commission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300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Promotion and advertising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480</w:t>
            </w:r>
          </w:p>
        </w:tc>
      </w:tr>
      <w:tr w:rsidR="00412E8F" w:rsidTr="00412E8F">
        <w:tc>
          <w:tcPr>
            <w:tcW w:w="4476" w:type="dxa"/>
          </w:tcPr>
          <w:p w:rsidR="00412E8F" w:rsidRDefault="00412E8F" w:rsidP="00412E8F">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Other fixed costs </w:t>
            </w:r>
          </w:p>
        </w:tc>
        <w:tc>
          <w:tcPr>
            <w:tcW w:w="2142" w:type="dxa"/>
          </w:tcPr>
          <w:p w:rsidR="00412E8F" w:rsidRDefault="00412E8F" w:rsidP="00412E8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720</w:t>
            </w:r>
          </w:p>
        </w:tc>
      </w:tr>
    </w:tbl>
    <w:p w:rsidR="00412E8F" w:rsidRDefault="00412E8F" w:rsidP="00412E8F">
      <w:pPr>
        <w:spacing w:after="120" w:line="360" w:lineRule="auto"/>
        <w:rPr>
          <w:rFonts w:ascii="Times New Roman" w:hAnsi="Times New Roman" w:cs="Times New Roman"/>
          <w:sz w:val="24"/>
          <w:szCs w:val="24"/>
        </w:rPr>
      </w:pPr>
    </w:p>
    <w:p w:rsidR="00412E8F" w:rsidRDefault="00412E8F" w:rsidP="00412E8F">
      <w:pPr>
        <w:spacing w:after="120" w:line="360" w:lineRule="auto"/>
        <w:rPr>
          <w:rFonts w:ascii="Times New Roman" w:hAnsi="Times New Roman" w:cs="Times New Roman"/>
          <w:sz w:val="24"/>
          <w:szCs w:val="24"/>
        </w:rPr>
      </w:pPr>
      <w:r>
        <w:rPr>
          <w:rFonts w:ascii="Times New Roman" w:hAnsi="Times New Roman" w:cs="Times New Roman"/>
          <w:sz w:val="24"/>
          <w:szCs w:val="24"/>
        </w:rPr>
        <w:t>The company’s unit selling price is Sh 550.</w:t>
      </w:r>
    </w:p>
    <w:p w:rsidR="00412E8F" w:rsidRDefault="00412E8F" w:rsidP="00412E8F">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412E8F" w:rsidRDefault="00412E8F" w:rsidP="00412E8F">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Profit and loss statement under direct costing approach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412E8F" w:rsidRDefault="00412E8F" w:rsidP="00412E8F">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Profit and loss statement under indirect costing approach.  </w:t>
      </w:r>
      <w:r>
        <w:rPr>
          <w:rFonts w:ascii="Times New Roman" w:hAnsi="Times New Roman" w:cs="Times New Roman"/>
          <w:sz w:val="24"/>
          <w:szCs w:val="24"/>
        </w:rPr>
        <w:tab/>
      </w:r>
      <w:r>
        <w:rPr>
          <w:rFonts w:ascii="Times New Roman" w:hAnsi="Times New Roman" w:cs="Times New Roman"/>
          <w:sz w:val="24"/>
          <w:szCs w:val="24"/>
        </w:rPr>
        <w:tab/>
        <w:t>(8 marks)</w:t>
      </w:r>
    </w:p>
    <w:p w:rsidR="00412E8F" w:rsidRDefault="00412E8F" w:rsidP="00412E8F">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 explanation of the difference in profit or loss in (a) and (b) above.  </w:t>
      </w:r>
      <w:r>
        <w:rPr>
          <w:rFonts w:ascii="Times New Roman" w:hAnsi="Times New Roman" w:cs="Times New Roman"/>
          <w:sz w:val="24"/>
          <w:szCs w:val="24"/>
        </w:rPr>
        <w:tab/>
        <w:t>(4 marks)</w:t>
      </w:r>
    </w:p>
    <w:p w:rsidR="009D7699" w:rsidRDefault="009D7699" w:rsidP="009D7699">
      <w:pPr>
        <w:spacing w:after="120" w:line="360" w:lineRule="auto"/>
        <w:rPr>
          <w:rFonts w:ascii="Times New Roman" w:hAnsi="Times New Roman" w:cs="Times New Roman"/>
          <w:sz w:val="24"/>
          <w:szCs w:val="24"/>
        </w:rPr>
      </w:pPr>
    </w:p>
    <w:p w:rsidR="009D7699" w:rsidRPr="00727B52" w:rsidRDefault="009D7699" w:rsidP="009D7699">
      <w:pPr>
        <w:spacing w:after="120" w:line="360" w:lineRule="auto"/>
        <w:rPr>
          <w:rFonts w:ascii="Times New Roman" w:hAnsi="Times New Roman" w:cs="Times New Roman"/>
          <w:b/>
          <w:sz w:val="24"/>
          <w:szCs w:val="24"/>
        </w:rPr>
      </w:pPr>
      <w:r w:rsidRPr="00727B52">
        <w:rPr>
          <w:rFonts w:ascii="Times New Roman" w:hAnsi="Times New Roman" w:cs="Times New Roman"/>
          <w:b/>
          <w:sz w:val="24"/>
          <w:szCs w:val="24"/>
        </w:rPr>
        <w:t>QUESTION TWO (20 MARKS)</w:t>
      </w:r>
    </w:p>
    <w:p w:rsidR="009D7699" w:rsidRDefault="009D7699" w:rsidP="009D7699">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 the context of budgetary control explain the main functions and importance of a cash budget.  </w:t>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sidR="00727B52">
        <w:rPr>
          <w:rFonts w:ascii="Times New Roman" w:hAnsi="Times New Roman" w:cs="Times New Roman"/>
          <w:sz w:val="24"/>
          <w:szCs w:val="24"/>
        </w:rPr>
        <w:tab/>
      </w:r>
      <w:r>
        <w:rPr>
          <w:rFonts w:ascii="Times New Roman" w:hAnsi="Times New Roman" w:cs="Times New Roman"/>
          <w:sz w:val="24"/>
          <w:szCs w:val="24"/>
        </w:rPr>
        <w:t>(5 marks)</w:t>
      </w:r>
    </w:p>
    <w:p w:rsidR="009D7699" w:rsidRDefault="00727B52" w:rsidP="009D7699">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You are in charge of making forecasts and preparing budgets.  You have been supplied with cost and revenue forecasts and details of payment as follows:</w:t>
      </w:r>
    </w:p>
    <w:p w:rsidR="00727B52" w:rsidRDefault="00727B52" w:rsidP="00727B52">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Forecast of revenue and costs for the quarter ending 31 March 2001</w:t>
      </w:r>
    </w:p>
    <w:tbl>
      <w:tblPr>
        <w:tblStyle w:val="TableGrid"/>
        <w:tblW w:w="0" w:type="auto"/>
        <w:tblInd w:w="1080" w:type="dxa"/>
        <w:tblLook w:val="04A0"/>
      </w:tblPr>
      <w:tblGrid>
        <w:gridCol w:w="3139"/>
        <w:gridCol w:w="1559"/>
        <w:gridCol w:w="1418"/>
        <w:gridCol w:w="1417"/>
      </w:tblGrid>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January </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February </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March </w:t>
            </w: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r>
      <w:tr w:rsidR="00CC46EC" w:rsidTr="00CC46EC">
        <w:tc>
          <w:tcPr>
            <w:tcW w:w="3139" w:type="dxa"/>
          </w:tcPr>
          <w:p w:rsidR="00CC46EC" w:rsidRPr="00CC46EC" w:rsidRDefault="00CC46EC" w:rsidP="00650FC2">
            <w:pPr>
              <w:pStyle w:val="ListParagraph"/>
              <w:spacing w:after="120" w:line="276" w:lineRule="auto"/>
              <w:ind w:left="0"/>
              <w:rPr>
                <w:rFonts w:ascii="Times New Roman" w:hAnsi="Times New Roman" w:cs="Times New Roman"/>
                <w:b/>
                <w:sz w:val="24"/>
                <w:szCs w:val="24"/>
              </w:rPr>
            </w:pPr>
            <w:r w:rsidRPr="00CC46EC">
              <w:rPr>
                <w:rFonts w:ascii="Times New Roman" w:hAnsi="Times New Roman" w:cs="Times New Roman"/>
                <w:b/>
                <w:sz w:val="24"/>
                <w:szCs w:val="24"/>
              </w:rPr>
              <w:t xml:space="preserve">Direct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Materials (purchases)</w:t>
            </w:r>
          </w:p>
        </w:tc>
        <w:tc>
          <w:tcPr>
            <w:tcW w:w="1559"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112</w:t>
            </w:r>
            <w:r w:rsidR="00CC46EC">
              <w:rPr>
                <w:rFonts w:ascii="Times New Roman" w:hAnsi="Times New Roman" w:cs="Times New Roman"/>
                <w:sz w:val="24"/>
                <w:szCs w:val="24"/>
              </w:rPr>
              <w:t>,000</w:t>
            </w:r>
          </w:p>
        </w:tc>
        <w:tc>
          <w:tcPr>
            <w:tcW w:w="1418"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100</w:t>
            </w:r>
            <w:r w:rsidR="00CC46EC">
              <w:rPr>
                <w:rFonts w:ascii="Times New Roman" w:hAnsi="Times New Roman" w:cs="Times New Roman"/>
                <w:sz w:val="24"/>
                <w:szCs w:val="24"/>
              </w:rPr>
              <w:t>,000</w:t>
            </w:r>
          </w:p>
        </w:tc>
        <w:tc>
          <w:tcPr>
            <w:tcW w:w="1417"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135</w:t>
            </w:r>
            <w:r w:rsidR="00CC46EC">
              <w:rPr>
                <w:rFonts w:ascii="Times New Roman" w:hAnsi="Times New Roman" w:cs="Times New Roman"/>
                <w:sz w:val="24"/>
                <w:szCs w:val="24"/>
              </w:rPr>
              <w:t>,000</w:t>
            </w: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Wages</w:t>
            </w:r>
          </w:p>
        </w:tc>
        <w:tc>
          <w:tcPr>
            <w:tcW w:w="1559"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90</w:t>
            </w:r>
            <w:r w:rsidR="00CC46EC">
              <w:rPr>
                <w:rFonts w:ascii="Times New Roman" w:hAnsi="Times New Roman" w:cs="Times New Roman"/>
                <w:sz w:val="24"/>
                <w:szCs w:val="24"/>
              </w:rPr>
              <w:t>,000</w:t>
            </w:r>
          </w:p>
        </w:tc>
        <w:tc>
          <w:tcPr>
            <w:tcW w:w="1418"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80</w:t>
            </w:r>
            <w:r w:rsidR="00CC46EC">
              <w:rPr>
                <w:rFonts w:ascii="Times New Roman" w:hAnsi="Times New Roman" w:cs="Times New Roman"/>
                <w:sz w:val="24"/>
                <w:szCs w:val="24"/>
              </w:rPr>
              <w:t>,000</w:t>
            </w:r>
          </w:p>
        </w:tc>
        <w:tc>
          <w:tcPr>
            <w:tcW w:w="1417"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100</w:t>
            </w:r>
            <w:r w:rsidR="00CC46EC">
              <w:rPr>
                <w:rFonts w:ascii="Times New Roman" w:hAnsi="Times New Roman" w:cs="Times New Roman"/>
                <w:sz w:val="24"/>
                <w:szCs w:val="24"/>
              </w:rPr>
              <w:t>,000</w:t>
            </w:r>
          </w:p>
        </w:tc>
      </w:tr>
      <w:tr w:rsidR="00CC46EC" w:rsidTr="00CC46EC">
        <w:tc>
          <w:tcPr>
            <w:tcW w:w="3139" w:type="dxa"/>
          </w:tcPr>
          <w:p w:rsidR="00CC46EC" w:rsidRPr="00CC46EC" w:rsidRDefault="00CC46EC" w:rsidP="00650FC2">
            <w:pPr>
              <w:pStyle w:val="ListParagraph"/>
              <w:spacing w:after="120" w:line="276" w:lineRule="auto"/>
              <w:ind w:left="0"/>
              <w:rPr>
                <w:rFonts w:ascii="Times New Roman" w:hAnsi="Times New Roman" w:cs="Times New Roman"/>
                <w:b/>
                <w:sz w:val="24"/>
                <w:szCs w:val="24"/>
              </w:rPr>
            </w:pPr>
            <w:r w:rsidRPr="00CC46EC">
              <w:rPr>
                <w:rFonts w:ascii="Times New Roman" w:hAnsi="Times New Roman" w:cs="Times New Roman"/>
                <w:b/>
                <w:sz w:val="24"/>
                <w:szCs w:val="24"/>
              </w:rPr>
              <w:t>Overhead</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Production </w:t>
            </w:r>
          </w:p>
        </w:tc>
        <w:tc>
          <w:tcPr>
            <w:tcW w:w="1559"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34</w:t>
            </w:r>
            <w:r w:rsidR="00CC46EC">
              <w:rPr>
                <w:rFonts w:ascii="Times New Roman" w:hAnsi="Times New Roman" w:cs="Times New Roman"/>
                <w:sz w:val="24"/>
                <w:szCs w:val="24"/>
              </w:rPr>
              <w:t>,000</w:t>
            </w:r>
          </w:p>
        </w:tc>
        <w:tc>
          <w:tcPr>
            <w:tcW w:w="1418"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32</w:t>
            </w:r>
            <w:r w:rsidR="00CC46EC">
              <w:rPr>
                <w:rFonts w:ascii="Times New Roman" w:hAnsi="Times New Roman" w:cs="Times New Roman"/>
                <w:sz w:val="24"/>
                <w:szCs w:val="24"/>
              </w:rPr>
              <w:t>,000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40,000</w:t>
            </w: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Administration</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22,000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w:t>
            </w:r>
            <w:r w:rsidR="00650FC2">
              <w:rPr>
                <w:rFonts w:ascii="Times New Roman" w:hAnsi="Times New Roman" w:cs="Times New Roman"/>
                <w:sz w:val="24"/>
                <w:szCs w:val="24"/>
              </w:rPr>
              <w:t>0</w:t>
            </w:r>
            <w:r>
              <w:rPr>
                <w:rFonts w:ascii="Times New Roman" w:hAnsi="Times New Roman" w:cs="Times New Roman"/>
                <w:sz w:val="24"/>
                <w:szCs w:val="24"/>
              </w:rPr>
              <w:t>,000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27,000</w:t>
            </w: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Selling and distribution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13,000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11,000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w:t>
            </w:r>
            <w:r w:rsidR="00650FC2">
              <w:rPr>
                <w:rFonts w:ascii="Times New Roman" w:hAnsi="Times New Roman" w:cs="Times New Roman"/>
                <w:sz w:val="24"/>
                <w:szCs w:val="24"/>
              </w:rPr>
              <w:t>8</w:t>
            </w:r>
            <w:r>
              <w:rPr>
                <w:rFonts w:ascii="Times New Roman" w:hAnsi="Times New Roman" w:cs="Times New Roman"/>
                <w:sz w:val="24"/>
                <w:szCs w:val="24"/>
              </w:rPr>
              <w:t>,000</w:t>
            </w:r>
          </w:p>
        </w:tc>
      </w:tr>
      <w:tr w:rsidR="00CC46EC" w:rsidTr="00CC46EC">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360,000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350,000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440,000</w:t>
            </w:r>
          </w:p>
        </w:tc>
      </w:tr>
    </w:tbl>
    <w:p w:rsidR="00CC46EC" w:rsidRDefault="00CC46EC" w:rsidP="00650FC2">
      <w:pPr>
        <w:spacing w:after="120"/>
        <w:rPr>
          <w:rFonts w:ascii="Times New Roman" w:hAnsi="Times New Roman" w:cs="Times New Roman"/>
          <w:sz w:val="24"/>
          <w:szCs w:val="24"/>
        </w:rPr>
      </w:pPr>
    </w:p>
    <w:p w:rsidR="00CC46EC" w:rsidRPr="00CC46EC" w:rsidRDefault="00CC46EC" w:rsidP="00650FC2">
      <w:pPr>
        <w:pStyle w:val="ListParagraph"/>
        <w:numPr>
          <w:ilvl w:val="0"/>
          <w:numId w:val="29"/>
        </w:numPr>
        <w:spacing w:after="120"/>
        <w:rPr>
          <w:rFonts w:ascii="Times New Roman" w:hAnsi="Times New Roman" w:cs="Times New Roman"/>
          <w:b/>
          <w:sz w:val="24"/>
          <w:szCs w:val="24"/>
        </w:rPr>
      </w:pPr>
      <w:r w:rsidRPr="00CC46EC">
        <w:rPr>
          <w:rFonts w:ascii="Times New Roman" w:hAnsi="Times New Roman" w:cs="Times New Roman"/>
          <w:b/>
          <w:sz w:val="24"/>
          <w:szCs w:val="24"/>
        </w:rPr>
        <w:t>Forecast of revenue and costs for the quarter ending 30 June 2001</w:t>
      </w:r>
    </w:p>
    <w:tbl>
      <w:tblPr>
        <w:tblStyle w:val="TableGrid"/>
        <w:tblW w:w="0" w:type="auto"/>
        <w:tblInd w:w="1080" w:type="dxa"/>
        <w:tblLook w:val="04A0"/>
      </w:tblPr>
      <w:tblGrid>
        <w:gridCol w:w="3139"/>
        <w:gridCol w:w="1559"/>
        <w:gridCol w:w="1418"/>
        <w:gridCol w:w="1417"/>
      </w:tblGrid>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April </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May </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June </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Shs.</w:t>
            </w:r>
          </w:p>
        </w:tc>
      </w:tr>
      <w:tr w:rsidR="00CC46EC" w:rsidTr="00342D1E">
        <w:tc>
          <w:tcPr>
            <w:tcW w:w="3139" w:type="dxa"/>
          </w:tcPr>
          <w:p w:rsidR="00CC46EC" w:rsidRPr="00CC46EC" w:rsidRDefault="00CC46EC" w:rsidP="00650FC2">
            <w:pPr>
              <w:pStyle w:val="ListParagraph"/>
              <w:spacing w:after="120" w:line="276" w:lineRule="auto"/>
              <w:ind w:left="0"/>
              <w:rPr>
                <w:rFonts w:ascii="Times New Roman" w:hAnsi="Times New Roman" w:cs="Times New Roman"/>
                <w:b/>
                <w:sz w:val="24"/>
                <w:szCs w:val="24"/>
              </w:rPr>
            </w:pPr>
            <w:r w:rsidRPr="00CC46EC">
              <w:rPr>
                <w:rFonts w:ascii="Times New Roman" w:hAnsi="Times New Roman" w:cs="Times New Roman"/>
                <w:b/>
                <w:sz w:val="24"/>
                <w:szCs w:val="24"/>
              </w:rPr>
              <w:t xml:space="preserve">Direct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Materials (purchases)</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90,000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67,000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79,000</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Wages</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72,000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54,000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63,000</w:t>
            </w:r>
          </w:p>
        </w:tc>
      </w:tr>
      <w:tr w:rsidR="00CC46EC" w:rsidTr="00342D1E">
        <w:tc>
          <w:tcPr>
            <w:tcW w:w="3139" w:type="dxa"/>
          </w:tcPr>
          <w:p w:rsidR="00CC46EC" w:rsidRPr="00CC46EC" w:rsidRDefault="00CC46EC" w:rsidP="00650FC2">
            <w:pPr>
              <w:pStyle w:val="ListParagraph"/>
              <w:spacing w:after="120" w:line="276" w:lineRule="auto"/>
              <w:ind w:left="0"/>
              <w:rPr>
                <w:rFonts w:ascii="Times New Roman" w:hAnsi="Times New Roman" w:cs="Times New Roman"/>
                <w:b/>
                <w:sz w:val="24"/>
                <w:szCs w:val="24"/>
              </w:rPr>
            </w:pPr>
            <w:r w:rsidRPr="00CC46EC">
              <w:rPr>
                <w:rFonts w:ascii="Times New Roman" w:hAnsi="Times New Roman" w:cs="Times New Roman"/>
                <w:b/>
                <w:sz w:val="24"/>
                <w:szCs w:val="24"/>
              </w:rPr>
              <w:t>Overhead</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Production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45,000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36,000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40,000</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Administration</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22,000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25,000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27,000</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Selling and distribution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13,000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11,000</w:t>
            </w: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16,000</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w:t>
            </w:r>
            <w:r w:rsidR="00650FC2">
              <w:rPr>
                <w:rFonts w:ascii="Times New Roman" w:hAnsi="Times New Roman" w:cs="Times New Roman"/>
                <w:sz w:val="24"/>
                <w:szCs w:val="24"/>
              </w:rPr>
              <w:t>5</w:t>
            </w:r>
            <w:r>
              <w:rPr>
                <w:rFonts w:ascii="Times New Roman" w:hAnsi="Times New Roman" w:cs="Times New Roman"/>
                <w:sz w:val="24"/>
                <w:szCs w:val="24"/>
              </w:rPr>
              <w:t>0,000</w:t>
            </w: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w:t>
            </w:r>
            <w:r w:rsidR="00650FC2">
              <w:rPr>
                <w:rFonts w:ascii="Times New Roman" w:hAnsi="Times New Roman" w:cs="Times New Roman"/>
                <w:sz w:val="24"/>
                <w:szCs w:val="24"/>
              </w:rPr>
              <w:t>6</w:t>
            </w:r>
            <w:r>
              <w:rPr>
                <w:rFonts w:ascii="Times New Roman" w:hAnsi="Times New Roman" w:cs="Times New Roman"/>
                <w:sz w:val="24"/>
                <w:szCs w:val="24"/>
              </w:rPr>
              <w:t>0,000</w:t>
            </w:r>
          </w:p>
        </w:tc>
        <w:tc>
          <w:tcPr>
            <w:tcW w:w="1417" w:type="dxa"/>
          </w:tcPr>
          <w:p w:rsidR="00CC46EC" w:rsidRDefault="00650FC2"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36</w:t>
            </w:r>
            <w:r w:rsidR="00CC46EC">
              <w:rPr>
                <w:rFonts w:ascii="Times New Roman" w:hAnsi="Times New Roman" w:cs="Times New Roman"/>
                <w:sz w:val="24"/>
                <w:szCs w:val="24"/>
              </w:rPr>
              <w:t>0,000</w:t>
            </w:r>
          </w:p>
        </w:tc>
      </w:tr>
      <w:tr w:rsidR="00CC46EC" w:rsidTr="00342D1E">
        <w:tc>
          <w:tcPr>
            <w:tcW w:w="3139" w:type="dxa"/>
          </w:tcPr>
          <w:p w:rsidR="00CC46EC" w:rsidRDefault="00CC46EC" w:rsidP="00650FC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Cash balance on 1 April 2001</w:t>
            </w:r>
          </w:p>
        </w:tc>
        <w:tc>
          <w:tcPr>
            <w:tcW w:w="1559"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8"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p>
        </w:tc>
        <w:tc>
          <w:tcPr>
            <w:tcW w:w="1417" w:type="dxa"/>
          </w:tcPr>
          <w:p w:rsidR="00CC46EC" w:rsidRDefault="00CC46EC" w:rsidP="00650FC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90,000</w:t>
            </w:r>
          </w:p>
        </w:tc>
      </w:tr>
    </w:tbl>
    <w:p w:rsidR="00CC46EC" w:rsidRDefault="00CC46EC" w:rsidP="00CC46EC">
      <w:pPr>
        <w:pStyle w:val="ListParagraph"/>
        <w:spacing w:after="120" w:line="360" w:lineRule="auto"/>
        <w:ind w:left="1080"/>
        <w:rPr>
          <w:rFonts w:ascii="Times New Roman" w:hAnsi="Times New Roman" w:cs="Times New Roman"/>
          <w:sz w:val="24"/>
          <w:szCs w:val="24"/>
        </w:rPr>
      </w:pPr>
    </w:p>
    <w:p w:rsidR="00650FC2" w:rsidRDefault="00650FC2" w:rsidP="00650FC2">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Other details</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Period of credit allowed by suppliers averages two months.</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Debenture to the value of Shs.125,000 are being issued </w:t>
      </w:r>
      <w:r w:rsidR="003A740A">
        <w:rPr>
          <w:rFonts w:ascii="Times New Roman" w:hAnsi="Times New Roman" w:cs="Times New Roman"/>
          <w:sz w:val="24"/>
          <w:szCs w:val="24"/>
        </w:rPr>
        <w:t>i</w:t>
      </w:r>
      <w:r>
        <w:rPr>
          <w:rFonts w:ascii="Times New Roman" w:hAnsi="Times New Roman" w:cs="Times New Roman"/>
          <w:sz w:val="24"/>
          <w:szCs w:val="24"/>
        </w:rPr>
        <w:t>n May 2001 and the amount is expected to be received during the month.</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 new machine is being installed at the end of March 2001 at a cost of Sh 150,000 and payment is promised in early May 2001.</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Sales commission of 3% is payable within one month of sales.</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A dividend of Sh 100,000 is to be paid in June 2001.</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There is a delay of one month in the payment of overheads.  There is also a delay in payment of wages averaging a quarter of a month.</w:t>
      </w:r>
    </w:p>
    <w:p w:rsidR="00650FC2" w:rsidRDefault="00650FC2" w:rsidP="00650FC2">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Twenty per cent of the debtors pay cash, receiving a cash discount of 4% and 70% of debtors pay within one month and received a cash discount of 1 ½ %.  The other debtors pay within two months. </w:t>
      </w:r>
    </w:p>
    <w:p w:rsidR="00650FC2" w:rsidRPr="001D0149" w:rsidRDefault="00650FC2" w:rsidP="00650FC2">
      <w:pPr>
        <w:spacing w:after="120" w:line="360" w:lineRule="auto"/>
        <w:rPr>
          <w:rFonts w:ascii="Times New Roman" w:hAnsi="Times New Roman" w:cs="Times New Roman"/>
          <w:b/>
          <w:sz w:val="24"/>
          <w:szCs w:val="24"/>
        </w:rPr>
      </w:pPr>
      <w:r w:rsidRPr="001D0149">
        <w:rPr>
          <w:rFonts w:ascii="Times New Roman" w:hAnsi="Times New Roman" w:cs="Times New Roman"/>
          <w:b/>
          <w:sz w:val="24"/>
          <w:szCs w:val="24"/>
        </w:rPr>
        <w:t>Required:</w:t>
      </w:r>
    </w:p>
    <w:p w:rsidR="00650FC2" w:rsidRDefault="00650FC2" w:rsidP="00650FC2">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cash budget on a monthly </w:t>
      </w:r>
      <w:r w:rsidR="00B37053">
        <w:rPr>
          <w:rFonts w:ascii="Times New Roman" w:hAnsi="Times New Roman" w:cs="Times New Roman"/>
          <w:sz w:val="24"/>
          <w:szCs w:val="24"/>
        </w:rPr>
        <w:t xml:space="preserve">basis from the second quarter of the year 2001.  </w:t>
      </w:r>
      <w:r w:rsidR="00B37053">
        <w:rPr>
          <w:rFonts w:ascii="Times New Roman" w:hAnsi="Times New Roman" w:cs="Times New Roman"/>
          <w:sz w:val="24"/>
          <w:szCs w:val="24"/>
        </w:rPr>
        <w:tab/>
        <w:t>(15 marks)</w:t>
      </w:r>
    </w:p>
    <w:p w:rsidR="00B37053" w:rsidRPr="00B37053" w:rsidRDefault="00B37053" w:rsidP="00650FC2">
      <w:pPr>
        <w:spacing w:after="120" w:line="360" w:lineRule="auto"/>
        <w:rPr>
          <w:rFonts w:ascii="Times New Roman" w:hAnsi="Times New Roman" w:cs="Times New Roman"/>
          <w:b/>
          <w:sz w:val="24"/>
          <w:szCs w:val="24"/>
        </w:rPr>
      </w:pPr>
      <w:r w:rsidRPr="00B37053">
        <w:rPr>
          <w:rFonts w:ascii="Times New Roman" w:hAnsi="Times New Roman" w:cs="Times New Roman"/>
          <w:b/>
          <w:sz w:val="24"/>
          <w:szCs w:val="24"/>
        </w:rPr>
        <w:t>QUESTION THREE (20 MARKS)</w:t>
      </w:r>
    </w:p>
    <w:p w:rsidR="00B37053" w:rsidRDefault="00B37053" w:rsidP="00B37053">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basic difference between account classification method and high-low method as applied in cost estimation?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27EC6" w:rsidRDefault="009F417B" w:rsidP="009F417B">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data has been provided by a catering company that prepares banquets and parties for both individuals and business functions through the year.  The data indicates that overhead expenses vary with the direct labour hours expended.</w:t>
      </w:r>
    </w:p>
    <w:tbl>
      <w:tblPr>
        <w:tblStyle w:val="TableGrid"/>
        <w:tblW w:w="0" w:type="auto"/>
        <w:tblInd w:w="1101" w:type="dxa"/>
        <w:tblLook w:val="04A0"/>
      </w:tblPr>
      <w:tblGrid>
        <w:gridCol w:w="2587"/>
        <w:gridCol w:w="2232"/>
        <w:gridCol w:w="2552"/>
      </w:tblGrid>
      <w:tr w:rsidR="003E71EE" w:rsidTr="003E71EE">
        <w:tc>
          <w:tcPr>
            <w:tcW w:w="2587"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Month </w:t>
            </w:r>
          </w:p>
        </w:tc>
        <w:tc>
          <w:tcPr>
            <w:tcW w:w="2232"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Labour hours</w:t>
            </w:r>
          </w:p>
        </w:tc>
        <w:tc>
          <w:tcPr>
            <w:tcW w:w="2552"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Overhead costs (Sh.)</w:t>
            </w:r>
          </w:p>
        </w:tc>
      </w:tr>
      <w:tr w:rsidR="003E71EE" w:rsidTr="003E71EE">
        <w:tc>
          <w:tcPr>
            <w:tcW w:w="2587"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January</w:t>
            </w:r>
          </w:p>
        </w:tc>
        <w:tc>
          <w:tcPr>
            <w:tcW w:w="2232"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2,500</w:t>
            </w:r>
          </w:p>
        </w:tc>
        <w:tc>
          <w:tcPr>
            <w:tcW w:w="2552"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55,000</w:t>
            </w:r>
          </w:p>
        </w:tc>
      </w:tr>
      <w:tr w:rsidR="003E71EE" w:rsidTr="003E71EE">
        <w:tc>
          <w:tcPr>
            <w:tcW w:w="2587"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February </w:t>
            </w:r>
          </w:p>
        </w:tc>
        <w:tc>
          <w:tcPr>
            <w:tcW w:w="2232" w:type="dxa"/>
          </w:tcPr>
          <w:p w:rsidR="003E71EE" w:rsidRDefault="003E71EE"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2,700</w:t>
            </w:r>
          </w:p>
        </w:tc>
        <w:tc>
          <w:tcPr>
            <w:tcW w:w="2552" w:type="dxa"/>
          </w:tcPr>
          <w:p w:rsidR="003E71EE"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59,000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March</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3,000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60,000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April</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4,200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64,000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May</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67,000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June</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71,000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July</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74,000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August</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77,000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September </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7,000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75,000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October </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68,000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lastRenderedPageBreak/>
              <w:t>November</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3,100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62,000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December</w:t>
            </w:r>
          </w:p>
        </w:tc>
        <w:tc>
          <w:tcPr>
            <w:tcW w:w="223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6,500</w:t>
            </w:r>
          </w:p>
        </w:tc>
        <w:tc>
          <w:tcPr>
            <w:tcW w:w="2552"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73,000</w:t>
            </w:r>
          </w:p>
        </w:tc>
      </w:tr>
      <w:tr w:rsidR="00FF3573" w:rsidTr="003E71EE">
        <w:tc>
          <w:tcPr>
            <w:tcW w:w="2587" w:type="dxa"/>
          </w:tcPr>
          <w:p w:rsidR="00FF3573" w:rsidRDefault="00FF3573" w:rsidP="00674335">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Total </w:t>
            </w:r>
          </w:p>
        </w:tc>
        <w:tc>
          <w:tcPr>
            <w:tcW w:w="2232" w:type="dxa"/>
          </w:tcPr>
          <w:p w:rsidR="00FF3573" w:rsidRDefault="00674335" w:rsidP="00674335">
            <w:pPr>
              <w:pStyle w:val="ListParagraph"/>
              <w:spacing w:after="120" w:line="276" w:lineRule="auto"/>
              <w:ind w:left="0"/>
              <w:rPr>
                <w:rFonts w:ascii="Times New Roman" w:hAnsi="Times New Roman" w:cs="Times New Roman"/>
                <w:sz w:val="24"/>
                <w:szCs w:val="24"/>
              </w:rPr>
            </w:pPr>
            <w:r w:rsidRPr="00BF3CDA">
              <w:rPr>
                <w:rFonts w:ascii="Times New Roman" w:hAnsi="Times New Roman" w:cs="Times New Roman"/>
                <w:position w:val="-14"/>
                <w:sz w:val="24"/>
                <w:szCs w:val="24"/>
              </w:rPr>
              <w:object w:dxaOrig="720" w:dyaOrig="420">
                <v:shape id="_x0000_i1026" type="#_x0000_t75" style="width:36pt;height:21pt" o:ole="">
                  <v:imagedata r:id="rId13" o:title=""/>
                </v:shape>
                <o:OLEObject Type="Embed" ProgID="Equation.3" ShapeID="_x0000_i1026" DrawAspect="Content" ObjectID="_1531206460" r:id="rId14"/>
              </w:object>
            </w:r>
          </w:p>
        </w:tc>
        <w:tc>
          <w:tcPr>
            <w:tcW w:w="2552" w:type="dxa"/>
          </w:tcPr>
          <w:p w:rsidR="00FF3573" w:rsidRDefault="00674335" w:rsidP="00674335">
            <w:pPr>
              <w:pStyle w:val="ListParagraph"/>
              <w:spacing w:after="120" w:line="276" w:lineRule="auto"/>
              <w:ind w:left="0"/>
              <w:rPr>
                <w:rFonts w:ascii="Times New Roman" w:hAnsi="Times New Roman" w:cs="Times New Roman"/>
                <w:sz w:val="24"/>
                <w:szCs w:val="24"/>
              </w:rPr>
            </w:pPr>
            <w:r w:rsidRPr="00BF3CDA">
              <w:rPr>
                <w:rFonts w:ascii="Times New Roman" w:hAnsi="Times New Roman" w:cs="Times New Roman"/>
                <w:position w:val="-14"/>
                <w:sz w:val="24"/>
                <w:szCs w:val="24"/>
              </w:rPr>
              <w:object w:dxaOrig="840" w:dyaOrig="420">
                <v:shape id="_x0000_i1027" type="#_x0000_t75" style="width:42pt;height:21pt" o:ole="">
                  <v:imagedata r:id="rId15" o:title=""/>
                </v:shape>
                <o:OLEObject Type="Embed" ProgID="Equation.3" ShapeID="_x0000_i1027" DrawAspect="Content" ObjectID="_1531206461" r:id="rId16"/>
              </w:object>
            </w:r>
          </w:p>
        </w:tc>
      </w:tr>
    </w:tbl>
    <w:p w:rsidR="009F417B" w:rsidRDefault="009F417B" w:rsidP="00674335">
      <w:pPr>
        <w:spacing w:after="120" w:line="360" w:lineRule="auto"/>
        <w:rPr>
          <w:rFonts w:ascii="Times New Roman" w:hAnsi="Times New Roman" w:cs="Times New Roman"/>
          <w:sz w:val="24"/>
          <w:szCs w:val="24"/>
        </w:rPr>
      </w:pPr>
    </w:p>
    <w:p w:rsidR="00674335" w:rsidRPr="00FB59B4" w:rsidRDefault="00674335" w:rsidP="00674335">
      <w:pPr>
        <w:spacing w:after="120" w:line="360" w:lineRule="auto"/>
        <w:rPr>
          <w:rFonts w:ascii="Times New Roman" w:hAnsi="Times New Roman" w:cs="Times New Roman"/>
          <w:b/>
          <w:sz w:val="24"/>
          <w:szCs w:val="24"/>
        </w:rPr>
      </w:pPr>
      <w:r w:rsidRPr="00FB59B4">
        <w:rPr>
          <w:rFonts w:ascii="Times New Roman" w:hAnsi="Times New Roman" w:cs="Times New Roman"/>
          <w:b/>
          <w:sz w:val="24"/>
          <w:szCs w:val="24"/>
        </w:rPr>
        <w:t>Required:</w:t>
      </w:r>
    </w:p>
    <w:p w:rsidR="00674335" w:rsidRDefault="00674335" w:rsidP="00674335">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Using regression analysis, calculate the variable cost per person for a cocktail party, if the following additional information is given.  The cost structure on a person basis is;</w:t>
      </w:r>
    </w:p>
    <w:p w:rsidR="00674335" w:rsidRDefault="00674335" w:rsidP="00674335">
      <w:pPr>
        <w:spacing w:after="120" w:line="360" w:lineRule="auto"/>
        <w:ind w:left="1440" w:firstLine="720"/>
        <w:rPr>
          <w:rFonts w:ascii="Times New Roman" w:hAnsi="Times New Roman" w:cs="Times New Roman"/>
          <w:sz w:val="24"/>
          <w:szCs w:val="24"/>
        </w:rPr>
      </w:pPr>
      <w:r>
        <w:rPr>
          <w:rFonts w:ascii="Times New Roman" w:hAnsi="Times New Roman" w:cs="Times New Roman"/>
          <w:sz w:val="24"/>
          <w:szCs w:val="24"/>
        </w:rPr>
        <w:t>Food and beverages</w:t>
      </w:r>
      <w:r>
        <w:rPr>
          <w:rFonts w:ascii="Times New Roman" w:hAnsi="Times New Roman" w:cs="Times New Roman"/>
          <w:sz w:val="24"/>
          <w:szCs w:val="24"/>
        </w:rPr>
        <w:tab/>
        <w:t>Sh.15.00</w:t>
      </w:r>
    </w:p>
    <w:p w:rsidR="00674335" w:rsidRDefault="00674335" w:rsidP="00674335">
      <w:pPr>
        <w:spacing w:after="120" w:line="360" w:lineRule="auto"/>
        <w:ind w:left="1440" w:firstLine="720"/>
        <w:rPr>
          <w:rFonts w:ascii="Times New Roman" w:hAnsi="Times New Roman" w:cs="Times New Roman"/>
          <w:sz w:val="24"/>
          <w:szCs w:val="24"/>
        </w:rPr>
      </w:pPr>
      <w:r>
        <w:rPr>
          <w:rFonts w:ascii="Times New Roman" w:hAnsi="Times New Roman" w:cs="Times New Roman"/>
          <w:sz w:val="24"/>
          <w:szCs w:val="24"/>
        </w:rPr>
        <w:t>Labour (0.5)</w:t>
      </w:r>
      <w:r>
        <w:rPr>
          <w:rFonts w:ascii="Times New Roman" w:hAnsi="Times New Roman" w:cs="Times New Roman"/>
          <w:sz w:val="24"/>
          <w:szCs w:val="24"/>
        </w:rPr>
        <w:tab/>
      </w:r>
      <w:r>
        <w:rPr>
          <w:rFonts w:ascii="Times New Roman" w:hAnsi="Times New Roman" w:cs="Times New Roman"/>
          <w:sz w:val="24"/>
          <w:szCs w:val="24"/>
        </w:rPr>
        <w:tab/>
        <w:t xml:space="preserve">       5.00   </w:t>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Pr>
          <w:rFonts w:ascii="Times New Roman" w:hAnsi="Times New Roman" w:cs="Times New Roman"/>
          <w:sz w:val="24"/>
          <w:szCs w:val="24"/>
        </w:rPr>
        <w:t>(15 marks)</w:t>
      </w:r>
    </w:p>
    <w:p w:rsidR="00674335" w:rsidRDefault="00674335" w:rsidP="00674335">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company has asked you to prepare a bid for a 200 person cocktail party to be given next month.  Determine the minimum bid price the company would be willing to submit to earn a profit.  </w:t>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sidR="000E7132">
        <w:rPr>
          <w:rFonts w:ascii="Times New Roman" w:hAnsi="Times New Roman" w:cs="Times New Roman"/>
          <w:sz w:val="24"/>
          <w:szCs w:val="24"/>
        </w:rPr>
        <w:tab/>
      </w:r>
      <w:r>
        <w:rPr>
          <w:rFonts w:ascii="Times New Roman" w:hAnsi="Times New Roman" w:cs="Times New Roman"/>
          <w:sz w:val="24"/>
          <w:szCs w:val="24"/>
        </w:rPr>
        <w:t>(5 marks)</w:t>
      </w:r>
    </w:p>
    <w:p w:rsidR="00674335" w:rsidRPr="00FB59B4" w:rsidRDefault="00674335" w:rsidP="00674335">
      <w:pPr>
        <w:spacing w:after="120" w:line="360" w:lineRule="auto"/>
        <w:rPr>
          <w:rFonts w:ascii="Times New Roman" w:hAnsi="Times New Roman" w:cs="Times New Roman"/>
          <w:b/>
          <w:sz w:val="24"/>
          <w:szCs w:val="24"/>
        </w:rPr>
      </w:pPr>
      <w:r w:rsidRPr="00FB59B4">
        <w:rPr>
          <w:rFonts w:ascii="Times New Roman" w:hAnsi="Times New Roman" w:cs="Times New Roman"/>
          <w:b/>
          <w:sz w:val="24"/>
          <w:szCs w:val="24"/>
        </w:rPr>
        <w:t>QUESTION FOUR (20 MARKS)</w:t>
      </w:r>
    </w:p>
    <w:p w:rsidR="00FB59B4" w:rsidRDefault="00674335" w:rsidP="00674335">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main differences between financial accounting and management accounting  </w:t>
      </w:r>
    </w:p>
    <w:p w:rsidR="00674335" w:rsidRDefault="00674335" w:rsidP="00FB59B4">
      <w:pPr>
        <w:pStyle w:val="ListParagraph"/>
        <w:spacing w:after="120" w:line="360" w:lineRule="auto"/>
        <w:ind w:left="7920"/>
        <w:rPr>
          <w:rFonts w:ascii="Times New Roman" w:hAnsi="Times New Roman" w:cs="Times New Roman"/>
          <w:sz w:val="24"/>
          <w:szCs w:val="24"/>
        </w:rPr>
      </w:pPr>
      <w:r>
        <w:rPr>
          <w:rFonts w:ascii="Times New Roman" w:hAnsi="Times New Roman" w:cs="Times New Roman"/>
          <w:sz w:val="24"/>
          <w:szCs w:val="24"/>
        </w:rPr>
        <w:t>(8 marks)</w:t>
      </w:r>
    </w:p>
    <w:p w:rsidR="00674335" w:rsidRDefault="00674335" w:rsidP="00674335">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A company manufactures and sells three products A, B and C.  The unit cost and revenue structure for each product and its maximum forecast demand for the coming period are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1276"/>
        <w:gridCol w:w="1134"/>
        <w:gridCol w:w="1134"/>
      </w:tblGrid>
      <w:tr w:rsidR="000E7132" w:rsidTr="00AF47A0">
        <w:tc>
          <w:tcPr>
            <w:tcW w:w="5058" w:type="dxa"/>
          </w:tcPr>
          <w:p w:rsidR="000E7132" w:rsidRDefault="000E7132"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Product </w:t>
            </w:r>
          </w:p>
        </w:tc>
        <w:tc>
          <w:tcPr>
            <w:tcW w:w="1276" w:type="dxa"/>
          </w:tcPr>
          <w:p w:rsidR="000E7132" w:rsidRDefault="000E7132"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A</w:t>
            </w:r>
          </w:p>
        </w:tc>
        <w:tc>
          <w:tcPr>
            <w:tcW w:w="1134" w:type="dxa"/>
          </w:tcPr>
          <w:p w:rsidR="000E7132" w:rsidRDefault="000E7132"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B</w:t>
            </w:r>
          </w:p>
        </w:tc>
        <w:tc>
          <w:tcPr>
            <w:tcW w:w="1134" w:type="dxa"/>
          </w:tcPr>
          <w:p w:rsidR="000E7132" w:rsidRDefault="000E7132"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C</w:t>
            </w:r>
          </w:p>
        </w:tc>
      </w:tr>
      <w:tr w:rsidR="000E7132" w:rsidTr="00AF47A0">
        <w:tc>
          <w:tcPr>
            <w:tcW w:w="5058"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Selling price per unit (Shs.)</w:t>
            </w:r>
          </w:p>
        </w:tc>
        <w:tc>
          <w:tcPr>
            <w:tcW w:w="1276"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140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120</w:t>
            </w:r>
          </w:p>
        </w:tc>
      </w:tr>
      <w:tr w:rsidR="000E7132" w:rsidTr="00AF47A0">
        <w:tc>
          <w:tcPr>
            <w:tcW w:w="5058"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Variable cost per unit (Shs.)</w:t>
            </w:r>
          </w:p>
        </w:tc>
        <w:tc>
          <w:tcPr>
            <w:tcW w:w="1276"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70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80</w:t>
            </w:r>
          </w:p>
        </w:tc>
      </w:tr>
      <w:tr w:rsidR="000E7132" w:rsidTr="00AF47A0">
        <w:tc>
          <w:tcPr>
            <w:tcW w:w="5058"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Maximum demand (units)</w:t>
            </w:r>
          </w:p>
        </w:tc>
        <w:tc>
          <w:tcPr>
            <w:tcW w:w="1276"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300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300</w:t>
            </w:r>
          </w:p>
        </w:tc>
      </w:tr>
      <w:tr w:rsidR="000E7132" w:rsidTr="00AF47A0">
        <w:tc>
          <w:tcPr>
            <w:tcW w:w="5058"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Machine hours required per unit</w:t>
            </w:r>
          </w:p>
        </w:tc>
        <w:tc>
          <w:tcPr>
            <w:tcW w:w="1276"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0E7132" w:rsidRDefault="00AF47A0" w:rsidP="000E7132">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5</w:t>
            </w:r>
          </w:p>
        </w:tc>
      </w:tr>
    </w:tbl>
    <w:p w:rsidR="000E7132" w:rsidRDefault="000E7132" w:rsidP="00AF47A0">
      <w:pPr>
        <w:spacing w:after="120" w:line="360" w:lineRule="auto"/>
        <w:rPr>
          <w:rFonts w:ascii="Times New Roman" w:hAnsi="Times New Roman" w:cs="Times New Roman"/>
          <w:sz w:val="24"/>
          <w:szCs w:val="24"/>
        </w:rPr>
      </w:pPr>
    </w:p>
    <w:p w:rsidR="00AF47A0" w:rsidRDefault="00AF47A0" w:rsidP="00AF47A0">
      <w:pPr>
        <w:spacing w:after="120" w:line="360" w:lineRule="auto"/>
        <w:rPr>
          <w:rFonts w:ascii="Times New Roman" w:hAnsi="Times New Roman" w:cs="Times New Roman"/>
          <w:sz w:val="24"/>
          <w:szCs w:val="24"/>
        </w:rPr>
      </w:pPr>
      <w:r>
        <w:rPr>
          <w:rFonts w:ascii="Times New Roman" w:hAnsi="Times New Roman" w:cs="Times New Roman"/>
          <w:sz w:val="24"/>
          <w:szCs w:val="24"/>
        </w:rPr>
        <w:t>The company has a maximum of 6000 machine hours available during the coming period.</w:t>
      </w:r>
    </w:p>
    <w:p w:rsidR="00AF47A0" w:rsidRDefault="00AF47A0" w:rsidP="00AF47A0">
      <w:pPr>
        <w:spacing w:after="120" w:line="360" w:lineRule="auto"/>
        <w:rPr>
          <w:rFonts w:ascii="Times New Roman" w:hAnsi="Times New Roman" w:cs="Times New Roman"/>
          <w:sz w:val="24"/>
          <w:szCs w:val="24"/>
        </w:rPr>
      </w:pPr>
    </w:p>
    <w:p w:rsidR="00AF47A0" w:rsidRPr="00426B72" w:rsidRDefault="00AF47A0" w:rsidP="00AF47A0">
      <w:pPr>
        <w:spacing w:after="120" w:line="360" w:lineRule="auto"/>
        <w:rPr>
          <w:rFonts w:ascii="Times New Roman" w:hAnsi="Times New Roman" w:cs="Times New Roman"/>
          <w:b/>
          <w:sz w:val="24"/>
          <w:szCs w:val="24"/>
        </w:rPr>
      </w:pPr>
      <w:r w:rsidRPr="00426B72">
        <w:rPr>
          <w:rFonts w:ascii="Times New Roman" w:hAnsi="Times New Roman" w:cs="Times New Roman"/>
          <w:b/>
          <w:sz w:val="24"/>
          <w:szCs w:val="24"/>
        </w:rPr>
        <w:lastRenderedPageBreak/>
        <w:t>Required:</w:t>
      </w:r>
    </w:p>
    <w:p w:rsidR="00AF47A0" w:rsidRDefault="00AF47A0" w:rsidP="00AF47A0">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Calculate the number of units of each product A, B and C which should be produced and sold in order to maximize profit.</w:t>
      </w:r>
      <w:r w:rsidR="003A740A">
        <w:rPr>
          <w:rFonts w:ascii="Times New Roman" w:hAnsi="Times New Roman" w:cs="Times New Roman"/>
          <w:sz w:val="24"/>
          <w:szCs w:val="24"/>
        </w:rPr>
        <w:t xml:space="preserve">  </w:t>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t>(4 marks)</w:t>
      </w:r>
    </w:p>
    <w:p w:rsidR="00AF47A0" w:rsidRDefault="00AF47A0" w:rsidP="00AF47A0">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Calculate the maximum profit earned from the decision strategy per 1</w:t>
      </w:r>
      <w:r w:rsidR="003A740A">
        <w:rPr>
          <w:rFonts w:ascii="Times New Roman" w:hAnsi="Times New Roman" w:cs="Times New Roman"/>
          <w:sz w:val="24"/>
          <w:szCs w:val="24"/>
        </w:rPr>
        <w:t xml:space="preserve"> </w:t>
      </w:r>
      <w:r w:rsidR="003A740A">
        <w:rPr>
          <w:rFonts w:ascii="Times New Roman" w:hAnsi="Times New Roman" w:cs="Times New Roman"/>
          <w:sz w:val="24"/>
          <w:szCs w:val="24"/>
        </w:rPr>
        <w:tab/>
        <w:t>(2 marks)</w:t>
      </w:r>
    </w:p>
    <w:p w:rsidR="00AF47A0" w:rsidRDefault="00AF47A0" w:rsidP="00AF47A0">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Suggest other factors which management may wish to consider which could result in a change in their decision. </w:t>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r>
      <w:r w:rsidR="003A740A">
        <w:rPr>
          <w:rFonts w:ascii="Times New Roman" w:hAnsi="Times New Roman" w:cs="Times New Roman"/>
          <w:sz w:val="24"/>
          <w:szCs w:val="24"/>
        </w:rPr>
        <w:tab/>
        <w:t>(2 marks)</w:t>
      </w:r>
    </w:p>
    <w:p w:rsidR="00AF47A0" w:rsidRDefault="00AF47A0" w:rsidP="00AF47A0">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Calculate the product units to be produced and sold and the net profit earned if the company wish to maximize sales of product A because it is thought to be a future market leader.</w:t>
      </w:r>
      <w:r w:rsidR="00CC12F5">
        <w:rPr>
          <w:rFonts w:ascii="Times New Roman" w:hAnsi="Times New Roman" w:cs="Times New Roman"/>
          <w:sz w:val="24"/>
          <w:szCs w:val="24"/>
        </w:rPr>
        <w:t xml:space="preserve">  </w:t>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r>
      <w:r w:rsidR="00CC12F5">
        <w:rPr>
          <w:rFonts w:ascii="Times New Roman" w:hAnsi="Times New Roman" w:cs="Times New Roman"/>
          <w:sz w:val="24"/>
          <w:szCs w:val="24"/>
        </w:rPr>
        <w:tab/>
        <w:t>(2 marks)</w:t>
      </w:r>
    </w:p>
    <w:p w:rsidR="00AF47A0" w:rsidRDefault="00AF47A0" w:rsidP="00AF47A0">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Calculate the product units to be sold and the  net profit earned if the company agree to produce a manimum of 70% of the maximum demand of each product in order to maintain market spread.</w:t>
      </w:r>
      <w:r w:rsidR="00F520E9">
        <w:rPr>
          <w:rFonts w:ascii="Times New Roman" w:hAnsi="Times New Roman" w:cs="Times New Roman"/>
          <w:sz w:val="24"/>
          <w:szCs w:val="24"/>
        </w:rPr>
        <w:t xml:space="preserve">  </w:t>
      </w:r>
      <w:r w:rsidR="00F520E9">
        <w:rPr>
          <w:rFonts w:ascii="Times New Roman" w:hAnsi="Times New Roman" w:cs="Times New Roman"/>
          <w:sz w:val="24"/>
          <w:szCs w:val="24"/>
        </w:rPr>
        <w:tab/>
      </w:r>
      <w:r w:rsidR="00F520E9">
        <w:rPr>
          <w:rFonts w:ascii="Times New Roman" w:hAnsi="Times New Roman" w:cs="Times New Roman"/>
          <w:sz w:val="24"/>
          <w:szCs w:val="24"/>
        </w:rPr>
        <w:tab/>
      </w:r>
      <w:r w:rsidR="00F520E9">
        <w:rPr>
          <w:rFonts w:ascii="Times New Roman" w:hAnsi="Times New Roman" w:cs="Times New Roman"/>
          <w:sz w:val="24"/>
          <w:szCs w:val="24"/>
        </w:rPr>
        <w:tab/>
      </w:r>
      <w:r w:rsidR="00F520E9">
        <w:rPr>
          <w:rFonts w:ascii="Times New Roman" w:hAnsi="Times New Roman" w:cs="Times New Roman"/>
          <w:sz w:val="24"/>
          <w:szCs w:val="24"/>
        </w:rPr>
        <w:tab/>
      </w:r>
      <w:r w:rsidR="00F520E9">
        <w:rPr>
          <w:rFonts w:ascii="Times New Roman" w:hAnsi="Times New Roman" w:cs="Times New Roman"/>
          <w:sz w:val="24"/>
          <w:szCs w:val="24"/>
        </w:rPr>
        <w:tab/>
      </w:r>
      <w:r w:rsidR="00F520E9">
        <w:rPr>
          <w:rFonts w:ascii="Times New Roman" w:hAnsi="Times New Roman" w:cs="Times New Roman"/>
          <w:sz w:val="24"/>
          <w:szCs w:val="24"/>
        </w:rPr>
        <w:tab/>
      </w:r>
      <w:r w:rsidR="00F520E9">
        <w:rPr>
          <w:rFonts w:ascii="Times New Roman" w:hAnsi="Times New Roman" w:cs="Times New Roman"/>
          <w:sz w:val="24"/>
          <w:szCs w:val="24"/>
        </w:rPr>
        <w:tab/>
        <w:t>(2 marks)</w:t>
      </w:r>
    </w:p>
    <w:p w:rsidR="00AF47A0" w:rsidRPr="00304A40" w:rsidRDefault="00AF47A0" w:rsidP="00AF47A0">
      <w:pPr>
        <w:spacing w:after="120" w:line="360" w:lineRule="auto"/>
        <w:rPr>
          <w:rFonts w:ascii="Times New Roman" w:hAnsi="Times New Roman" w:cs="Times New Roman"/>
          <w:b/>
          <w:sz w:val="24"/>
          <w:szCs w:val="24"/>
        </w:rPr>
      </w:pPr>
      <w:r w:rsidRPr="00304A40">
        <w:rPr>
          <w:rFonts w:ascii="Times New Roman" w:hAnsi="Times New Roman" w:cs="Times New Roman"/>
          <w:b/>
          <w:sz w:val="24"/>
          <w:szCs w:val="24"/>
        </w:rPr>
        <w:t>QUESTION FIVE (20 MARKS)</w:t>
      </w:r>
    </w:p>
    <w:p w:rsidR="00AF47A0" w:rsidRPr="00EA2121" w:rsidRDefault="00AF47A0" w:rsidP="00EA2121">
      <w:pPr>
        <w:pStyle w:val="ListParagraph"/>
        <w:numPr>
          <w:ilvl w:val="0"/>
          <w:numId w:val="37"/>
        </w:numPr>
        <w:spacing w:after="120" w:line="360" w:lineRule="auto"/>
        <w:rPr>
          <w:rFonts w:ascii="Times New Roman" w:hAnsi="Times New Roman" w:cs="Times New Roman"/>
          <w:sz w:val="24"/>
          <w:szCs w:val="24"/>
        </w:rPr>
      </w:pPr>
      <w:r w:rsidRPr="00EA2121">
        <w:rPr>
          <w:rFonts w:ascii="Times New Roman" w:hAnsi="Times New Roman" w:cs="Times New Roman"/>
          <w:sz w:val="24"/>
          <w:szCs w:val="24"/>
        </w:rPr>
        <w:t>Lotus Ltd manufactures mobile telephones.  The current operating level is 400,000 phones but full capacity is 550,000.  The phones normally sell for Sh.1,500 per phone.  Manufacturing cost data of 400,000 phones is as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1701"/>
        <w:gridCol w:w="1701"/>
      </w:tblGrid>
      <w:tr w:rsidR="007634B6" w:rsidTr="001A253F">
        <w:tc>
          <w:tcPr>
            <w:tcW w:w="5778" w:type="dxa"/>
          </w:tcPr>
          <w:p w:rsidR="007634B6" w:rsidRDefault="007634B6" w:rsidP="001A253F">
            <w:pPr>
              <w:spacing w:line="360" w:lineRule="auto"/>
              <w:rPr>
                <w:rFonts w:ascii="Times New Roman" w:hAnsi="Times New Roman" w:cs="Times New Roman"/>
                <w:sz w:val="24"/>
                <w:szCs w:val="24"/>
              </w:rPr>
            </w:pPr>
          </w:p>
        </w:tc>
        <w:tc>
          <w:tcPr>
            <w:tcW w:w="1701" w:type="dxa"/>
          </w:tcPr>
          <w:p w:rsidR="007634B6" w:rsidRDefault="007634B6"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Sh ‘000’</w:t>
            </w:r>
          </w:p>
        </w:tc>
        <w:tc>
          <w:tcPr>
            <w:tcW w:w="1701" w:type="dxa"/>
          </w:tcPr>
          <w:p w:rsidR="007634B6" w:rsidRDefault="007634B6"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Sh ‘000’</w:t>
            </w:r>
          </w:p>
        </w:tc>
      </w:tr>
      <w:tr w:rsidR="007634B6" w:rsidTr="001A253F">
        <w:tc>
          <w:tcPr>
            <w:tcW w:w="5778" w:type="dxa"/>
          </w:tcPr>
          <w:p w:rsidR="007634B6" w:rsidRPr="007634B6" w:rsidRDefault="007634B6" w:rsidP="001A253F">
            <w:pPr>
              <w:spacing w:line="360" w:lineRule="auto"/>
              <w:rPr>
                <w:rFonts w:ascii="Times New Roman" w:hAnsi="Times New Roman" w:cs="Times New Roman"/>
                <w:b/>
                <w:sz w:val="24"/>
                <w:szCs w:val="24"/>
              </w:rPr>
            </w:pPr>
            <w:r w:rsidRPr="007634B6">
              <w:rPr>
                <w:rFonts w:ascii="Times New Roman" w:hAnsi="Times New Roman" w:cs="Times New Roman"/>
                <w:b/>
                <w:sz w:val="24"/>
                <w:szCs w:val="24"/>
              </w:rPr>
              <w:t>Manufacturing costs</w:t>
            </w:r>
          </w:p>
        </w:tc>
        <w:tc>
          <w:tcPr>
            <w:tcW w:w="1701" w:type="dxa"/>
          </w:tcPr>
          <w:p w:rsidR="007634B6" w:rsidRDefault="007634B6" w:rsidP="001A253F">
            <w:pPr>
              <w:spacing w:line="360" w:lineRule="auto"/>
              <w:jc w:val="right"/>
              <w:rPr>
                <w:rFonts w:ascii="Times New Roman" w:hAnsi="Times New Roman" w:cs="Times New Roman"/>
                <w:sz w:val="24"/>
                <w:szCs w:val="24"/>
              </w:rPr>
            </w:pPr>
          </w:p>
        </w:tc>
        <w:tc>
          <w:tcPr>
            <w:tcW w:w="1701" w:type="dxa"/>
          </w:tcPr>
          <w:p w:rsidR="007634B6" w:rsidRDefault="007634B6" w:rsidP="001A253F">
            <w:pPr>
              <w:spacing w:line="360" w:lineRule="auto"/>
              <w:jc w:val="right"/>
              <w:rPr>
                <w:rFonts w:ascii="Times New Roman" w:hAnsi="Times New Roman" w:cs="Times New Roman"/>
                <w:sz w:val="24"/>
                <w:szCs w:val="24"/>
              </w:rPr>
            </w:pPr>
          </w:p>
        </w:tc>
      </w:tr>
      <w:tr w:rsidR="007634B6" w:rsidTr="001A253F">
        <w:tc>
          <w:tcPr>
            <w:tcW w:w="5778" w:type="dxa"/>
          </w:tcPr>
          <w:p w:rsidR="007634B6" w:rsidRDefault="007634B6" w:rsidP="001A253F">
            <w:pPr>
              <w:spacing w:line="360" w:lineRule="auto"/>
              <w:rPr>
                <w:rFonts w:ascii="Times New Roman" w:hAnsi="Times New Roman" w:cs="Times New Roman"/>
                <w:sz w:val="24"/>
                <w:szCs w:val="24"/>
              </w:rPr>
            </w:pPr>
            <w:r>
              <w:rPr>
                <w:rFonts w:ascii="Times New Roman" w:hAnsi="Times New Roman" w:cs="Times New Roman"/>
                <w:sz w:val="24"/>
                <w:szCs w:val="24"/>
              </w:rPr>
              <w:t>Variable costs</w:t>
            </w:r>
          </w:p>
        </w:tc>
        <w:tc>
          <w:tcPr>
            <w:tcW w:w="1701" w:type="dxa"/>
          </w:tcPr>
          <w:p w:rsidR="007634B6" w:rsidRDefault="007634B6"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300,000</w:t>
            </w:r>
          </w:p>
        </w:tc>
        <w:tc>
          <w:tcPr>
            <w:tcW w:w="1701" w:type="dxa"/>
          </w:tcPr>
          <w:p w:rsidR="007634B6" w:rsidRDefault="007634B6" w:rsidP="001A253F">
            <w:pPr>
              <w:spacing w:line="360" w:lineRule="auto"/>
              <w:jc w:val="right"/>
              <w:rPr>
                <w:rFonts w:ascii="Times New Roman" w:hAnsi="Times New Roman" w:cs="Times New Roman"/>
                <w:sz w:val="24"/>
                <w:szCs w:val="24"/>
              </w:rPr>
            </w:pPr>
          </w:p>
        </w:tc>
      </w:tr>
      <w:tr w:rsidR="007634B6" w:rsidTr="001A253F">
        <w:tc>
          <w:tcPr>
            <w:tcW w:w="5778" w:type="dxa"/>
          </w:tcPr>
          <w:p w:rsidR="007634B6" w:rsidRDefault="007634B6" w:rsidP="001A253F">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costs </w:t>
            </w:r>
          </w:p>
        </w:tc>
        <w:tc>
          <w:tcPr>
            <w:tcW w:w="1701" w:type="dxa"/>
          </w:tcPr>
          <w:p w:rsidR="007634B6" w:rsidRDefault="007634B6" w:rsidP="001A253F">
            <w:pPr>
              <w:spacing w:line="360" w:lineRule="auto"/>
              <w:jc w:val="right"/>
              <w:rPr>
                <w:rFonts w:ascii="Times New Roman" w:hAnsi="Times New Roman" w:cs="Times New Roman"/>
                <w:sz w:val="24"/>
                <w:szCs w:val="24"/>
              </w:rPr>
            </w:pPr>
            <w:r w:rsidRPr="007634B6">
              <w:rPr>
                <w:rFonts w:ascii="Times New Roman" w:hAnsi="Times New Roman" w:cs="Times New Roman"/>
                <w:position w:val="-14"/>
                <w:sz w:val="24"/>
                <w:szCs w:val="24"/>
              </w:rPr>
              <w:object w:dxaOrig="820" w:dyaOrig="380">
                <v:shape id="_x0000_i1028" type="#_x0000_t75" style="width:41.25pt;height:18.75pt" o:ole="">
                  <v:imagedata r:id="rId17" o:title=""/>
                </v:shape>
                <o:OLEObject Type="Embed" ProgID="Equation.3" ShapeID="_x0000_i1028" DrawAspect="Content" ObjectID="_1531206462" r:id="rId18"/>
              </w:object>
            </w:r>
          </w:p>
        </w:tc>
        <w:tc>
          <w:tcPr>
            <w:tcW w:w="1701" w:type="dxa"/>
          </w:tcPr>
          <w:p w:rsidR="007634B6" w:rsidRDefault="007634B6"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487,500</w:t>
            </w:r>
          </w:p>
        </w:tc>
      </w:tr>
      <w:tr w:rsidR="007634B6" w:rsidTr="001A253F">
        <w:tc>
          <w:tcPr>
            <w:tcW w:w="5778" w:type="dxa"/>
          </w:tcPr>
          <w:p w:rsidR="007634B6" w:rsidRPr="007634B6" w:rsidRDefault="007634B6" w:rsidP="001A253F">
            <w:pPr>
              <w:spacing w:line="360" w:lineRule="auto"/>
              <w:rPr>
                <w:rFonts w:ascii="Times New Roman" w:hAnsi="Times New Roman" w:cs="Times New Roman"/>
                <w:b/>
                <w:sz w:val="24"/>
                <w:szCs w:val="24"/>
              </w:rPr>
            </w:pPr>
            <w:r w:rsidRPr="007634B6">
              <w:rPr>
                <w:rFonts w:ascii="Times New Roman" w:hAnsi="Times New Roman" w:cs="Times New Roman"/>
                <w:b/>
                <w:sz w:val="24"/>
                <w:szCs w:val="24"/>
              </w:rPr>
              <w:t>Selling and administration costs</w:t>
            </w:r>
          </w:p>
        </w:tc>
        <w:tc>
          <w:tcPr>
            <w:tcW w:w="1701" w:type="dxa"/>
          </w:tcPr>
          <w:p w:rsidR="007634B6" w:rsidRDefault="007634B6" w:rsidP="001A253F">
            <w:pPr>
              <w:spacing w:line="360" w:lineRule="auto"/>
              <w:jc w:val="right"/>
              <w:rPr>
                <w:rFonts w:ascii="Times New Roman" w:hAnsi="Times New Roman" w:cs="Times New Roman"/>
                <w:sz w:val="24"/>
                <w:szCs w:val="24"/>
              </w:rPr>
            </w:pPr>
          </w:p>
        </w:tc>
        <w:tc>
          <w:tcPr>
            <w:tcW w:w="1701" w:type="dxa"/>
          </w:tcPr>
          <w:p w:rsidR="007634B6" w:rsidRDefault="007634B6" w:rsidP="001A253F">
            <w:pPr>
              <w:spacing w:line="360" w:lineRule="auto"/>
              <w:jc w:val="right"/>
              <w:rPr>
                <w:rFonts w:ascii="Times New Roman" w:hAnsi="Times New Roman" w:cs="Times New Roman"/>
                <w:sz w:val="24"/>
                <w:szCs w:val="24"/>
              </w:rPr>
            </w:pPr>
          </w:p>
        </w:tc>
      </w:tr>
      <w:tr w:rsidR="007634B6" w:rsidTr="001A253F">
        <w:tc>
          <w:tcPr>
            <w:tcW w:w="5778" w:type="dxa"/>
          </w:tcPr>
          <w:p w:rsidR="007634B6" w:rsidRDefault="007634B6" w:rsidP="001A253F">
            <w:pPr>
              <w:spacing w:line="360" w:lineRule="auto"/>
              <w:rPr>
                <w:rFonts w:ascii="Times New Roman" w:hAnsi="Times New Roman" w:cs="Times New Roman"/>
                <w:sz w:val="24"/>
                <w:szCs w:val="24"/>
              </w:rPr>
            </w:pPr>
            <w:r>
              <w:rPr>
                <w:rFonts w:ascii="Times New Roman" w:hAnsi="Times New Roman" w:cs="Times New Roman"/>
                <w:sz w:val="24"/>
                <w:szCs w:val="24"/>
              </w:rPr>
              <w:t xml:space="preserve">Variable (freight and commissions) costs </w:t>
            </w:r>
          </w:p>
        </w:tc>
        <w:tc>
          <w:tcPr>
            <w:tcW w:w="1701" w:type="dxa"/>
          </w:tcPr>
          <w:p w:rsidR="007634B6" w:rsidRDefault="007634B6"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30,000</w:t>
            </w:r>
          </w:p>
        </w:tc>
        <w:tc>
          <w:tcPr>
            <w:tcW w:w="1701" w:type="dxa"/>
          </w:tcPr>
          <w:p w:rsidR="007634B6" w:rsidRDefault="007634B6" w:rsidP="001A253F">
            <w:pPr>
              <w:spacing w:line="360" w:lineRule="auto"/>
              <w:jc w:val="right"/>
              <w:rPr>
                <w:rFonts w:ascii="Times New Roman" w:hAnsi="Times New Roman" w:cs="Times New Roman"/>
                <w:sz w:val="24"/>
                <w:szCs w:val="24"/>
              </w:rPr>
            </w:pPr>
          </w:p>
        </w:tc>
      </w:tr>
      <w:tr w:rsidR="007634B6" w:rsidTr="001A253F">
        <w:tc>
          <w:tcPr>
            <w:tcW w:w="5778" w:type="dxa"/>
          </w:tcPr>
          <w:p w:rsidR="007634B6" w:rsidRDefault="007634B6" w:rsidP="001A253F">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costs </w:t>
            </w:r>
          </w:p>
        </w:tc>
        <w:tc>
          <w:tcPr>
            <w:tcW w:w="1701" w:type="dxa"/>
          </w:tcPr>
          <w:p w:rsidR="007634B6" w:rsidRDefault="001A253F" w:rsidP="001A253F">
            <w:pPr>
              <w:spacing w:line="360" w:lineRule="auto"/>
              <w:jc w:val="right"/>
              <w:rPr>
                <w:rFonts w:ascii="Times New Roman" w:hAnsi="Times New Roman" w:cs="Times New Roman"/>
                <w:sz w:val="24"/>
                <w:szCs w:val="24"/>
              </w:rPr>
            </w:pPr>
            <w:r w:rsidRPr="007634B6">
              <w:rPr>
                <w:rFonts w:ascii="Times New Roman" w:hAnsi="Times New Roman" w:cs="Times New Roman"/>
                <w:position w:val="-14"/>
                <w:sz w:val="24"/>
                <w:szCs w:val="24"/>
              </w:rPr>
              <w:object w:dxaOrig="720" w:dyaOrig="380">
                <v:shape id="_x0000_i1029" type="#_x0000_t75" style="width:36pt;height:18.75pt" o:ole="">
                  <v:imagedata r:id="rId19" o:title=""/>
                </v:shape>
                <o:OLEObject Type="Embed" ProgID="Equation.3" ShapeID="_x0000_i1029" DrawAspect="Content" ObjectID="_1531206463" r:id="rId20"/>
              </w:object>
            </w:r>
          </w:p>
        </w:tc>
        <w:tc>
          <w:tcPr>
            <w:tcW w:w="1701" w:type="dxa"/>
          </w:tcPr>
          <w:p w:rsidR="007634B6" w:rsidRDefault="001A253F" w:rsidP="001A253F">
            <w:pPr>
              <w:spacing w:line="360" w:lineRule="auto"/>
              <w:jc w:val="right"/>
              <w:rPr>
                <w:rFonts w:ascii="Times New Roman" w:hAnsi="Times New Roman" w:cs="Times New Roman"/>
                <w:sz w:val="24"/>
                <w:szCs w:val="24"/>
              </w:rPr>
            </w:pPr>
            <w:r w:rsidRPr="007634B6">
              <w:rPr>
                <w:rFonts w:ascii="Times New Roman" w:hAnsi="Times New Roman" w:cs="Times New Roman"/>
                <w:position w:val="-14"/>
                <w:sz w:val="24"/>
                <w:szCs w:val="24"/>
              </w:rPr>
              <w:object w:dxaOrig="720" w:dyaOrig="380">
                <v:shape id="_x0000_i1030" type="#_x0000_t75" style="width:36pt;height:18.75pt" o:ole="">
                  <v:imagedata r:id="rId21" o:title=""/>
                </v:shape>
                <o:OLEObject Type="Embed" ProgID="Equation.3" ShapeID="_x0000_i1030" DrawAspect="Content" ObjectID="_1531206464" r:id="rId22"/>
              </w:object>
            </w:r>
          </w:p>
        </w:tc>
      </w:tr>
      <w:tr w:rsidR="001A253F" w:rsidTr="001A253F">
        <w:tc>
          <w:tcPr>
            <w:tcW w:w="5778" w:type="dxa"/>
          </w:tcPr>
          <w:p w:rsidR="001A253F" w:rsidRDefault="001A253F" w:rsidP="001A253F">
            <w:pPr>
              <w:spacing w:line="360" w:lineRule="auto"/>
              <w:rPr>
                <w:rFonts w:ascii="Times New Roman" w:hAnsi="Times New Roman" w:cs="Times New Roman"/>
                <w:sz w:val="24"/>
                <w:szCs w:val="24"/>
              </w:rPr>
            </w:pPr>
          </w:p>
        </w:tc>
        <w:tc>
          <w:tcPr>
            <w:tcW w:w="1701" w:type="dxa"/>
          </w:tcPr>
          <w:p w:rsidR="001A253F" w:rsidRDefault="001A253F" w:rsidP="001A253F">
            <w:pPr>
              <w:spacing w:line="360" w:lineRule="auto"/>
              <w:jc w:val="right"/>
              <w:rPr>
                <w:rFonts w:ascii="Times New Roman" w:hAnsi="Times New Roman" w:cs="Times New Roman"/>
                <w:sz w:val="24"/>
                <w:szCs w:val="24"/>
              </w:rPr>
            </w:pPr>
          </w:p>
        </w:tc>
        <w:tc>
          <w:tcPr>
            <w:tcW w:w="1701" w:type="dxa"/>
          </w:tcPr>
          <w:p w:rsidR="001A253F" w:rsidRDefault="001A253F" w:rsidP="001A253F">
            <w:pPr>
              <w:spacing w:line="360" w:lineRule="auto"/>
              <w:jc w:val="right"/>
              <w:rPr>
                <w:rFonts w:ascii="Times New Roman" w:hAnsi="Times New Roman" w:cs="Times New Roman"/>
                <w:sz w:val="24"/>
                <w:szCs w:val="24"/>
              </w:rPr>
            </w:pPr>
            <w:r>
              <w:rPr>
                <w:rFonts w:ascii="Times New Roman" w:hAnsi="Times New Roman" w:cs="Times New Roman"/>
                <w:sz w:val="24"/>
                <w:szCs w:val="24"/>
              </w:rPr>
              <w:t>577,500</w:t>
            </w:r>
          </w:p>
        </w:tc>
      </w:tr>
    </w:tbl>
    <w:p w:rsidR="00AF47A0" w:rsidRPr="00AF47A0" w:rsidRDefault="00AF47A0" w:rsidP="00AF47A0">
      <w:pPr>
        <w:spacing w:after="120" w:line="360" w:lineRule="auto"/>
        <w:rPr>
          <w:rFonts w:ascii="Times New Roman" w:hAnsi="Times New Roman" w:cs="Times New Roman"/>
          <w:sz w:val="24"/>
          <w:szCs w:val="24"/>
        </w:rPr>
      </w:pPr>
    </w:p>
    <w:p w:rsidR="00674335" w:rsidRDefault="001A253F" w:rsidP="001A253F">
      <w:pPr>
        <w:spacing w:after="120" w:line="360" w:lineRule="auto"/>
        <w:rPr>
          <w:rFonts w:ascii="Times New Roman" w:hAnsi="Times New Roman" w:cs="Times New Roman"/>
          <w:sz w:val="24"/>
          <w:szCs w:val="24"/>
        </w:rPr>
      </w:pPr>
      <w:r>
        <w:rPr>
          <w:rFonts w:ascii="Times New Roman" w:hAnsi="Times New Roman" w:cs="Times New Roman"/>
          <w:sz w:val="24"/>
          <w:szCs w:val="24"/>
        </w:rPr>
        <w:t>A vendor offers to buy 100,000 phones for export at Sh 1,125 per phone.  The buyer will pay for freight and no commissions will be paid.  The acceptance of this offer will not affect the present sales.  The managing director is reluctant to accept that offer because he believes that the offer price of Sh.1,125 is well below the manufacturing cost per unit.</w:t>
      </w:r>
    </w:p>
    <w:p w:rsidR="001A253F" w:rsidRDefault="001A253F" w:rsidP="001A253F">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Required:</w:t>
      </w:r>
    </w:p>
    <w:p w:rsidR="001A253F" w:rsidRDefault="001A253F" w:rsidP="001A253F">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Should the offer be accepted?  </w:t>
      </w:r>
      <w:r w:rsidR="00304A40">
        <w:rPr>
          <w:rFonts w:ascii="Times New Roman" w:hAnsi="Times New Roman" w:cs="Times New Roman"/>
          <w:sz w:val="24"/>
          <w:szCs w:val="24"/>
        </w:rPr>
        <w:tab/>
      </w:r>
      <w:r w:rsidR="00304A40">
        <w:rPr>
          <w:rFonts w:ascii="Times New Roman" w:hAnsi="Times New Roman" w:cs="Times New Roman"/>
          <w:sz w:val="24"/>
          <w:szCs w:val="24"/>
        </w:rPr>
        <w:tab/>
      </w:r>
      <w:r w:rsidR="00304A40">
        <w:rPr>
          <w:rFonts w:ascii="Times New Roman" w:hAnsi="Times New Roman" w:cs="Times New Roman"/>
          <w:sz w:val="24"/>
          <w:szCs w:val="24"/>
        </w:rPr>
        <w:tab/>
      </w:r>
      <w:r w:rsidR="00304A40">
        <w:rPr>
          <w:rFonts w:ascii="Times New Roman" w:hAnsi="Times New Roman" w:cs="Times New Roman"/>
          <w:sz w:val="24"/>
          <w:szCs w:val="24"/>
        </w:rPr>
        <w:tab/>
      </w:r>
      <w:r w:rsidR="00304A40">
        <w:rPr>
          <w:rFonts w:ascii="Times New Roman" w:hAnsi="Times New Roman" w:cs="Times New Roman"/>
          <w:sz w:val="24"/>
          <w:szCs w:val="24"/>
        </w:rPr>
        <w:tab/>
      </w:r>
      <w:r w:rsidR="00304A40">
        <w:rPr>
          <w:rFonts w:ascii="Times New Roman" w:hAnsi="Times New Roman" w:cs="Times New Roman"/>
          <w:sz w:val="24"/>
          <w:szCs w:val="24"/>
        </w:rPr>
        <w:tab/>
      </w:r>
      <w:r>
        <w:rPr>
          <w:rFonts w:ascii="Times New Roman" w:hAnsi="Times New Roman" w:cs="Times New Roman"/>
          <w:sz w:val="24"/>
          <w:szCs w:val="24"/>
        </w:rPr>
        <w:t>(7 marks)</w:t>
      </w:r>
    </w:p>
    <w:p w:rsidR="00304A40" w:rsidRDefault="00304A40" w:rsidP="001A253F">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factors should be considered before accepting the order?  </w:t>
      </w:r>
      <w:r>
        <w:rPr>
          <w:rFonts w:ascii="Times New Roman" w:hAnsi="Times New Roman" w:cs="Times New Roman"/>
          <w:sz w:val="24"/>
          <w:szCs w:val="24"/>
        </w:rPr>
        <w:tab/>
      </w:r>
      <w:r>
        <w:rPr>
          <w:rFonts w:ascii="Times New Roman" w:hAnsi="Times New Roman" w:cs="Times New Roman"/>
          <w:sz w:val="24"/>
          <w:szCs w:val="24"/>
        </w:rPr>
        <w:tab/>
        <w:t>(3 marks)</w:t>
      </w:r>
    </w:p>
    <w:p w:rsidR="00304A40" w:rsidRPr="00B71D04" w:rsidRDefault="00304A40" w:rsidP="00B71D04">
      <w:pPr>
        <w:pStyle w:val="ListParagraph"/>
        <w:numPr>
          <w:ilvl w:val="0"/>
          <w:numId w:val="37"/>
        </w:numPr>
        <w:spacing w:after="120" w:line="360" w:lineRule="auto"/>
        <w:rPr>
          <w:rFonts w:ascii="Times New Roman" w:hAnsi="Times New Roman" w:cs="Times New Roman"/>
          <w:sz w:val="24"/>
          <w:szCs w:val="24"/>
        </w:rPr>
      </w:pPr>
      <w:r w:rsidRPr="00B71D04">
        <w:rPr>
          <w:rFonts w:ascii="Times New Roman" w:hAnsi="Times New Roman" w:cs="Times New Roman"/>
          <w:sz w:val="24"/>
          <w:szCs w:val="24"/>
        </w:rPr>
        <w:t>Wassant Ltd manufactures a product that uses components made by the company.  Due to market liberalization, the same component can be bought from an importer of the component.  The management accountant of Wassant Ltd. has provided the following manufacturing data for the component:</w:t>
      </w: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1843"/>
      </w:tblGrid>
      <w:tr w:rsidR="001D0149" w:rsidTr="008667BF">
        <w:tc>
          <w:tcPr>
            <w:tcW w:w="5353" w:type="dxa"/>
          </w:tcPr>
          <w:p w:rsidR="001D0149" w:rsidRDefault="001D0149" w:rsidP="001D0149">
            <w:pPr>
              <w:spacing w:after="120" w:line="276" w:lineRule="auto"/>
              <w:rPr>
                <w:rFonts w:ascii="Times New Roman" w:hAnsi="Times New Roman" w:cs="Times New Roman"/>
                <w:sz w:val="24"/>
                <w:szCs w:val="24"/>
              </w:rPr>
            </w:pPr>
          </w:p>
        </w:tc>
        <w:tc>
          <w:tcPr>
            <w:tcW w:w="1843" w:type="dxa"/>
          </w:tcPr>
          <w:p w:rsidR="001D0149" w:rsidRDefault="001D0149" w:rsidP="001D0149">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Shs.</w:t>
            </w:r>
          </w:p>
        </w:tc>
      </w:tr>
      <w:tr w:rsidR="001D0149" w:rsidTr="008667BF">
        <w:tc>
          <w:tcPr>
            <w:tcW w:w="5353" w:type="dxa"/>
          </w:tcPr>
          <w:p w:rsidR="001D0149" w:rsidRDefault="001D0149" w:rsidP="001D0149">
            <w:pPr>
              <w:spacing w:after="120" w:line="276" w:lineRule="auto"/>
              <w:rPr>
                <w:rFonts w:ascii="Times New Roman" w:hAnsi="Times New Roman" w:cs="Times New Roman"/>
                <w:sz w:val="24"/>
                <w:szCs w:val="24"/>
              </w:rPr>
            </w:pPr>
            <w:r>
              <w:rPr>
                <w:rFonts w:ascii="Times New Roman" w:hAnsi="Times New Roman" w:cs="Times New Roman"/>
                <w:sz w:val="24"/>
                <w:szCs w:val="24"/>
              </w:rPr>
              <w:t>Direct material</w:t>
            </w:r>
          </w:p>
        </w:tc>
        <w:tc>
          <w:tcPr>
            <w:tcW w:w="1843" w:type="dxa"/>
          </w:tcPr>
          <w:p w:rsidR="001D0149" w:rsidRDefault="001D0149" w:rsidP="001D0149">
            <w:pPr>
              <w:spacing w:after="120" w:line="276" w:lineRule="auto"/>
              <w:jc w:val="right"/>
              <w:rPr>
                <w:rFonts w:ascii="Times New Roman" w:hAnsi="Times New Roman" w:cs="Times New Roman"/>
                <w:sz w:val="24"/>
                <w:szCs w:val="24"/>
              </w:rPr>
            </w:pPr>
          </w:p>
        </w:tc>
      </w:tr>
      <w:tr w:rsidR="001D0149" w:rsidTr="008667BF">
        <w:tc>
          <w:tcPr>
            <w:tcW w:w="5353" w:type="dxa"/>
          </w:tcPr>
          <w:p w:rsidR="001D0149" w:rsidRDefault="001D0149" w:rsidP="001D0149">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         10kg of zero 1 @ Sh 25 per kg</w:t>
            </w:r>
          </w:p>
        </w:tc>
        <w:tc>
          <w:tcPr>
            <w:tcW w:w="1843" w:type="dxa"/>
          </w:tcPr>
          <w:p w:rsidR="001D0149" w:rsidRDefault="001D0149" w:rsidP="001D0149">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250</w:t>
            </w:r>
          </w:p>
        </w:tc>
      </w:tr>
      <w:tr w:rsidR="001D0149" w:rsidTr="008667BF">
        <w:tc>
          <w:tcPr>
            <w:tcW w:w="5353" w:type="dxa"/>
          </w:tcPr>
          <w:p w:rsidR="001D0149" w:rsidRDefault="001D0149" w:rsidP="001D0149">
            <w:pPr>
              <w:spacing w:after="120" w:line="276" w:lineRule="auto"/>
              <w:rPr>
                <w:rFonts w:ascii="Times New Roman" w:hAnsi="Times New Roman" w:cs="Times New Roman"/>
                <w:sz w:val="24"/>
                <w:szCs w:val="24"/>
              </w:rPr>
            </w:pPr>
            <w:r>
              <w:rPr>
                <w:rFonts w:ascii="Times New Roman" w:hAnsi="Times New Roman" w:cs="Times New Roman"/>
                <w:sz w:val="24"/>
                <w:szCs w:val="24"/>
              </w:rPr>
              <w:t>Direct labour</w:t>
            </w:r>
          </w:p>
        </w:tc>
        <w:tc>
          <w:tcPr>
            <w:tcW w:w="1843" w:type="dxa"/>
          </w:tcPr>
          <w:p w:rsidR="001D0149" w:rsidRDefault="001D0149" w:rsidP="001D0149">
            <w:pPr>
              <w:spacing w:after="120" w:line="276" w:lineRule="auto"/>
              <w:jc w:val="right"/>
              <w:rPr>
                <w:rFonts w:ascii="Times New Roman" w:hAnsi="Times New Roman" w:cs="Times New Roman"/>
                <w:sz w:val="24"/>
                <w:szCs w:val="24"/>
              </w:rPr>
            </w:pPr>
          </w:p>
        </w:tc>
      </w:tr>
      <w:tr w:rsidR="001D0149" w:rsidTr="008667BF">
        <w:tc>
          <w:tcPr>
            <w:tcW w:w="5353" w:type="dxa"/>
          </w:tcPr>
          <w:p w:rsidR="001D0149" w:rsidRDefault="001D0149" w:rsidP="001D0149">
            <w:pPr>
              <w:spacing w:after="120" w:line="276" w:lineRule="auto"/>
              <w:ind w:firstLine="720"/>
              <w:rPr>
                <w:rFonts w:ascii="Times New Roman" w:hAnsi="Times New Roman" w:cs="Times New Roman"/>
                <w:sz w:val="24"/>
                <w:szCs w:val="24"/>
              </w:rPr>
            </w:pPr>
            <w:r>
              <w:rPr>
                <w:rFonts w:ascii="Times New Roman" w:hAnsi="Times New Roman" w:cs="Times New Roman"/>
                <w:sz w:val="24"/>
                <w:szCs w:val="24"/>
              </w:rPr>
              <w:t>Department 1  0.75 hours x Sh 120</w:t>
            </w:r>
          </w:p>
        </w:tc>
        <w:tc>
          <w:tcPr>
            <w:tcW w:w="1843" w:type="dxa"/>
          </w:tcPr>
          <w:p w:rsidR="001D0149" w:rsidRDefault="001D0149" w:rsidP="001D0149">
            <w:pPr>
              <w:spacing w:after="120" w:line="276" w:lineRule="auto"/>
              <w:jc w:val="right"/>
              <w:rPr>
                <w:rFonts w:ascii="Times New Roman" w:hAnsi="Times New Roman" w:cs="Times New Roman"/>
                <w:sz w:val="24"/>
                <w:szCs w:val="24"/>
              </w:rPr>
            </w:pPr>
          </w:p>
        </w:tc>
      </w:tr>
      <w:tr w:rsidR="001D0149" w:rsidTr="008667BF">
        <w:tc>
          <w:tcPr>
            <w:tcW w:w="5353" w:type="dxa"/>
          </w:tcPr>
          <w:p w:rsidR="001D0149" w:rsidRDefault="001D0149" w:rsidP="001D0149">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 xml:space="preserve">                     2  0.6 hours x Sh 125</w:t>
            </w:r>
          </w:p>
        </w:tc>
        <w:tc>
          <w:tcPr>
            <w:tcW w:w="1843" w:type="dxa"/>
          </w:tcPr>
          <w:p w:rsidR="001D0149" w:rsidRDefault="001D0149" w:rsidP="00311E2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165</w:t>
            </w:r>
          </w:p>
        </w:tc>
      </w:tr>
      <w:tr w:rsidR="001D0149" w:rsidTr="008667BF">
        <w:tc>
          <w:tcPr>
            <w:tcW w:w="5353" w:type="dxa"/>
          </w:tcPr>
          <w:p w:rsidR="001D0149" w:rsidRDefault="001D0149" w:rsidP="001D0149">
            <w:pPr>
              <w:spacing w:after="120"/>
              <w:rPr>
                <w:rFonts w:ascii="Times New Roman" w:hAnsi="Times New Roman" w:cs="Times New Roman"/>
                <w:sz w:val="24"/>
                <w:szCs w:val="24"/>
              </w:rPr>
            </w:pPr>
            <w:r>
              <w:rPr>
                <w:rFonts w:ascii="Times New Roman" w:hAnsi="Times New Roman" w:cs="Times New Roman"/>
                <w:sz w:val="24"/>
                <w:szCs w:val="24"/>
              </w:rPr>
              <w:t>Variable overheads</w:t>
            </w:r>
          </w:p>
        </w:tc>
        <w:tc>
          <w:tcPr>
            <w:tcW w:w="1843" w:type="dxa"/>
          </w:tcPr>
          <w:p w:rsidR="001D0149" w:rsidRDefault="001D0149" w:rsidP="00311E2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80</w:t>
            </w:r>
          </w:p>
        </w:tc>
      </w:tr>
    </w:tbl>
    <w:p w:rsidR="00426B72" w:rsidRDefault="00426B72" w:rsidP="00304A40">
      <w:pPr>
        <w:spacing w:after="120" w:line="360" w:lineRule="auto"/>
        <w:rPr>
          <w:rFonts w:ascii="Times New Roman" w:hAnsi="Times New Roman" w:cs="Times New Roman"/>
          <w:sz w:val="24"/>
          <w:szCs w:val="24"/>
        </w:rPr>
      </w:pPr>
    </w:p>
    <w:p w:rsidR="00304A40" w:rsidRDefault="001D0149" w:rsidP="00304A40">
      <w:pPr>
        <w:spacing w:after="120" w:line="360" w:lineRule="auto"/>
        <w:rPr>
          <w:rFonts w:ascii="Times New Roman" w:hAnsi="Times New Roman" w:cs="Times New Roman"/>
          <w:sz w:val="24"/>
          <w:szCs w:val="24"/>
        </w:rPr>
      </w:pPr>
      <w:r>
        <w:rPr>
          <w:rFonts w:ascii="Times New Roman" w:hAnsi="Times New Roman" w:cs="Times New Roman"/>
          <w:sz w:val="24"/>
          <w:szCs w:val="24"/>
        </w:rPr>
        <w:t>Production overheads are recovered on basis of 20% of labour costs in both departments.  The cost accountant anticipates that three-quarters of fixed overhead will be incurred irrespective of the decision made.  The importer is willing to sell the component at Sh 510 per unit.</w:t>
      </w:r>
    </w:p>
    <w:p w:rsidR="001D0149" w:rsidRDefault="001D0149" w:rsidP="00304A40">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1D0149" w:rsidRPr="008667BF" w:rsidRDefault="001D0149" w:rsidP="008667BF">
      <w:pPr>
        <w:pStyle w:val="ListParagraph"/>
        <w:numPr>
          <w:ilvl w:val="0"/>
          <w:numId w:val="36"/>
        </w:numPr>
        <w:spacing w:after="120" w:line="360" w:lineRule="auto"/>
        <w:rPr>
          <w:rFonts w:ascii="Times New Roman" w:hAnsi="Times New Roman" w:cs="Times New Roman"/>
          <w:sz w:val="24"/>
          <w:szCs w:val="24"/>
        </w:rPr>
      </w:pPr>
      <w:r w:rsidRPr="008667BF">
        <w:rPr>
          <w:rFonts w:ascii="Times New Roman" w:hAnsi="Times New Roman" w:cs="Times New Roman"/>
          <w:sz w:val="24"/>
          <w:szCs w:val="24"/>
        </w:rPr>
        <w:t xml:space="preserve">Advise the management of Wassant Ltd whether to make or buy the component.  </w:t>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r>
      <w:r w:rsidRPr="008667BF">
        <w:rPr>
          <w:rFonts w:ascii="Times New Roman" w:hAnsi="Times New Roman" w:cs="Times New Roman"/>
          <w:sz w:val="24"/>
          <w:szCs w:val="24"/>
        </w:rPr>
        <w:tab/>
        <w:t>(7 marks)</w:t>
      </w:r>
    </w:p>
    <w:p w:rsidR="001D0149" w:rsidRPr="001D0149" w:rsidRDefault="001D0149" w:rsidP="001D0149">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What other factors would Wassant Ltd consider before making the decision  (3 marks)</w:t>
      </w:r>
    </w:p>
    <w:p w:rsidR="00674335" w:rsidRDefault="00674335" w:rsidP="00674335">
      <w:pPr>
        <w:spacing w:after="120" w:line="360" w:lineRule="auto"/>
        <w:ind w:left="1440" w:firstLine="720"/>
        <w:rPr>
          <w:rFonts w:ascii="Times New Roman" w:hAnsi="Times New Roman" w:cs="Times New Roman"/>
          <w:sz w:val="24"/>
          <w:szCs w:val="24"/>
        </w:rPr>
      </w:pPr>
    </w:p>
    <w:p w:rsidR="00674335" w:rsidRPr="00674335" w:rsidRDefault="00674335" w:rsidP="00674335">
      <w:pPr>
        <w:spacing w:after="120" w:line="360" w:lineRule="auto"/>
        <w:ind w:left="1440" w:firstLine="720"/>
        <w:rPr>
          <w:rFonts w:ascii="Times New Roman" w:hAnsi="Times New Roman" w:cs="Times New Roman"/>
          <w:sz w:val="24"/>
          <w:szCs w:val="24"/>
        </w:rPr>
      </w:pPr>
    </w:p>
    <w:sectPr w:rsidR="00674335" w:rsidRPr="00674335" w:rsidSect="00E84307">
      <w:footerReference w:type="default" r:id="rId23"/>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00" w:rsidRDefault="00BA6600" w:rsidP="00684E5D">
      <w:pPr>
        <w:spacing w:after="0" w:line="240" w:lineRule="auto"/>
      </w:pPr>
      <w:r>
        <w:separator/>
      </w:r>
    </w:p>
  </w:endnote>
  <w:endnote w:type="continuationSeparator" w:id="1">
    <w:p w:rsidR="00BA6600" w:rsidRDefault="00BA6600"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2142A5" w:rsidRPr="002142A5">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00" w:rsidRDefault="00BA6600" w:rsidP="00684E5D">
      <w:pPr>
        <w:spacing w:after="0" w:line="240" w:lineRule="auto"/>
      </w:pPr>
      <w:r>
        <w:separator/>
      </w:r>
    </w:p>
  </w:footnote>
  <w:footnote w:type="continuationSeparator" w:id="1">
    <w:p w:rsidR="00BA6600" w:rsidRDefault="00BA6600"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7528"/>
    <w:multiLevelType w:val="hybridMultilevel"/>
    <w:tmpl w:val="5C1C0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B5BCD"/>
    <w:multiLevelType w:val="hybridMultilevel"/>
    <w:tmpl w:val="C8D65758"/>
    <w:lvl w:ilvl="0" w:tplc="642C47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654C34"/>
    <w:multiLevelType w:val="hybridMultilevel"/>
    <w:tmpl w:val="0436F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410C1"/>
    <w:multiLevelType w:val="hybridMultilevel"/>
    <w:tmpl w:val="828838F8"/>
    <w:lvl w:ilvl="0" w:tplc="698A6A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07181E"/>
    <w:multiLevelType w:val="hybridMultilevel"/>
    <w:tmpl w:val="D88E3866"/>
    <w:lvl w:ilvl="0" w:tplc="A3AA3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250DCF"/>
    <w:multiLevelType w:val="hybridMultilevel"/>
    <w:tmpl w:val="AF2CD56A"/>
    <w:lvl w:ilvl="0" w:tplc="5C28F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3D326E"/>
    <w:multiLevelType w:val="hybridMultilevel"/>
    <w:tmpl w:val="26E6A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F0D09"/>
    <w:multiLevelType w:val="hybridMultilevel"/>
    <w:tmpl w:val="F2846B3C"/>
    <w:lvl w:ilvl="0" w:tplc="640EF794">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D50A1"/>
    <w:multiLevelType w:val="hybridMultilevel"/>
    <w:tmpl w:val="1B4C74E4"/>
    <w:lvl w:ilvl="0" w:tplc="8C622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A6F3B"/>
    <w:multiLevelType w:val="hybridMultilevel"/>
    <w:tmpl w:val="1F30F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226BB"/>
    <w:multiLevelType w:val="hybridMultilevel"/>
    <w:tmpl w:val="B88ED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8557B"/>
    <w:multiLevelType w:val="hybridMultilevel"/>
    <w:tmpl w:val="40F0A028"/>
    <w:lvl w:ilvl="0" w:tplc="18F4A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4B2D34"/>
    <w:multiLevelType w:val="hybridMultilevel"/>
    <w:tmpl w:val="34C4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71766"/>
    <w:multiLevelType w:val="hybridMultilevel"/>
    <w:tmpl w:val="C2E2E85C"/>
    <w:lvl w:ilvl="0" w:tplc="61FA39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9835AD"/>
    <w:multiLevelType w:val="hybridMultilevel"/>
    <w:tmpl w:val="F3164F66"/>
    <w:lvl w:ilvl="0" w:tplc="A9605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166FB"/>
    <w:multiLevelType w:val="hybridMultilevel"/>
    <w:tmpl w:val="A63A79C6"/>
    <w:lvl w:ilvl="0" w:tplc="6038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D7CBD"/>
    <w:multiLevelType w:val="hybridMultilevel"/>
    <w:tmpl w:val="60AAC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643994"/>
    <w:multiLevelType w:val="hybridMultilevel"/>
    <w:tmpl w:val="97DC6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9192D"/>
    <w:multiLevelType w:val="hybridMultilevel"/>
    <w:tmpl w:val="7820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46C90"/>
    <w:multiLevelType w:val="hybridMultilevel"/>
    <w:tmpl w:val="94B8DE58"/>
    <w:lvl w:ilvl="0" w:tplc="9774C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474C3"/>
    <w:multiLevelType w:val="hybridMultilevel"/>
    <w:tmpl w:val="3C2A7ED8"/>
    <w:lvl w:ilvl="0" w:tplc="0B505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05AA4"/>
    <w:multiLevelType w:val="hybridMultilevel"/>
    <w:tmpl w:val="CA829A68"/>
    <w:lvl w:ilvl="0" w:tplc="76F86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7D3C2E"/>
    <w:multiLevelType w:val="hybridMultilevel"/>
    <w:tmpl w:val="FE441548"/>
    <w:lvl w:ilvl="0" w:tplc="E7042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B63CB1"/>
    <w:multiLevelType w:val="hybridMultilevel"/>
    <w:tmpl w:val="7040C776"/>
    <w:lvl w:ilvl="0" w:tplc="B26EA6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D633B7"/>
    <w:multiLevelType w:val="hybridMultilevel"/>
    <w:tmpl w:val="03D45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E5791A"/>
    <w:multiLevelType w:val="hybridMultilevel"/>
    <w:tmpl w:val="2E90C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4289D"/>
    <w:multiLevelType w:val="hybridMultilevel"/>
    <w:tmpl w:val="E51E45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114FD0"/>
    <w:multiLevelType w:val="hybridMultilevel"/>
    <w:tmpl w:val="6CC68186"/>
    <w:lvl w:ilvl="0" w:tplc="07D267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FA4338"/>
    <w:multiLevelType w:val="hybridMultilevel"/>
    <w:tmpl w:val="A7A63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3214A"/>
    <w:multiLevelType w:val="hybridMultilevel"/>
    <w:tmpl w:val="3F668B7C"/>
    <w:lvl w:ilvl="0" w:tplc="32A42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312C36"/>
    <w:multiLevelType w:val="hybridMultilevel"/>
    <w:tmpl w:val="7722B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921E7"/>
    <w:multiLevelType w:val="hybridMultilevel"/>
    <w:tmpl w:val="A71099F0"/>
    <w:lvl w:ilvl="0" w:tplc="6B6A5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965C6"/>
    <w:multiLevelType w:val="hybridMultilevel"/>
    <w:tmpl w:val="25582240"/>
    <w:lvl w:ilvl="0" w:tplc="2E76A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A64D8"/>
    <w:multiLevelType w:val="hybridMultilevel"/>
    <w:tmpl w:val="EA822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D6283"/>
    <w:multiLevelType w:val="hybridMultilevel"/>
    <w:tmpl w:val="FC8AF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B2208E"/>
    <w:multiLevelType w:val="hybridMultilevel"/>
    <w:tmpl w:val="A18606B2"/>
    <w:lvl w:ilvl="0" w:tplc="BE8A3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B159D3"/>
    <w:multiLevelType w:val="hybridMultilevel"/>
    <w:tmpl w:val="9E6C1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5"/>
  </w:num>
  <w:num w:numId="4">
    <w:abstractNumId w:val="11"/>
  </w:num>
  <w:num w:numId="5">
    <w:abstractNumId w:val="35"/>
  </w:num>
  <w:num w:numId="6">
    <w:abstractNumId w:val="5"/>
  </w:num>
  <w:num w:numId="7">
    <w:abstractNumId w:val="10"/>
  </w:num>
  <w:num w:numId="8">
    <w:abstractNumId w:val="13"/>
  </w:num>
  <w:num w:numId="9">
    <w:abstractNumId w:val="17"/>
  </w:num>
  <w:num w:numId="10">
    <w:abstractNumId w:val="21"/>
  </w:num>
  <w:num w:numId="11">
    <w:abstractNumId w:val="28"/>
  </w:num>
  <w:num w:numId="12">
    <w:abstractNumId w:val="2"/>
  </w:num>
  <w:num w:numId="13">
    <w:abstractNumId w:val="36"/>
  </w:num>
  <w:num w:numId="14">
    <w:abstractNumId w:val="14"/>
  </w:num>
  <w:num w:numId="15">
    <w:abstractNumId w:val="4"/>
  </w:num>
  <w:num w:numId="16">
    <w:abstractNumId w:val="6"/>
  </w:num>
  <w:num w:numId="17">
    <w:abstractNumId w:val="3"/>
  </w:num>
  <w:num w:numId="18">
    <w:abstractNumId w:val="30"/>
  </w:num>
  <w:num w:numId="19">
    <w:abstractNumId w:val="29"/>
  </w:num>
  <w:num w:numId="20">
    <w:abstractNumId w:val="18"/>
  </w:num>
  <w:num w:numId="21">
    <w:abstractNumId w:val="27"/>
  </w:num>
  <w:num w:numId="22">
    <w:abstractNumId w:val="34"/>
  </w:num>
  <w:num w:numId="23">
    <w:abstractNumId w:val="19"/>
  </w:num>
  <w:num w:numId="24">
    <w:abstractNumId w:val="25"/>
  </w:num>
  <w:num w:numId="25">
    <w:abstractNumId w:val="32"/>
  </w:num>
  <w:num w:numId="26">
    <w:abstractNumId w:val="23"/>
  </w:num>
  <w:num w:numId="27">
    <w:abstractNumId w:val="20"/>
  </w:num>
  <w:num w:numId="28">
    <w:abstractNumId w:val="0"/>
  </w:num>
  <w:num w:numId="29">
    <w:abstractNumId w:val="22"/>
  </w:num>
  <w:num w:numId="30">
    <w:abstractNumId w:val="16"/>
  </w:num>
  <w:num w:numId="31">
    <w:abstractNumId w:val="33"/>
  </w:num>
  <w:num w:numId="32">
    <w:abstractNumId w:val="26"/>
  </w:num>
  <w:num w:numId="33">
    <w:abstractNumId w:val="24"/>
  </w:num>
  <w:num w:numId="34">
    <w:abstractNumId w:val="12"/>
  </w:num>
  <w:num w:numId="35">
    <w:abstractNumId w:val="31"/>
  </w:num>
  <w:num w:numId="36">
    <w:abstractNumId w:val="7"/>
  </w:num>
  <w:num w:numId="37">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396A"/>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3AA"/>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1862"/>
    <w:rsid w:val="000E432B"/>
    <w:rsid w:val="000E6E81"/>
    <w:rsid w:val="000E7132"/>
    <w:rsid w:val="000F0327"/>
    <w:rsid w:val="000F0363"/>
    <w:rsid w:val="000F100A"/>
    <w:rsid w:val="000F1C37"/>
    <w:rsid w:val="000F3D19"/>
    <w:rsid w:val="000F54C1"/>
    <w:rsid w:val="000F5D09"/>
    <w:rsid w:val="000F5FD9"/>
    <w:rsid w:val="0010076D"/>
    <w:rsid w:val="00106F6A"/>
    <w:rsid w:val="00107D58"/>
    <w:rsid w:val="00111110"/>
    <w:rsid w:val="00111AFD"/>
    <w:rsid w:val="001134DE"/>
    <w:rsid w:val="001162A7"/>
    <w:rsid w:val="0011779A"/>
    <w:rsid w:val="0012082C"/>
    <w:rsid w:val="00121C94"/>
    <w:rsid w:val="00124A5D"/>
    <w:rsid w:val="00127BFA"/>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6FB5"/>
    <w:rsid w:val="00171EC4"/>
    <w:rsid w:val="001722F9"/>
    <w:rsid w:val="00173680"/>
    <w:rsid w:val="00173999"/>
    <w:rsid w:val="00174EA1"/>
    <w:rsid w:val="00175FB2"/>
    <w:rsid w:val="00176203"/>
    <w:rsid w:val="00181538"/>
    <w:rsid w:val="00185877"/>
    <w:rsid w:val="001862ED"/>
    <w:rsid w:val="00186EDA"/>
    <w:rsid w:val="00192DAB"/>
    <w:rsid w:val="00196297"/>
    <w:rsid w:val="001A188B"/>
    <w:rsid w:val="001A253F"/>
    <w:rsid w:val="001A45B0"/>
    <w:rsid w:val="001A6120"/>
    <w:rsid w:val="001A716D"/>
    <w:rsid w:val="001B0104"/>
    <w:rsid w:val="001C0C8E"/>
    <w:rsid w:val="001C32AD"/>
    <w:rsid w:val="001C3B6A"/>
    <w:rsid w:val="001C4ADB"/>
    <w:rsid w:val="001D0149"/>
    <w:rsid w:val="001D55F4"/>
    <w:rsid w:val="001E131F"/>
    <w:rsid w:val="001E14DB"/>
    <w:rsid w:val="001E1503"/>
    <w:rsid w:val="001E5090"/>
    <w:rsid w:val="001F14E5"/>
    <w:rsid w:val="001F2165"/>
    <w:rsid w:val="001F467A"/>
    <w:rsid w:val="001F4D26"/>
    <w:rsid w:val="001F7633"/>
    <w:rsid w:val="001F7722"/>
    <w:rsid w:val="00203AAA"/>
    <w:rsid w:val="00203BA6"/>
    <w:rsid w:val="00204031"/>
    <w:rsid w:val="00204DDB"/>
    <w:rsid w:val="00207729"/>
    <w:rsid w:val="002142A5"/>
    <w:rsid w:val="002154B5"/>
    <w:rsid w:val="00224B71"/>
    <w:rsid w:val="0022571A"/>
    <w:rsid w:val="00226B7B"/>
    <w:rsid w:val="0023253F"/>
    <w:rsid w:val="00232731"/>
    <w:rsid w:val="0023437F"/>
    <w:rsid w:val="00236B45"/>
    <w:rsid w:val="00237BB5"/>
    <w:rsid w:val="00237F6F"/>
    <w:rsid w:val="00242187"/>
    <w:rsid w:val="00242B66"/>
    <w:rsid w:val="00245185"/>
    <w:rsid w:val="002533D0"/>
    <w:rsid w:val="002608CF"/>
    <w:rsid w:val="00261086"/>
    <w:rsid w:val="0026567A"/>
    <w:rsid w:val="00266816"/>
    <w:rsid w:val="00267A61"/>
    <w:rsid w:val="00270563"/>
    <w:rsid w:val="00295BD2"/>
    <w:rsid w:val="00297F51"/>
    <w:rsid w:val="002A1F78"/>
    <w:rsid w:val="002A2480"/>
    <w:rsid w:val="002A32DB"/>
    <w:rsid w:val="002A59B9"/>
    <w:rsid w:val="002B1C2C"/>
    <w:rsid w:val="002B1CBE"/>
    <w:rsid w:val="002B3D5C"/>
    <w:rsid w:val="002B568B"/>
    <w:rsid w:val="002B61A3"/>
    <w:rsid w:val="002C195D"/>
    <w:rsid w:val="002C377D"/>
    <w:rsid w:val="002C3BBB"/>
    <w:rsid w:val="002C4062"/>
    <w:rsid w:val="002C5EDB"/>
    <w:rsid w:val="002C7687"/>
    <w:rsid w:val="002D202B"/>
    <w:rsid w:val="002D5BB7"/>
    <w:rsid w:val="002D7541"/>
    <w:rsid w:val="002D75AF"/>
    <w:rsid w:val="002E169F"/>
    <w:rsid w:val="002E1D72"/>
    <w:rsid w:val="002E3D1C"/>
    <w:rsid w:val="002E3EF2"/>
    <w:rsid w:val="002E6DA6"/>
    <w:rsid w:val="00301D6C"/>
    <w:rsid w:val="00302D33"/>
    <w:rsid w:val="003037B8"/>
    <w:rsid w:val="003043D1"/>
    <w:rsid w:val="00304A40"/>
    <w:rsid w:val="00304C2E"/>
    <w:rsid w:val="00306288"/>
    <w:rsid w:val="003063A9"/>
    <w:rsid w:val="00310BC9"/>
    <w:rsid w:val="00312A63"/>
    <w:rsid w:val="00315CF4"/>
    <w:rsid w:val="003161B6"/>
    <w:rsid w:val="00323354"/>
    <w:rsid w:val="003247DB"/>
    <w:rsid w:val="00324BEE"/>
    <w:rsid w:val="00325F10"/>
    <w:rsid w:val="00327EC6"/>
    <w:rsid w:val="003355BC"/>
    <w:rsid w:val="003357DD"/>
    <w:rsid w:val="00335E26"/>
    <w:rsid w:val="00342F49"/>
    <w:rsid w:val="00347ABC"/>
    <w:rsid w:val="00354A34"/>
    <w:rsid w:val="00356CBC"/>
    <w:rsid w:val="00356EFF"/>
    <w:rsid w:val="00364D70"/>
    <w:rsid w:val="00366C5E"/>
    <w:rsid w:val="00366DC6"/>
    <w:rsid w:val="00373C7B"/>
    <w:rsid w:val="00375679"/>
    <w:rsid w:val="003770E9"/>
    <w:rsid w:val="00377850"/>
    <w:rsid w:val="003805EF"/>
    <w:rsid w:val="00382091"/>
    <w:rsid w:val="003835CB"/>
    <w:rsid w:val="00384232"/>
    <w:rsid w:val="00386464"/>
    <w:rsid w:val="00386863"/>
    <w:rsid w:val="00397280"/>
    <w:rsid w:val="003A0CCA"/>
    <w:rsid w:val="003A740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E54C7"/>
    <w:rsid w:val="003E71EE"/>
    <w:rsid w:val="003F21C8"/>
    <w:rsid w:val="00404337"/>
    <w:rsid w:val="00404C35"/>
    <w:rsid w:val="00405C03"/>
    <w:rsid w:val="004066F2"/>
    <w:rsid w:val="00412E8F"/>
    <w:rsid w:val="004150AE"/>
    <w:rsid w:val="00417E37"/>
    <w:rsid w:val="00420F99"/>
    <w:rsid w:val="00421F13"/>
    <w:rsid w:val="004255F5"/>
    <w:rsid w:val="00425C84"/>
    <w:rsid w:val="00425F42"/>
    <w:rsid w:val="00426AFF"/>
    <w:rsid w:val="00426B72"/>
    <w:rsid w:val="00434499"/>
    <w:rsid w:val="00434851"/>
    <w:rsid w:val="0043783B"/>
    <w:rsid w:val="00437A83"/>
    <w:rsid w:val="004459F3"/>
    <w:rsid w:val="00451268"/>
    <w:rsid w:val="00451698"/>
    <w:rsid w:val="004664BE"/>
    <w:rsid w:val="00467961"/>
    <w:rsid w:val="00467DA6"/>
    <w:rsid w:val="00470EAE"/>
    <w:rsid w:val="00471460"/>
    <w:rsid w:val="00471C54"/>
    <w:rsid w:val="00477049"/>
    <w:rsid w:val="0047710A"/>
    <w:rsid w:val="004776CC"/>
    <w:rsid w:val="00480318"/>
    <w:rsid w:val="00481157"/>
    <w:rsid w:val="0048328A"/>
    <w:rsid w:val="004868F6"/>
    <w:rsid w:val="00495CC6"/>
    <w:rsid w:val="00496626"/>
    <w:rsid w:val="004A1387"/>
    <w:rsid w:val="004A25E0"/>
    <w:rsid w:val="004A2F6B"/>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6409"/>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4140"/>
    <w:rsid w:val="005445E0"/>
    <w:rsid w:val="00551DF8"/>
    <w:rsid w:val="00553383"/>
    <w:rsid w:val="00556506"/>
    <w:rsid w:val="0056237C"/>
    <w:rsid w:val="0056377C"/>
    <w:rsid w:val="00565A17"/>
    <w:rsid w:val="00566CAE"/>
    <w:rsid w:val="0057442D"/>
    <w:rsid w:val="005769D3"/>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D405D"/>
    <w:rsid w:val="005E4161"/>
    <w:rsid w:val="005E741E"/>
    <w:rsid w:val="005F2820"/>
    <w:rsid w:val="005F4FA7"/>
    <w:rsid w:val="005F5654"/>
    <w:rsid w:val="005F6817"/>
    <w:rsid w:val="00603170"/>
    <w:rsid w:val="0060587D"/>
    <w:rsid w:val="00614B48"/>
    <w:rsid w:val="006153BB"/>
    <w:rsid w:val="006202DE"/>
    <w:rsid w:val="00621D16"/>
    <w:rsid w:val="0062228E"/>
    <w:rsid w:val="0062633E"/>
    <w:rsid w:val="00627CC8"/>
    <w:rsid w:val="0063468F"/>
    <w:rsid w:val="00635190"/>
    <w:rsid w:val="00640773"/>
    <w:rsid w:val="0064421C"/>
    <w:rsid w:val="006448D8"/>
    <w:rsid w:val="006460DC"/>
    <w:rsid w:val="00650FC2"/>
    <w:rsid w:val="006515F6"/>
    <w:rsid w:val="00652E58"/>
    <w:rsid w:val="006545C2"/>
    <w:rsid w:val="00655169"/>
    <w:rsid w:val="0065688E"/>
    <w:rsid w:val="0065788F"/>
    <w:rsid w:val="00664528"/>
    <w:rsid w:val="00674335"/>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1873"/>
    <w:rsid w:val="006E1B2A"/>
    <w:rsid w:val="006E5309"/>
    <w:rsid w:val="006F1AF5"/>
    <w:rsid w:val="006F5253"/>
    <w:rsid w:val="00700AEF"/>
    <w:rsid w:val="00703B34"/>
    <w:rsid w:val="00703B40"/>
    <w:rsid w:val="00710197"/>
    <w:rsid w:val="00711A0F"/>
    <w:rsid w:val="00715C64"/>
    <w:rsid w:val="0072340D"/>
    <w:rsid w:val="0072401C"/>
    <w:rsid w:val="00727B52"/>
    <w:rsid w:val="0073203A"/>
    <w:rsid w:val="007334BB"/>
    <w:rsid w:val="00747AB6"/>
    <w:rsid w:val="00752FBA"/>
    <w:rsid w:val="007559F0"/>
    <w:rsid w:val="00756DE7"/>
    <w:rsid w:val="007634B6"/>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2DC0"/>
    <w:rsid w:val="007A77CF"/>
    <w:rsid w:val="007B03CA"/>
    <w:rsid w:val="007B4AC3"/>
    <w:rsid w:val="007B65C5"/>
    <w:rsid w:val="007C3F53"/>
    <w:rsid w:val="007C63A2"/>
    <w:rsid w:val="007C671E"/>
    <w:rsid w:val="007C6DD8"/>
    <w:rsid w:val="007D00BF"/>
    <w:rsid w:val="007D0DB6"/>
    <w:rsid w:val="007E1CAC"/>
    <w:rsid w:val="007E303F"/>
    <w:rsid w:val="007E3238"/>
    <w:rsid w:val="007E4274"/>
    <w:rsid w:val="007E4AE5"/>
    <w:rsid w:val="007E5772"/>
    <w:rsid w:val="007E6E34"/>
    <w:rsid w:val="007F149F"/>
    <w:rsid w:val="007F18C6"/>
    <w:rsid w:val="007F1C65"/>
    <w:rsid w:val="008008B3"/>
    <w:rsid w:val="008015DD"/>
    <w:rsid w:val="00801EFA"/>
    <w:rsid w:val="00805792"/>
    <w:rsid w:val="008059E0"/>
    <w:rsid w:val="00807C17"/>
    <w:rsid w:val="008120BD"/>
    <w:rsid w:val="008143DC"/>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8E6"/>
    <w:rsid w:val="00861F97"/>
    <w:rsid w:val="00862B6C"/>
    <w:rsid w:val="008667BF"/>
    <w:rsid w:val="00871DA2"/>
    <w:rsid w:val="00874A3E"/>
    <w:rsid w:val="00874ACC"/>
    <w:rsid w:val="00893AEE"/>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48D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46E5"/>
    <w:rsid w:val="00927F0D"/>
    <w:rsid w:val="0093007C"/>
    <w:rsid w:val="00933087"/>
    <w:rsid w:val="0093778D"/>
    <w:rsid w:val="00940C25"/>
    <w:rsid w:val="00942773"/>
    <w:rsid w:val="0094363E"/>
    <w:rsid w:val="00944342"/>
    <w:rsid w:val="00944AEB"/>
    <w:rsid w:val="00950D3D"/>
    <w:rsid w:val="00951964"/>
    <w:rsid w:val="00951B80"/>
    <w:rsid w:val="00954A92"/>
    <w:rsid w:val="00957BAE"/>
    <w:rsid w:val="009612A7"/>
    <w:rsid w:val="00961423"/>
    <w:rsid w:val="00966B8B"/>
    <w:rsid w:val="0097149D"/>
    <w:rsid w:val="00974A9B"/>
    <w:rsid w:val="00981EA9"/>
    <w:rsid w:val="00982F0F"/>
    <w:rsid w:val="009860AF"/>
    <w:rsid w:val="009940D1"/>
    <w:rsid w:val="00995C20"/>
    <w:rsid w:val="009A1043"/>
    <w:rsid w:val="009A1675"/>
    <w:rsid w:val="009A337F"/>
    <w:rsid w:val="009A6EC1"/>
    <w:rsid w:val="009B43DB"/>
    <w:rsid w:val="009B5CDC"/>
    <w:rsid w:val="009B73BB"/>
    <w:rsid w:val="009B78B9"/>
    <w:rsid w:val="009B7BF5"/>
    <w:rsid w:val="009C2760"/>
    <w:rsid w:val="009D1490"/>
    <w:rsid w:val="009D1C67"/>
    <w:rsid w:val="009D5033"/>
    <w:rsid w:val="009D7699"/>
    <w:rsid w:val="009E2A4B"/>
    <w:rsid w:val="009E3081"/>
    <w:rsid w:val="009E3D5E"/>
    <w:rsid w:val="009E43C3"/>
    <w:rsid w:val="009E57F4"/>
    <w:rsid w:val="009E6125"/>
    <w:rsid w:val="009F417B"/>
    <w:rsid w:val="00A02688"/>
    <w:rsid w:val="00A02AD8"/>
    <w:rsid w:val="00A02D17"/>
    <w:rsid w:val="00A050AE"/>
    <w:rsid w:val="00A05111"/>
    <w:rsid w:val="00A060F7"/>
    <w:rsid w:val="00A10575"/>
    <w:rsid w:val="00A12917"/>
    <w:rsid w:val="00A14F00"/>
    <w:rsid w:val="00A1578E"/>
    <w:rsid w:val="00A1589C"/>
    <w:rsid w:val="00A17213"/>
    <w:rsid w:val="00A17967"/>
    <w:rsid w:val="00A2182F"/>
    <w:rsid w:val="00A22263"/>
    <w:rsid w:val="00A23815"/>
    <w:rsid w:val="00A2593B"/>
    <w:rsid w:val="00A26F77"/>
    <w:rsid w:val="00A30F2F"/>
    <w:rsid w:val="00A32016"/>
    <w:rsid w:val="00A345D4"/>
    <w:rsid w:val="00A3671F"/>
    <w:rsid w:val="00A37E10"/>
    <w:rsid w:val="00A4232E"/>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59E1"/>
    <w:rsid w:val="00A87839"/>
    <w:rsid w:val="00A9088C"/>
    <w:rsid w:val="00A91939"/>
    <w:rsid w:val="00A91DB1"/>
    <w:rsid w:val="00A951F6"/>
    <w:rsid w:val="00A96023"/>
    <w:rsid w:val="00A96F8F"/>
    <w:rsid w:val="00AA1A6C"/>
    <w:rsid w:val="00AA1D54"/>
    <w:rsid w:val="00AA35A2"/>
    <w:rsid w:val="00AA447D"/>
    <w:rsid w:val="00AA4FD3"/>
    <w:rsid w:val="00AA6BA4"/>
    <w:rsid w:val="00AB15E4"/>
    <w:rsid w:val="00AB56E8"/>
    <w:rsid w:val="00AB6697"/>
    <w:rsid w:val="00AC0A6D"/>
    <w:rsid w:val="00AC16EC"/>
    <w:rsid w:val="00AC3338"/>
    <w:rsid w:val="00AC5E1A"/>
    <w:rsid w:val="00AD087D"/>
    <w:rsid w:val="00AD0E3E"/>
    <w:rsid w:val="00AD14CD"/>
    <w:rsid w:val="00AD1537"/>
    <w:rsid w:val="00AD167E"/>
    <w:rsid w:val="00AD2F3D"/>
    <w:rsid w:val="00AD46F5"/>
    <w:rsid w:val="00AD5153"/>
    <w:rsid w:val="00AD72F4"/>
    <w:rsid w:val="00AD7FFD"/>
    <w:rsid w:val="00AE14B3"/>
    <w:rsid w:val="00AE45E8"/>
    <w:rsid w:val="00AE7670"/>
    <w:rsid w:val="00AF00B3"/>
    <w:rsid w:val="00AF0B3A"/>
    <w:rsid w:val="00AF308A"/>
    <w:rsid w:val="00AF44CB"/>
    <w:rsid w:val="00AF47A0"/>
    <w:rsid w:val="00AF4EDE"/>
    <w:rsid w:val="00B0154D"/>
    <w:rsid w:val="00B0261F"/>
    <w:rsid w:val="00B028CD"/>
    <w:rsid w:val="00B02A3D"/>
    <w:rsid w:val="00B048BF"/>
    <w:rsid w:val="00B04C20"/>
    <w:rsid w:val="00B0570D"/>
    <w:rsid w:val="00B05AC9"/>
    <w:rsid w:val="00B1250D"/>
    <w:rsid w:val="00B12DDB"/>
    <w:rsid w:val="00B14B8B"/>
    <w:rsid w:val="00B16D8F"/>
    <w:rsid w:val="00B22598"/>
    <w:rsid w:val="00B24B40"/>
    <w:rsid w:val="00B276D6"/>
    <w:rsid w:val="00B3284E"/>
    <w:rsid w:val="00B36A15"/>
    <w:rsid w:val="00B37053"/>
    <w:rsid w:val="00B4058A"/>
    <w:rsid w:val="00B4280D"/>
    <w:rsid w:val="00B46ABC"/>
    <w:rsid w:val="00B510CD"/>
    <w:rsid w:val="00B5127F"/>
    <w:rsid w:val="00B54586"/>
    <w:rsid w:val="00B555A0"/>
    <w:rsid w:val="00B561EB"/>
    <w:rsid w:val="00B56D47"/>
    <w:rsid w:val="00B61CED"/>
    <w:rsid w:val="00B70839"/>
    <w:rsid w:val="00B71D04"/>
    <w:rsid w:val="00B7398B"/>
    <w:rsid w:val="00B73F80"/>
    <w:rsid w:val="00B75E43"/>
    <w:rsid w:val="00B802DE"/>
    <w:rsid w:val="00B8171E"/>
    <w:rsid w:val="00B841CF"/>
    <w:rsid w:val="00B851FC"/>
    <w:rsid w:val="00B85D58"/>
    <w:rsid w:val="00B93A31"/>
    <w:rsid w:val="00B961E4"/>
    <w:rsid w:val="00B96E47"/>
    <w:rsid w:val="00B96E76"/>
    <w:rsid w:val="00B97BED"/>
    <w:rsid w:val="00BA1D62"/>
    <w:rsid w:val="00BA252E"/>
    <w:rsid w:val="00BA3235"/>
    <w:rsid w:val="00BA3B15"/>
    <w:rsid w:val="00BA4EF5"/>
    <w:rsid w:val="00BA6600"/>
    <w:rsid w:val="00BB092F"/>
    <w:rsid w:val="00BB2234"/>
    <w:rsid w:val="00BB4364"/>
    <w:rsid w:val="00BB6099"/>
    <w:rsid w:val="00BB6943"/>
    <w:rsid w:val="00BC03E0"/>
    <w:rsid w:val="00BC3611"/>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3739"/>
    <w:rsid w:val="00BF3CDA"/>
    <w:rsid w:val="00BF4661"/>
    <w:rsid w:val="00BF5540"/>
    <w:rsid w:val="00BF6571"/>
    <w:rsid w:val="00C02333"/>
    <w:rsid w:val="00C04EAA"/>
    <w:rsid w:val="00C07276"/>
    <w:rsid w:val="00C07EEE"/>
    <w:rsid w:val="00C100F1"/>
    <w:rsid w:val="00C12F5A"/>
    <w:rsid w:val="00C13636"/>
    <w:rsid w:val="00C22EE7"/>
    <w:rsid w:val="00C23AE6"/>
    <w:rsid w:val="00C27270"/>
    <w:rsid w:val="00C27591"/>
    <w:rsid w:val="00C30112"/>
    <w:rsid w:val="00C31510"/>
    <w:rsid w:val="00C3465D"/>
    <w:rsid w:val="00C35E4D"/>
    <w:rsid w:val="00C40F0B"/>
    <w:rsid w:val="00C4369D"/>
    <w:rsid w:val="00C45BFC"/>
    <w:rsid w:val="00C45E34"/>
    <w:rsid w:val="00C4770C"/>
    <w:rsid w:val="00C50FDD"/>
    <w:rsid w:val="00C57ACE"/>
    <w:rsid w:val="00C60C9B"/>
    <w:rsid w:val="00C61790"/>
    <w:rsid w:val="00C625BC"/>
    <w:rsid w:val="00C6343C"/>
    <w:rsid w:val="00C64A5E"/>
    <w:rsid w:val="00C64E6C"/>
    <w:rsid w:val="00C65BB8"/>
    <w:rsid w:val="00C668DC"/>
    <w:rsid w:val="00C676B6"/>
    <w:rsid w:val="00C70319"/>
    <w:rsid w:val="00C7328C"/>
    <w:rsid w:val="00C74EEC"/>
    <w:rsid w:val="00C76F43"/>
    <w:rsid w:val="00C77D42"/>
    <w:rsid w:val="00C80A4F"/>
    <w:rsid w:val="00C81AC8"/>
    <w:rsid w:val="00C82741"/>
    <w:rsid w:val="00C833BF"/>
    <w:rsid w:val="00C83D3F"/>
    <w:rsid w:val="00C84571"/>
    <w:rsid w:val="00C86EE4"/>
    <w:rsid w:val="00C870FF"/>
    <w:rsid w:val="00C91D08"/>
    <w:rsid w:val="00C922E2"/>
    <w:rsid w:val="00C92620"/>
    <w:rsid w:val="00C96D45"/>
    <w:rsid w:val="00C9794F"/>
    <w:rsid w:val="00CA110C"/>
    <w:rsid w:val="00CA1A82"/>
    <w:rsid w:val="00CA653C"/>
    <w:rsid w:val="00CA764D"/>
    <w:rsid w:val="00CA7E04"/>
    <w:rsid w:val="00CB3ACE"/>
    <w:rsid w:val="00CB4F60"/>
    <w:rsid w:val="00CB65D5"/>
    <w:rsid w:val="00CB6D29"/>
    <w:rsid w:val="00CC12F5"/>
    <w:rsid w:val="00CC3CFB"/>
    <w:rsid w:val="00CC46EC"/>
    <w:rsid w:val="00CC75A5"/>
    <w:rsid w:val="00CD083A"/>
    <w:rsid w:val="00CD14BF"/>
    <w:rsid w:val="00CD1D1F"/>
    <w:rsid w:val="00CD2532"/>
    <w:rsid w:val="00CD2811"/>
    <w:rsid w:val="00CD32E4"/>
    <w:rsid w:val="00CD4800"/>
    <w:rsid w:val="00CD5ECC"/>
    <w:rsid w:val="00CD7B3A"/>
    <w:rsid w:val="00CE35EB"/>
    <w:rsid w:val="00CF09EC"/>
    <w:rsid w:val="00CF0A4A"/>
    <w:rsid w:val="00CF0BBF"/>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5626D"/>
    <w:rsid w:val="00D61520"/>
    <w:rsid w:val="00D73789"/>
    <w:rsid w:val="00D74355"/>
    <w:rsid w:val="00D808E2"/>
    <w:rsid w:val="00D821A6"/>
    <w:rsid w:val="00D83240"/>
    <w:rsid w:val="00D86459"/>
    <w:rsid w:val="00D87D2C"/>
    <w:rsid w:val="00D921FA"/>
    <w:rsid w:val="00D9536D"/>
    <w:rsid w:val="00D9666F"/>
    <w:rsid w:val="00DA3E48"/>
    <w:rsid w:val="00DA7AFB"/>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3A1B"/>
    <w:rsid w:val="00E17CA1"/>
    <w:rsid w:val="00E20F5E"/>
    <w:rsid w:val="00E21CE1"/>
    <w:rsid w:val="00E224D7"/>
    <w:rsid w:val="00E224DA"/>
    <w:rsid w:val="00E24308"/>
    <w:rsid w:val="00E30A70"/>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77521"/>
    <w:rsid w:val="00E80445"/>
    <w:rsid w:val="00E83585"/>
    <w:rsid w:val="00E83800"/>
    <w:rsid w:val="00E84307"/>
    <w:rsid w:val="00E856A7"/>
    <w:rsid w:val="00E85DAD"/>
    <w:rsid w:val="00E87A22"/>
    <w:rsid w:val="00E907DE"/>
    <w:rsid w:val="00E9688C"/>
    <w:rsid w:val="00EA2121"/>
    <w:rsid w:val="00EA22DD"/>
    <w:rsid w:val="00EA486F"/>
    <w:rsid w:val="00EA4AF2"/>
    <w:rsid w:val="00EB1EA1"/>
    <w:rsid w:val="00EB38EA"/>
    <w:rsid w:val="00EB3A93"/>
    <w:rsid w:val="00EB50F6"/>
    <w:rsid w:val="00EC28DD"/>
    <w:rsid w:val="00EC5707"/>
    <w:rsid w:val="00EC6C10"/>
    <w:rsid w:val="00ED1F9D"/>
    <w:rsid w:val="00ED338F"/>
    <w:rsid w:val="00ED58E7"/>
    <w:rsid w:val="00ED6805"/>
    <w:rsid w:val="00ED6A6E"/>
    <w:rsid w:val="00EE150B"/>
    <w:rsid w:val="00EE1DD2"/>
    <w:rsid w:val="00EE5A86"/>
    <w:rsid w:val="00EE6B7E"/>
    <w:rsid w:val="00EF0000"/>
    <w:rsid w:val="00EF239D"/>
    <w:rsid w:val="00EF795F"/>
    <w:rsid w:val="00EF7B6B"/>
    <w:rsid w:val="00F00806"/>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3B84"/>
    <w:rsid w:val="00F44B8D"/>
    <w:rsid w:val="00F51E0A"/>
    <w:rsid w:val="00F520E9"/>
    <w:rsid w:val="00F57140"/>
    <w:rsid w:val="00F57161"/>
    <w:rsid w:val="00F62C0E"/>
    <w:rsid w:val="00F635EC"/>
    <w:rsid w:val="00F667BA"/>
    <w:rsid w:val="00F71382"/>
    <w:rsid w:val="00F7307C"/>
    <w:rsid w:val="00F73408"/>
    <w:rsid w:val="00F74A02"/>
    <w:rsid w:val="00F76141"/>
    <w:rsid w:val="00F81CF8"/>
    <w:rsid w:val="00F850BB"/>
    <w:rsid w:val="00F851BE"/>
    <w:rsid w:val="00F860E0"/>
    <w:rsid w:val="00F86788"/>
    <w:rsid w:val="00F906E6"/>
    <w:rsid w:val="00F94CF8"/>
    <w:rsid w:val="00F95C1E"/>
    <w:rsid w:val="00F95F73"/>
    <w:rsid w:val="00FA1986"/>
    <w:rsid w:val="00FA6A5A"/>
    <w:rsid w:val="00FB39C1"/>
    <w:rsid w:val="00FB5633"/>
    <w:rsid w:val="00FB59B4"/>
    <w:rsid w:val="00FB7C83"/>
    <w:rsid w:val="00FC2BE8"/>
    <w:rsid w:val="00FC3856"/>
    <w:rsid w:val="00FC38AB"/>
    <w:rsid w:val="00FD297D"/>
    <w:rsid w:val="00FE106E"/>
    <w:rsid w:val="00FE1519"/>
    <w:rsid w:val="00FE4623"/>
    <w:rsid w:val="00FE60A7"/>
    <w:rsid w:val="00FE7FDB"/>
    <w:rsid w:val="00FF3573"/>
    <w:rsid w:val="00FF3FEE"/>
    <w:rsid w:val="00FF42CF"/>
    <w:rsid w:val="00FF5257"/>
    <w:rsid w:val="00FF5A3A"/>
    <w:rsid w:val="00F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hyperlink" Target="mailto:info@mu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5D74E-E6A5-4286-8815-943090EF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45</cp:revision>
  <cp:lastPrinted>2016-07-14T22:59:00Z</cp:lastPrinted>
  <dcterms:created xsi:type="dcterms:W3CDTF">2016-07-14T23:02:00Z</dcterms:created>
  <dcterms:modified xsi:type="dcterms:W3CDTF">2016-07-28T17:21:00Z</dcterms:modified>
</cp:coreProperties>
</file>