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16" w:rsidRPr="002B2616" w:rsidRDefault="002B2616" w:rsidP="002B2616">
      <w:pPr>
        <w:jc w:val="center"/>
        <w:rPr>
          <w:rFonts w:asciiTheme="majorHAnsi" w:eastAsiaTheme="minorHAnsi" w:hAnsiTheme="majorHAnsi" w:cstheme="minorBidi"/>
          <w:sz w:val="24"/>
          <w:szCs w:val="24"/>
        </w:rPr>
      </w:pPr>
      <w:r w:rsidRPr="002B2616">
        <w:rPr>
          <w:rFonts w:asciiTheme="majorHAnsi" w:eastAsiaTheme="minorHAnsi" w:hAnsiTheme="majorHAnsi" w:cstheme="minorBidi"/>
          <w:noProof/>
          <w:lang w:val="en-GB" w:eastAsia="en-GB"/>
        </w:rPr>
        <w:drawing>
          <wp:inline distT="0" distB="0" distL="0" distR="0" wp14:anchorId="30B00CE4" wp14:editId="6CEB42B2">
            <wp:extent cx="790575" cy="737870"/>
            <wp:effectExtent l="0" t="0" r="9525" b="508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16" w:rsidRPr="002B2616" w:rsidRDefault="002B2616" w:rsidP="002B2616">
      <w:pPr>
        <w:spacing w:line="240" w:lineRule="auto"/>
        <w:jc w:val="center"/>
        <w:rPr>
          <w:rFonts w:asciiTheme="majorHAnsi" w:eastAsiaTheme="minorHAnsi" w:hAnsiTheme="majorHAnsi" w:cstheme="minorBidi"/>
          <w:b/>
          <w:sz w:val="24"/>
          <w:szCs w:val="24"/>
        </w:rPr>
      </w:pPr>
      <w:r w:rsidRPr="002B2616">
        <w:rPr>
          <w:rFonts w:asciiTheme="majorHAnsi" w:eastAsiaTheme="minorHAnsi" w:hAnsiTheme="majorHAnsi" w:cstheme="minorBidi"/>
          <w:b/>
          <w:sz w:val="24"/>
          <w:szCs w:val="24"/>
        </w:rPr>
        <w:t>W1-2-60-1-6</w:t>
      </w:r>
    </w:p>
    <w:p w:rsidR="002B2616" w:rsidRPr="002B2616" w:rsidRDefault="002B2616" w:rsidP="002B2616">
      <w:pPr>
        <w:spacing w:line="240" w:lineRule="auto"/>
        <w:jc w:val="center"/>
        <w:rPr>
          <w:rFonts w:asciiTheme="majorHAnsi" w:eastAsiaTheme="minorHAnsi" w:hAnsiTheme="majorHAnsi" w:cstheme="minorBidi"/>
          <w:b/>
          <w:sz w:val="24"/>
          <w:szCs w:val="24"/>
        </w:rPr>
      </w:pPr>
      <w:r w:rsidRPr="002B2616">
        <w:rPr>
          <w:rFonts w:asciiTheme="majorHAnsi" w:eastAsiaTheme="minorHAnsi" w:hAnsiTheme="majorHAnsi" w:cstheme="minorBidi"/>
          <w:b/>
          <w:sz w:val="24"/>
          <w:szCs w:val="24"/>
        </w:rPr>
        <w:t>JOMO KENYATTA UNIVERSITY OF AGRICULTURE AND TECHNOLOGY</w:t>
      </w:r>
    </w:p>
    <w:p w:rsidR="002B2616" w:rsidRPr="002B2616" w:rsidRDefault="002B2616" w:rsidP="002B2616">
      <w:pPr>
        <w:spacing w:line="240" w:lineRule="auto"/>
        <w:jc w:val="center"/>
        <w:rPr>
          <w:rFonts w:asciiTheme="majorHAnsi" w:eastAsiaTheme="minorHAnsi" w:hAnsiTheme="majorHAnsi" w:cstheme="minorBidi"/>
          <w:b/>
          <w:sz w:val="24"/>
          <w:szCs w:val="24"/>
        </w:rPr>
      </w:pPr>
      <w:r w:rsidRPr="002B2616">
        <w:rPr>
          <w:rFonts w:asciiTheme="majorHAnsi" w:eastAsiaTheme="minorHAnsi" w:hAnsiTheme="majorHAnsi" w:cstheme="minorBidi"/>
          <w:b/>
          <w:sz w:val="24"/>
          <w:szCs w:val="24"/>
        </w:rPr>
        <w:t>UNIVERSITY EXAMINATIONS 2014/2015</w:t>
      </w:r>
    </w:p>
    <w:p w:rsidR="00A26D26" w:rsidRPr="002B2616" w:rsidRDefault="00A26D26" w:rsidP="00A26D26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B2616">
        <w:rPr>
          <w:rFonts w:asciiTheme="majorHAnsi" w:hAnsiTheme="majorHAnsi"/>
          <w:b/>
          <w:bCs/>
          <w:sz w:val="24"/>
          <w:szCs w:val="24"/>
        </w:rPr>
        <w:t xml:space="preserve">THIRD YEAR SECOND SEMESTER EXAMINATION FOR THE DEGREE OF BACHELOR OF SCIENCE </w:t>
      </w:r>
      <w:r w:rsidR="002B2616">
        <w:rPr>
          <w:rFonts w:asciiTheme="majorHAnsi" w:hAnsiTheme="majorHAnsi"/>
          <w:b/>
          <w:bCs/>
          <w:sz w:val="24"/>
          <w:szCs w:val="24"/>
        </w:rPr>
        <w:t>IN INDUSTRIAL CHEMISTRY/CHEMISTRY</w:t>
      </w:r>
    </w:p>
    <w:p w:rsidR="00A26D26" w:rsidRPr="002B2616" w:rsidRDefault="00A26D26" w:rsidP="00A26D26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B2616">
        <w:rPr>
          <w:rFonts w:asciiTheme="majorHAnsi" w:hAnsiTheme="majorHAnsi"/>
          <w:b/>
          <w:bCs/>
          <w:sz w:val="24"/>
          <w:szCs w:val="24"/>
        </w:rPr>
        <w:t>SCH 230</w:t>
      </w:r>
      <w:r w:rsidR="00607F58" w:rsidRPr="002B2616">
        <w:rPr>
          <w:rFonts w:asciiTheme="majorHAnsi" w:hAnsiTheme="majorHAnsi"/>
          <w:b/>
          <w:bCs/>
          <w:sz w:val="24"/>
          <w:szCs w:val="24"/>
        </w:rPr>
        <w:t>5</w:t>
      </w:r>
      <w:r w:rsidRPr="002B2616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607F58" w:rsidRPr="002B2616">
        <w:rPr>
          <w:rFonts w:asciiTheme="majorHAnsi" w:hAnsiTheme="majorHAnsi"/>
          <w:b/>
          <w:bCs/>
          <w:sz w:val="24"/>
          <w:szCs w:val="24"/>
        </w:rPr>
        <w:t>REACTION KINETICS</w:t>
      </w:r>
    </w:p>
    <w:p w:rsidR="00A26D26" w:rsidRPr="002B2616" w:rsidRDefault="00A26D26" w:rsidP="00A26D26">
      <w:pPr>
        <w:pStyle w:val="Heading1"/>
        <w:pBdr>
          <w:bottom w:val="single" w:sz="4" w:space="1" w:color="auto"/>
        </w:pBdr>
        <w:rPr>
          <w:rFonts w:asciiTheme="majorHAnsi" w:hAnsiTheme="majorHAnsi"/>
        </w:rPr>
      </w:pPr>
      <w:r w:rsidRPr="002B2616">
        <w:rPr>
          <w:rFonts w:asciiTheme="majorHAnsi" w:hAnsiTheme="majorHAnsi"/>
        </w:rPr>
        <w:t xml:space="preserve">DATE: </w:t>
      </w:r>
      <w:r w:rsidR="002B2616">
        <w:rPr>
          <w:rFonts w:asciiTheme="majorHAnsi" w:hAnsiTheme="majorHAnsi"/>
        </w:rPr>
        <w:t xml:space="preserve"> April 2015</w:t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</w:r>
      <w:r w:rsidRPr="002B2616">
        <w:rPr>
          <w:rFonts w:asciiTheme="majorHAnsi" w:hAnsiTheme="majorHAnsi"/>
        </w:rPr>
        <w:tab/>
        <w:t>TIME: 2 HOURS</w:t>
      </w:r>
    </w:p>
    <w:p w:rsidR="00A26D26" w:rsidRPr="002B2616" w:rsidRDefault="00A26D26" w:rsidP="00A26D26">
      <w:pPr>
        <w:pStyle w:val="BodyText2"/>
        <w:jc w:val="both"/>
        <w:rPr>
          <w:rFonts w:asciiTheme="majorHAnsi" w:hAnsiTheme="majorHAnsi" w:cs="Times New Roman"/>
          <w:b/>
          <w:sz w:val="24"/>
        </w:rPr>
      </w:pPr>
    </w:p>
    <w:p w:rsidR="00A26D26" w:rsidRDefault="00A26D26" w:rsidP="002B2616">
      <w:pPr>
        <w:pStyle w:val="BodyText2"/>
        <w:jc w:val="both"/>
        <w:rPr>
          <w:rFonts w:asciiTheme="majorHAnsi" w:hAnsiTheme="majorHAnsi"/>
          <w:b/>
          <w:sz w:val="24"/>
        </w:rPr>
      </w:pPr>
      <w:r w:rsidRPr="002B2616">
        <w:rPr>
          <w:rFonts w:asciiTheme="majorHAnsi" w:hAnsiTheme="majorHAnsi" w:cs="Times New Roman"/>
          <w:b/>
          <w:sz w:val="24"/>
        </w:rPr>
        <w:t xml:space="preserve">INSTRUCTIONS:  </w:t>
      </w:r>
      <w:r w:rsidRPr="002B2616">
        <w:rPr>
          <w:rFonts w:asciiTheme="majorHAnsi" w:hAnsiTheme="majorHAnsi"/>
          <w:b/>
          <w:sz w:val="24"/>
        </w:rPr>
        <w:t>Answer question ONE and any other TWO questions</w:t>
      </w:r>
    </w:p>
    <w:p w:rsidR="002B2616" w:rsidRDefault="002B2616" w:rsidP="002B2616">
      <w:pPr>
        <w:pStyle w:val="BodyText2"/>
        <w:jc w:val="both"/>
        <w:rPr>
          <w:rFonts w:asciiTheme="majorHAnsi" w:hAnsiTheme="majorHAnsi"/>
          <w:b/>
          <w:sz w:val="24"/>
        </w:rPr>
      </w:pPr>
    </w:p>
    <w:p w:rsidR="002B2616" w:rsidRDefault="002B2616" w:rsidP="002B2616">
      <w:pPr>
        <w:pStyle w:val="BodyText2"/>
        <w:jc w:val="both"/>
        <w:rPr>
          <w:rFonts w:asciiTheme="majorHAnsi" w:hAnsiTheme="majorHAnsi"/>
          <w:b/>
          <w:sz w:val="24"/>
          <w:vertAlign w:val="superscript"/>
        </w:rPr>
      </w:pPr>
      <w:r>
        <w:rPr>
          <w:rFonts w:asciiTheme="majorHAnsi" w:hAnsiTheme="majorHAnsi"/>
          <w:b/>
          <w:sz w:val="24"/>
        </w:rPr>
        <w:t>R=8.314 JK</w:t>
      </w:r>
      <w:r>
        <w:rPr>
          <w:rFonts w:asciiTheme="majorHAnsi" w:hAnsiTheme="majorHAnsi"/>
          <w:b/>
          <w:sz w:val="24"/>
          <w:vertAlign w:val="superscript"/>
        </w:rPr>
        <w:t>-1</w:t>
      </w:r>
      <w:r>
        <w:rPr>
          <w:rFonts w:asciiTheme="majorHAnsi" w:hAnsiTheme="majorHAnsi"/>
          <w:b/>
          <w:sz w:val="24"/>
        </w:rPr>
        <w:t>mol</w:t>
      </w:r>
      <w:r>
        <w:rPr>
          <w:rFonts w:asciiTheme="majorHAnsi" w:hAnsiTheme="majorHAnsi"/>
          <w:b/>
          <w:sz w:val="24"/>
          <w:vertAlign w:val="superscript"/>
        </w:rPr>
        <w:t>-1</w:t>
      </w:r>
    </w:p>
    <w:p w:rsidR="002B2616" w:rsidRPr="002B2616" w:rsidRDefault="002B2616" w:rsidP="002B2616">
      <w:pPr>
        <w:pStyle w:val="BodyText2"/>
        <w:jc w:val="both"/>
        <w:rPr>
          <w:rFonts w:asciiTheme="majorHAnsi" w:hAnsiTheme="majorHAnsi"/>
          <w:b/>
          <w:sz w:val="24"/>
          <w:vertAlign w:val="superscript"/>
        </w:rPr>
      </w:pPr>
      <w:r>
        <w:rPr>
          <w:rFonts w:asciiTheme="majorHAnsi" w:hAnsiTheme="majorHAnsi"/>
          <w:b/>
          <w:sz w:val="24"/>
        </w:rPr>
        <w:t>F=96500 Cmol</w:t>
      </w:r>
      <w:r>
        <w:rPr>
          <w:rFonts w:asciiTheme="majorHAnsi" w:hAnsiTheme="majorHAnsi"/>
          <w:b/>
          <w:sz w:val="24"/>
          <w:vertAlign w:val="superscript"/>
        </w:rPr>
        <w:t>-1</w:t>
      </w:r>
    </w:p>
    <w:p w:rsidR="00A26D26" w:rsidRPr="002B2616" w:rsidRDefault="00A26D26" w:rsidP="00A26D26">
      <w:pPr>
        <w:pStyle w:val="ListParagraph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2B2616" w:rsidRDefault="00607F58" w:rsidP="00A26D26">
      <w:pPr>
        <w:pStyle w:val="ListParagraph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2B2616">
        <w:rPr>
          <w:rFonts w:asciiTheme="majorHAnsi" w:hAnsiTheme="majorHAnsi"/>
          <w:b/>
          <w:sz w:val="24"/>
          <w:szCs w:val="24"/>
        </w:rPr>
        <w:t>QUESTION ONE</w:t>
      </w:r>
    </w:p>
    <w:p w:rsidR="00607F58" w:rsidRPr="002B2616" w:rsidRDefault="00607F58" w:rsidP="002B2616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2B2616">
        <w:rPr>
          <w:rFonts w:asciiTheme="majorHAnsi" w:hAnsiTheme="majorHAnsi"/>
          <w:sz w:val="24"/>
          <w:szCs w:val="24"/>
        </w:rPr>
        <w:t>With examples, explain each of the following:</w:t>
      </w:r>
    </w:p>
    <w:p w:rsidR="00607F58" w:rsidRDefault="00607F58" w:rsidP="002B261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B2616">
        <w:rPr>
          <w:rFonts w:asciiTheme="majorHAnsi" w:hAnsiTheme="majorHAnsi"/>
          <w:sz w:val="24"/>
          <w:szCs w:val="24"/>
        </w:rPr>
        <w:t>A catalyst</w:t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  <w:t>(2 marks)</w:t>
      </w:r>
    </w:p>
    <w:p w:rsidR="002B2616" w:rsidRDefault="002B2616" w:rsidP="002B261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B2616">
        <w:rPr>
          <w:rFonts w:asciiTheme="majorHAnsi" w:hAnsiTheme="majorHAnsi"/>
          <w:sz w:val="24"/>
          <w:szCs w:val="24"/>
        </w:rPr>
        <w:t xml:space="preserve">Relaxation </w:t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  <w:t>(2marks)</w:t>
      </w:r>
    </w:p>
    <w:p w:rsidR="002B2616" w:rsidRPr="002B2616" w:rsidRDefault="002B2616" w:rsidP="002B261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B2616">
        <w:rPr>
          <w:rFonts w:asciiTheme="majorHAnsi" w:hAnsiTheme="majorHAnsi"/>
          <w:sz w:val="24"/>
          <w:szCs w:val="24"/>
        </w:rPr>
        <w:t>Molecularity of a reaction</w:t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</w:r>
      <w:r w:rsidRPr="002B2616">
        <w:rPr>
          <w:rFonts w:asciiTheme="majorHAnsi" w:hAnsiTheme="majorHAnsi"/>
          <w:sz w:val="24"/>
          <w:szCs w:val="24"/>
        </w:rPr>
        <w:tab/>
        <w:t>(2marks)</w:t>
      </w:r>
    </w:p>
    <w:p w:rsidR="00607F58" w:rsidRDefault="002B2616" w:rsidP="002B2616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</w:r>
      <w:r w:rsidR="00607F58" w:rsidRPr="002B2616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 xml:space="preserve">half-life of a first-order chemical reaction </w:t>
      </w:r>
      <w:r w:rsidRPr="002B2616">
        <w:rPr>
          <w:position w:val="-6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8" o:title=""/>
          </v:shape>
          <o:OLEObject Type="Embed" ProgID="Equation.DSMT4" ShapeID="_x0000_i1025" DrawAspect="Content" ObjectID="_1490428112" r:id="rId9"/>
        </w:object>
      </w:r>
      <w:r>
        <w:rPr>
          <w:rFonts w:asciiTheme="majorHAnsi" w:hAnsiTheme="majorHAnsi"/>
          <w:sz w:val="24"/>
          <w:szCs w:val="24"/>
        </w:rPr>
        <w:t xml:space="preserve">is 10 minutes. Calculate the </w:t>
      </w:r>
      <w:r>
        <w:rPr>
          <w:rFonts w:asciiTheme="majorHAnsi" w:hAnsiTheme="majorHAnsi"/>
          <w:sz w:val="24"/>
          <w:szCs w:val="24"/>
        </w:rPr>
        <w:tab/>
        <w:t>percentage of A remaining after one hour.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2B2616" w:rsidRDefault="002B2616" w:rsidP="002B2616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 xml:space="preserve">Under certain conditions it is found that ammonia is formed from its elements at a </w:t>
      </w:r>
      <w:r>
        <w:rPr>
          <w:rFonts w:asciiTheme="majorHAnsi" w:hAnsiTheme="majorHAnsi"/>
          <w:sz w:val="24"/>
          <w:szCs w:val="24"/>
        </w:rPr>
        <w:tab/>
        <w:t>rate of 0.10 moldm</w:t>
      </w:r>
      <w:r>
        <w:rPr>
          <w:rFonts w:asciiTheme="majorHAnsi" w:hAnsiTheme="majorHAnsi"/>
          <w:sz w:val="24"/>
          <w:szCs w:val="24"/>
          <w:vertAlign w:val="superscript"/>
        </w:rPr>
        <w:t>-3</w:t>
      </w:r>
      <w:r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.</w:t>
      </w:r>
    </w:p>
    <w:p w:rsidR="002B2616" w:rsidRDefault="002B2616" w:rsidP="002B2616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Determine the rate of the reaction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2B2616" w:rsidRDefault="002B2616" w:rsidP="002B2616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Determine the value of d[N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]/dt and d[H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>]/dt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44118B" w:rsidRDefault="0044118B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(d)</w:t>
      </w:r>
      <w:r>
        <w:rPr>
          <w:rFonts w:asciiTheme="majorHAnsi" w:hAnsiTheme="majorHAnsi"/>
          <w:sz w:val="24"/>
          <w:szCs w:val="24"/>
        </w:rPr>
        <w:tab/>
        <w:t xml:space="preserve">A reaction </w:t>
      </w:r>
      <m:oMath>
        <m:r>
          <w:rPr>
            <w:rFonts w:ascii="Cambria Math" w:hAnsi="Cambria Math"/>
            <w:sz w:val="24"/>
            <w:szCs w:val="24"/>
          </w:rPr>
          <m:t xml:space="preserve">2A→P </m:t>
        </m:r>
      </m:oMath>
      <w:r>
        <w:rPr>
          <w:rFonts w:asciiTheme="majorHAnsi" w:hAnsiTheme="majorHAnsi"/>
          <w:sz w:val="24"/>
          <w:szCs w:val="24"/>
        </w:rPr>
        <w:t>has a second-order rate law with K=4.30x10</w:t>
      </w:r>
      <w:r>
        <w:rPr>
          <w:rFonts w:asciiTheme="majorHAnsi" w:hAnsiTheme="majorHAnsi"/>
          <w:sz w:val="24"/>
          <w:szCs w:val="24"/>
          <w:vertAlign w:val="superscript"/>
        </w:rPr>
        <w:t>-4</w:t>
      </w:r>
      <w:r>
        <w:rPr>
          <w:rFonts w:asciiTheme="majorHAnsi" w:hAnsiTheme="majorHAnsi"/>
          <w:sz w:val="24"/>
          <w:szCs w:val="24"/>
        </w:rPr>
        <w:t>dm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>mol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  <w:t xml:space="preserve">Calculate the time required for the concentration of A to change from                    </w:t>
      </w:r>
      <w:r>
        <w:rPr>
          <w:rFonts w:asciiTheme="majorHAnsi" w:hAnsiTheme="majorHAnsi"/>
          <w:sz w:val="24"/>
          <w:szCs w:val="24"/>
        </w:rPr>
        <w:tab/>
        <w:t>0.210   mol dm</w:t>
      </w:r>
      <w:r>
        <w:rPr>
          <w:rFonts w:asciiTheme="majorHAnsi" w:hAnsiTheme="majorHAnsi"/>
          <w:sz w:val="24"/>
          <w:szCs w:val="24"/>
          <w:vertAlign w:val="superscript"/>
        </w:rPr>
        <w:t>-3</w:t>
      </w:r>
      <w:r>
        <w:rPr>
          <w:rFonts w:asciiTheme="majorHAnsi" w:hAnsiTheme="majorHAnsi"/>
          <w:sz w:val="24"/>
          <w:szCs w:val="24"/>
        </w:rPr>
        <w:t xml:space="preserve"> to 0.010 mol dm</w:t>
      </w:r>
      <w:r>
        <w:rPr>
          <w:rFonts w:asciiTheme="majorHAnsi" w:hAnsiTheme="majorHAnsi"/>
          <w:sz w:val="24"/>
          <w:szCs w:val="24"/>
          <w:vertAlign w:val="superscript"/>
        </w:rPr>
        <w:t>-3</w:t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</w:rPr>
        <w:t>(3marks)</w:t>
      </w:r>
    </w:p>
    <w:p w:rsidR="0044118B" w:rsidRDefault="0044118B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(e)</w:t>
      </w:r>
      <w:r>
        <w:rPr>
          <w:rFonts w:asciiTheme="majorHAnsi" w:hAnsiTheme="majorHAnsi"/>
          <w:sz w:val="24"/>
          <w:szCs w:val="24"/>
        </w:rPr>
        <w:tab/>
        <w:t>i.</w:t>
      </w:r>
      <w:r>
        <w:rPr>
          <w:rFonts w:asciiTheme="majorHAnsi" w:hAnsiTheme="majorHAnsi"/>
          <w:sz w:val="24"/>
          <w:szCs w:val="24"/>
        </w:rPr>
        <w:tab/>
        <w:t>State any three methods for determining the order of a chemical reaction.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44118B" w:rsidRDefault="0044118B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>A reaction obeys the Stoichiometric equation A+2B</w:t>
      </w:r>
      <w:r>
        <w:rPr>
          <w:rFonts w:ascii="Cambria Math" w:hAnsi="Cambria Math"/>
          <w:sz w:val="24"/>
          <w:szCs w:val="24"/>
        </w:rPr>
        <w:t>→</w:t>
      </w:r>
      <w:r>
        <w:rPr>
          <w:rFonts w:asciiTheme="majorHAnsi" w:hAnsiTheme="majorHAnsi"/>
          <w:sz w:val="24"/>
          <w:szCs w:val="24"/>
        </w:rPr>
        <w:t>2Z</w:t>
      </w:r>
    </w:p>
    <w:p w:rsidR="0044118B" w:rsidRDefault="0044118B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/>
          <w:sz w:val="24"/>
          <w:szCs w:val="24"/>
        </w:rPr>
        <w:tab/>
        <w:t xml:space="preserve">Rates of formation of Z at various concentrations of A and B are given in the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following table:</w:t>
      </w:r>
    </w:p>
    <w:p w:rsidR="00F16D7E" w:rsidRPr="0044118B" w:rsidRDefault="0044118B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2835"/>
        <w:gridCol w:w="2001"/>
        <w:gridCol w:w="2251"/>
      </w:tblGrid>
      <w:tr w:rsidR="00F16D7E" w:rsidTr="00F16D7E">
        <w:tc>
          <w:tcPr>
            <w:tcW w:w="2835" w:type="dxa"/>
          </w:tcPr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[A]/mol dm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001" w:type="dxa"/>
          </w:tcPr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[B]/mold m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251" w:type="dxa"/>
          </w:tcPr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Rate/mold m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-3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-1</w:t>
            </w:r>
          </w:p>
        </w:tc>
      </w:tr>
      <w:tr w:rsidR="00F16D7E" w:rsidTr="00F16D7E">
        <w:tc>
          <w:tcPr>
            <w:tcW w:w="2835" w:type="dxa"/>
          </w:tcPr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7.0x10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7.0x10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001" w:type="dxa"/>
          </w:tcPr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4.6x10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251" w:type="dxa"/>
          </w:tcPr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5.0x10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-7</w:t>
            </w:r>
          </w:p>
          <w:p w:rsid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-6</w:t>
            </w:r>
          </w:p>
          <w:p w:rsidR="00F16D7E" w:rsidRPr="00F16D7E" w:rsidRDefault="00F16D7E" w:rsidP="004411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4.0x10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-6</w:t>
            </w:r>
          </w:p>
        </w:tc>
      </w:tr>
    </w:tbl>
    <w:p w:rsidR="0044118B" w:rsidRDefault="00F16D7E" w:rsidP="0044118B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Determine the rate law and calculate the rate constant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F16D7E" w:rsidRDefault="00F16D7E" w:rsidP="00F16D7E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(f)</w:t>
      </w:r>
      <w:r>
        <w:rPr>
          <w:rFonts w:asciiTheme="majorHAnsi" w:hAnsiTheme="majorHAnsi"/>
          <w:sz w:val="24"/>
          <w:szCs w:val="24"/>
        </w:rPr>
        <w:tab/>
        <w:t>The rate constant for a reaction at 30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c is found to be exactly twice the value </w:t>
      </w:r>
      <w:r>
        <w:rPr>
          <w:rFonts w:asciiTheme="majorHAnsi" w:hAnsiTheme="majorHAnsi"/>
          <w:sz w:val="24"/>
          <w:szCs w:val="24"/>
        </w:rPr>
        <w:tab/>
        <w:t>at 20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c. Calculate the activation energy.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8B6785" w:rsidRDefault="00F16D7E" w:rsidP="008B6785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(g)</w:t>
      </w:r>
      <w:r>
        <w:rPr>
          <w:rFonts w:asciiTheme="majorHAnsi" w:hAnsiTheme="majorHAnsi"/>
          <w:sz w:val="24"/>
          <w:szCs w:val="24"/>
        </w:rPr>
        <w:tab/>
        <w:t xml:space="preserve"> A reaction of Stoichiometry </w:t>
      </w:r>
      <w:r w:rsidR="008B6785" w:rsidRPr="008B6785">
        <w:rPr>
          <w:position w:val="-16"/>
        </w:rPr>
        <w:object w:dxaOrig="1880" w:dyaOrig="380">
          <v:shape id="_x0000_i1026" type="#_x0000_t75" style="width:93.75pt;height:18.75pt" o:ole="">
            <v:imagedata r:id="rId10" o:title=""/>
          </v:shape>
          <o:OLEObject Type="Embed" ProgID="Equation.DSMT4" ShapeID="_x0000_i1026" DrawAspect="Content" ObjectID="_1490428113" r:id="rId11"/>
        </w:object>
      </w:r>
      <w:r w:rsidR="008B6785">
        <w:t xml:space="preserve"> </w:t>
      </w:r>
      <w:r w:rsidR="008B6785">
        <w:rPr>
          <w:rFonts w:asciiTheme="majorHAnsi" w:hAnsiTheme="majorHAnsi"/>
          <w:sz w:val="24"/>
          <w:szCs w:val="24"/>
        </w:rPr>
        <w:t>occurs via the mechanism</w:t>
      </w:r>
    </w:p>
    <w:p w:rsidR="008B6785" w:rsidRDefault="008B6785" w:rsidP="008B6785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B6785" w:rsidRDefault="008B6785" w:rsidP="008B6785">
      <w:pPr>
        <w:pStyle w:val="MTDisplayEquation"/>
      </w:pPr>
      <w:r>
        <w:tab/>
      </w:r>
      <w:r w:rsidRPr="008B6785">
        <w:rPr>
          <w:position w:val="-6"/>
        </w:rPr>
        <w:object w:dxaOrig="1400" w:dyaOrig="320">
          <v:shape id="_x0000_i1027" type="#_x0000_t75" style="width:69.75pt;height:15.75pt" o:ole="">
            <v:imagedata r:id="rId12" o:title=""/>
          </v:shape>
          <o:OLEObject Type="Embed" ProgID="Equation.DSMT4" ShapeID="_x0000_i1027" DrawAspect="Content" ObjectID="_1490428114" r:id="rId13"/>
        </w:object>
      </w:r>
      <w:r>
        <w:t xml:space="preserve">  (very slow)</w:t>
      </w:r>
    </w:p>
    <w:p w:rsidR="008B6785" w:rsidRDefault="008B6785" w:rsidP="008B6785">
      <w:r>
        <w:tab/>
      </w:r>
      <w:r>
        <w:tab/>
      </w:r>
    </w:p>
    <w:p w:rsidR="008B6785" w:rsidRDefault="008B6785" w:rsidP="008B6785">
      <w:pPr>
        <w:pStyle w:val="MTDisplayEquation"/>
      </w:pPr>
      <w:r>
        <w:tab/>
      </w:r>
      <w:r w:rsidRPr="008B6785">
        <w:rPr>
          <w:position w:val="-6"/>
        </w:rPr>
        <w:object w:dxaOrig="1820" w:dyaOrig="320">
          <v:shape id="_x0000_i1028" type="#_x0000_t75" style="width:90.75pt;height:15.75pt" o:ole="">
            <v:imagedata r:id="rId14" o:title=""/>
          </v:shape>
          <o:OLEObject Type="Embed" ProgID="Equation.DSMT4" ShapeID="_x0000_i1028" DrawAspect="Content" ObjectID="_1490428115" r:id="rId15"/>
        </w:object>
      </w:r>
      <w:r>
        <w:t xml:space="preserve"> (very fast)</w:t>
      </w:r>
    </w:p>
    <w:p w:rsidR="008B6785" w:rsidRPr="008B6785" w:rsidRDefault="008B6785" w:rsidP="008B6785">
      <w:pPr>
        <w:rPr>
          <w:rFonts w:asciiTheme="majorHAnsi" w:hAnsiTheme="majorHAnsi"/>
          <w:sz w:val="24"/>
          <w:szCs w:val="24"/>
        </w:rPr>
      </w:pPr>
      <w:r w:rsidRPr="008B6785">
        <w:rPr>
          <w:rFonts w:asciiTheme="majorHAnsi" w:hAnsiTheme="majorHAnsi"/>
          <w:sz w:val="24"/>
          <w:szCs w:val="24"/>
        </w:rPr>
        <w:tab/>
      </w:r>
      <w:r w:rsidRPr="008B6785">
        <w:rPr>
          <w:rFonts w:asciiTheme="majorHAnsi" w:hAnsiTheme="majorHAnsi"/>
          <w:sz w:val="24"/>
          <w:szCs w:val="24"/>
        </w:rPr>
        <w:tab/>
        <w:t>Where x</w:t>
      </w:r>
      <w:r>
        <w:rPr>
          <w:rFonts w:asciiTheme="majorHAnsi" w:hAnsiTheme="majorHAnsi"/>
          <w:sz w:val="24"/>
          <w:szCs w:val="24"/>
        </w:rPr>
        <w:t xml:space="preserve"> is an intermediate. Write an expression for the rate of formation of 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060296" w:rsidRDefault="00060296" w:rsidP="00060296">
      <w:pPr>
        <w:rPr>
          <w:rFonts w:asciiTheme="majorHAnsi" w:hAnsiTheme="majorHAnsi"/>
          <w:b/>
          <w:sz w:val="24"/>
          <w:szCs w:val="24"/>
        </w:rPr>
      </w:pPr>
      <w:r w:rsidRPr="008B6785">
        <w:rPr>
          <w:rFonts w:asciiTheme="majorHAnsi" w:hAnsiTheme="majorHAnsi"/>
          <w:b/>
          <w:sz w:val="24"/>
          <w:szCs w:val="24"/>
        </w:rPr>
        <w:t>QUESTION TWO</w:t>
      </w:r>
    </w:p>
    <w:p w:rsidR="008B6785" w:rsidRDefault="008B6785" w:rsidP="008B67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With examples, explain the following:</w:t>
      </w:r>
    </w:p>
    <w:p w:rsidR="008B6785" w:rsidRDefault="008B6785" w:rsidP="008B6785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Rate determining step.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8B6785" w:rsidRDefault="008B6785" w:rsidP="008B6785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Complex reaction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8B6785" w:rsidRDefault="008B6785" w:rsidP="008B6785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Pseudo first order reaction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8B6785" w:rsidRDefault="008B6785" w:rsidP="008B67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reaction </w:t>
      </w:r>
      <w:r w:rsidRPr="008B6785">
        <w:rPr>
          <w:position w:val="-12"/>
        </w:rPr>
        <w:object w:dxaOrig="1700" w:dyaOrig="380">
          <v:shape id="_x0000_i1029" type="#_x0000_t75" style="width:84.75pt;height:18.75pt" o:ole="">
            <v:imagedata r:id="rId16" o:title=""/>
          </v:shape>
          <o:OLEObject Type="Embed" ProgID="Equation.DSMT4" ShapeID="_x0000_i1029" DrawAspect="Content" ObjectID="_1490428116" r:id="rId17"/>
        </w:object>
      </w:r>
      <w:r>
        <w:t xml:space="preserve"> </w:t>
      </w:r>
      <w:r w:rsidR="00F40155">
        <w:rPr>
          <w:rFonts w:asciiTheme="majorHAnsi" w:hAnsiTheme="majorHAnsi"/>
          <w:sz w:val="24"/>
          <w:szCs w:val="24"/>
        </w:rPr>
        <w:t>is believed to occur by the mechanism</w:t>
      </w:r>
    </w:p>
    <w:p w:rsidR="00F40155" w:rsidRDefault="00F40155" w:rsidP="00F40155">
      <w:pPr>
        <w:pStyle w:val="ListParagraph"/>
      </w:pPr>
      <w:r w:rsidRPr="008B6785">
        <w:rPr>
          <w:position w:val="-12"/>
        </w:rPr>
        <w:object w:dxaOrig="1700" w:dyaOrig="380">
          <v:shape id="_x0000_i1030" type="#_x0000_t75" style="width:84.75pt;height:18.75pt" o:ole="">
            <v:imagedata r:id="rId16" o:title=""/>
          </v:shape>
          <o:OLEObject Type="Embed" ProgID="Equation.DSMT4" ShapeID="_x0000_i1030" DrawAspect="Content" ObjectID="_1490428117" r:id="rId18"/>
        </w:object>
      </w:r>
    </w:p>
    <w:p w:rsidR="00F40155" w:rsidRDefault="00F40155" w:rsidP="00F40155">
      <w:pPr>
        <w:pStyle w:val="ListParagraph"/>
      </w:pPr>
      <w:r w:rsidRPr="008B6785">
        <w:rPr>
          <w:position w:val="-12"/>
        </w:rPr>
        <w:object w:dxaOrig="1800" w:dyaOrig="380">
          <v:shape id="_x0000_i1031" type="#_x0000_t75" style="width:90pt;height:18.75pt" o:ole="">
            <v:imagedata r:id="rId19" o:title=""/>
          </v:shape>
          <o:OLEObject Type="Embed" ProgID="Equation.DSMT4" ShapeID="_x0000_i1031" DrawAspect="Content" ObjectID="_1490428118" r:id="rId20"/>
        </w:object>
      </w:r>
    </w:p>
    <w:p w:rsidR="00F40155" w:rsidRDefault="00F40155" w:rsidP="00F40155">
      <w:pPr>
        <w:pStyle w:val="ListParagraph"/>
      </w:pPr>
      <w:r w:rsidRPr="008B6785">
        <w:rPr>
          <w:position w:val="-12"/>
        </w:rPr>
        <w:object w:dxaOrig="2280" w:dyaOrig="380">
          <v:shape id="_x0000_i1032" type="#_x0000_t75" style="width:114pt;height:18.75pt" o:ole="">
            <v:imagedata r:id="rId21" o:title=""/>
          </v:shape>
          <o:OLEObject Type="Embed" ProgID="Equation.DSMT4" ShapeID="_x0000_i1032" DrawAspect="Content" ObjectID="_1490428119" r:id="rId22"/>
        </w:object>
      </w:r>
    </w:p>
    <w:p w:rsidR="00F40155" w:rsidRDefault="00F40155" w:rsidP="00F40155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Assume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 to be a steady state and derive the rate equation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40155" w:rsidRPr="008B6785" w:rsidRDefault="00F40155" w:rsidP="00F40155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Under what conditions does the rate equation reduce to second-order kinetics in NO and first order kinetics in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8B6785" w:rsidRDefault="008B6785" w:rsidP="008B67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Differentiate between a reaction intermediate and a catalyst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B6785" w:rsidRPr="008B6785" w:rsidRDefault="008B6785" w:rsidP="008B67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examples differentiate between stepwise polymerization and chain polymerization.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F6396" w:rsidRDefault="003F6396" w:rsidP="003F6396">
      <w:pPr>
        <w:rPr>
          <w:rFonts w:asciiTheme="majorHAnsi" w:hAnsiTheme="majorHAnsi"/>
          <w:b/>
          <w:sz w:val="24"/>
          <w:szCs w:val="24"/>
        </w:rPr>
      </w:pPr>
      <w:r w:rsidRPr="00F40155">
        <w:rPr>
          <w:rFonts w:asciiTheme="majorHAnsi" w:hAnsiTheme="majorHAnsi"/>
          <w:b/>
          <w:sz w:val="24"/>
          <w:szCs w:val="24"/>
        </w:rPr>
        <w:lastRenderedPageBreak/>
        <w:t>QUESTION THREE</w:t>
      </w:r>
    </w:p>
    <w:p w:rsidR="00531DCE" w:rsidRDefault="00531DCE" w:rsidP="00531DCE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</w:t>
      </w:r>
      <w:r>
        <w:rPr>
          <w:rFonts w:asciiTheme="majorHAnsi" w:hAnsiTheme="majorHAnsi"/>
          <w:sz w:val="24"/>
          <w:szCs w:val="24"/>
        </w:rPr>
        <w:tab/>
        <w:t xml:space="preserve">With examples, distinguish between homogenous and heterogenous catalysis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31DCE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>Explain what is meant by the turnover of an enzyme.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531DCE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iii.</w:t>
      </w:r>
      <w:r>
        <w:rPr>
          <w:rFonts w:asciiTheme="majorHAnsi" w:hAnsiTheme="majorHAnsi"/>
          <w:sz w:val="24"/>
          <w:szCs w:val="24"/>
        </w:rPr>
        <w:tab/>
        <w:t>The initial rate of O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production by the action of an enzyme on a substrate </w:t>
      </w:r>
      <w:r>
        <w:rPr>
          <w:rFonts w:asciiTheme="majorHAnsi" w:hAnsiTheme="majorHAnsi"/>
          <w:sz w:val="24"/>
          <w:szCs w:val="24"/>
        </w:rPr>
        <w:tab/>
        <w:t xml:space="preserve">was measured for a range of substrate concentration and the data show </w:t>
      </w:r>
      <w:r>
        <w:rPr>
          <w:rFonts w:asciiTheme="majorHAnsi" w:hAnsiTheme="majorHAnsi"/>
          <w:sz w:val="24"/>
          <w:szCs w:val="24"/>
        </w:rPr>
        <w:tab/>
        <w:t>below:</w:t>
      </w:r>
    </w:p>
    <w:p w:rsidR="00531DCE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[s]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0.050</w:t>
      </w:r>
      <w:r>
        <w:rPr>
          <w:rFonts w:asciiTheme="majorHAnsi" w:hAnsiTheme="majorHAnsi"/>
          <w:sz w:val="24"/>
          <w:szCs w:val="24"/>
        </w:rPr>
        <w:tab/>
        <w:t>0.017</w:t>
      </w:r>
      <w:r>
        <w:rPr>
          <w:rFonts w:asciiTheme="majorHAnsi" w:hAnsiTheme="majorHAnsi"/>
          <w:sz w:val="24"/>
          <w:szCs w:val="24"/>
        </w:rPr>
        <w:tab/>
        <w:t>0.010</w:t>
      </w:r>
      <w:r>
        <w:rPr>
          <w:rFonts w:asciiTheme="majorHAnsi" w:hAnsiTheme="majorHAnsi"/>
          <w:sz w:val="24"/>
          <w:szCs w:val="24"/>
        </w:rPr>
        <w:tab/>
        <w:t>0.005</w:t>
      </w:r>
      <w:r>
        <w:rPr>
          <w:rFonts w:asciiTheme="majorHAnsi" w:hAnsiTheme="majorHAnsi"/>
          <w:sz w:val="24"/>
          <w:szCs w:val="24"/>
        </w:rPr>
        <w:tab/>
        <w:t>0.002</w:t>
      </w:r>
    </w:p>
    <w:p w:rsidR="00531DCE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Rate/mm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min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  <w:vertAlign w:val="superscript"/>
        </w:rPr>
        <w:tab/>
      </w:r>
      <w:r>
        <w:rPr>
          <w:rFonts w:asciiTheme="majorHAnsi" w:hAnsiTheme="majorHAnsi"/>
          <w:sz w:val="24"/>
          <w:szCs w:val="24"/>
        </w:rPr>
        <w:t>16.6</w:t>
      </w:r>
      <w:r>
        <w:rPr>
          <w:rFonts w:asciiTheme="majorHAnsi" w:hAnsiTheme="majorHAnsi"/>
          <w:sz w:val="24"/>
          <w:szCs w:val="24"/>
        </w:rPr>
        <w:tab/>
        <w:t>12.4</w:t>
      </w:r>
      <w:r>
        <w:rPr>
          <w:rFonts w:asciiTheme="majorHAnsi" w:hAnsiTheme="majorHAnsi"/>
          <w:sz w:val="24"/>
          <w:szCs w:val="24"/>
        </w:rPr>
        <w:tab/>
        <w:t>10.1</w:t>
      </w:r>
      <w:r>
        <w:rPr>
          <w:rFonts w:asciiTheme="majorHAnsi" w:hAnsiTheme="majorHAnsi"/>
          <w:sz w:val="24"/>
          <w:szCs w:val="24"/>
        </w:rPr>
        <w:tab/>
        <w:t>6.6</w:t>
      </w:r>
      <w:r>
        <w:rPr>
          <w:rFonts w:asciiTheme="majorHAnsi" w:hAnsiTheme="majorHAnsi"/>
          <w:sz w:val="24"/>
          <w:szCs w:val="24"/>
        </w:rPr>
        <w:tab/>
        <w:t>3.3</w:t>
      </w:r>
    </w:p>
    <w:p w:rsidR="00531DCE" w:rsidRPr="00531DCE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Evaluate the Michael’s constant for the reaction.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31DCE" w:rsidRDefault="00531DCE" w:rsidP="00531DCE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Derive the rate law for the decomposition of ozone in the reaction </w:t>
      </w:r>
      <m:oMath>
        <m:r>
          <w:rPr>
            <w:rFonts w:ascii="Cambria Math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3(g)</m:t>
            </m:r>
          </m:sub>
        </m:sSub>
        <m:r>
          <w:rPr>
            <w:rFonts w:ascii="Cambria Math" w:hAnsi="Cambria Math"/>
            <w:sz w:val="24"/>
            <w:szCs w:val="24"/>
          </w:rPr>
          <m:t>→3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2(g)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 on the basis of the incomplete mechanism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531DCE" w:rsidRDefault="00531DCE" w:rsidP="00531DCE">
      <w:pPr>
        <w:pStyle w:val="ListParagraph"/>
      </w:pPr>
      <w:r w:rsidRPr="00531DCE">
        <w:rPr>
          <w:position w:val="-12"/>
        </w:rPr>
        <w:object w:dxaOrig="1640" w:dyaOrig="380">
          <v:shape id="_x0000_i1035" type="#_x0000_t75" style="width:81.75pt;height:18.75pt" o:ole="">
            <v:imagedata r:id="rId23" o:title=""/>
          </v:shape>
          <o:OLEObject Type="Embed" ProgID="Equation.DSMT4" ShapeID="_x0000_i1035" DrawAspect="Content" ObjectID="_1490428120" r:id="rId24"/>
        </w:object>
      </w:r>
    </w:p>
    <w:p w:rsidR="0009588F" w:rsidRDefault="0009588F" w:rsidP="00531DCE">
      <w:pPr>
        <w:pStyle w:val="ListParagraph"/>
      </w:pPr>
      <w:r w:rsidRPr="00531DCE">
        <w:rPr>
          <w:position w:val="-12"/>
        </w:rPr>
        <w:object w:dxaOrig="1620" w:dyaOrig="420">
          <v:shape id="_x0000_i1036" type="#_x0000_t75" style="width:81pt;height:21pt" o:ole="">
            <v:imagedata r:id="rId25" o:title=""/>
          </v:shape>
          <o:OLEObject Type="Embed" ProgID="Equation.DSMT4" ShapeID="_x0000_i1036" DrawAspect="Content" ObjectID="_1490428121" r:id="rId26"/>
        </w:object>
      </w:r>
    </w:p>
    <w:p w:rsidR="0009588F" w:rsidRDefault="0009588F" w:rsidP="00531DCE">
      <w:pPr>
        <w:pStyle w:val="ListParagraph"/>
        <w:rPr>
          <w:rFonts w:asciiTheme="majorHAnsi" w:hAnsiTheme="majorHAnsi"/>
          <w:sz w:val="24"/>
          <w:szCs w:val="24"/>
        </w:rPr>
      </w:pPr>
      <w:r w:rsidRPr="00531DCE">
        <w:rPr>
          <w:position w:val="-12"/>
        </w:rPr>
        <w:object w:dxaOrig="2079" w:dyaOrig="380">
          <v:shape id="_x0000_i1037" type="#_x0000_t75" style="width:104.25pt;height:18.75pt" o:ole="">
            <v:imagedata r:id="rId27" o:title=""/>
          </v:shape>
          <o:OLEObject Type="Embed" ProgID="Equation.DSMT4" ShapeID="_x0000_i1037" DrawAspect="Content" ObjectID="_1490428122" r:id="rId28"/>
        </w:object>
      </w:r>
    </w:p>
    <w:p w:rsidR="00531DCE" w:rsidRDefault="00531DCE" w:rsidP="00531DCE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Show that the pre-equilibrium mechanism in which</w:t>
      </w:r>
    </w:p>
    <w:p w:rsidR="00531DCE" w:rsidRDefault="00531DCE" w:rsidP="00531DCE">
      <w:pPr>
        <w:pStyle w:val="MTDisplayEquation"/>
      </w:pPr>
      <w:r w:rsidRPr="00531DCE">
        <w:rPr>
          <w:position w:val="-22"/>
        </w:rPr>
        <w:object w:dxaOrig="1400" w:dyaOrig="540">
          <v:shape id="_x0000_i1034" type="#_x0000_t75" style="width:69.75pt;height:27pt" o:ole="">
            <v:imagedata r:id="rId29" o:title=""/>
          </v:shape>
          <o:OLEObject Type="Embed" ProgID="Equation.DSMT4" ShapeID="_x0000_i1034" DrawAspect="Content" ObjectID="_1490428123" r:id="rId30"/>
        </w:object>
      </w:r>
      <w:r>
        <w:t xml:space="preserve"> </w:t>
      </w:r>
    </w:p>
    <w:p w:rsidR="00531DCE" w:rsidRDefault="00531DCE" w:rsidP="00531DCE">
      <w:pPr>
        <w:pStyle w:val="ListParagraph"/>
      </w:pPr>
      <w:r w:rsidRPr="00531DCE">
        <w:rPr>
          <w:position w:val="-6"/>
        </w:rPr>
        <w:object w:dxaOrig="1400" w:dyaOrig="320">
          <v:shape id="_x0000_i1033" type="#_x0000_t75" style="width:69.75pt;height:15.75pt" o:ole="">
            <v:imagedata r:id="rId31" o:title=""/>
          </v:shape>
          <o:OLEObject Type="Embed" ProgID="Equation.DSMT4" ShapeID="_x0000_i1033" DrawAspect="Content" ObjectID="_1490428124" r:id="rId32"/>
        </w:object>
      </w:r>
    </w:p>
    <w:p w:rsidR="00A743FA" w:rsidRPr="002B2616" w:rsidRDefault="00531DCE" w:rsidP="00531DC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results in an overall third order reaction.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743FA" w:rsidRDefault="00A743FA" w:rsidP="00661008">
      <w:pPr>
        <w:ind w:left="720" w:hanging="720"/>
        <w:rPr>
          <w:rFonts w:asciiTheme="majorHAnsi" w:hAnsiTheme="majorHAnsi"/>
          <w:b/>
          <w:sz w:val="24"/>
          <w:szCs w:val="24"/>
        </w:rPr>
      </w:pPr>
      <w:r w:rsidRPr="0009588F">
        <w:rPr>
          <w:rFonts w:asciiTheme="majorHAnsi" w:hAnsiTheme="majorHAnsi"/>
          <w:b/>
          <w:sz w:val="24"/>
          <w:szCs w:val="24"/>
        </w:rPr>
        <w:t>QUESTION FOUR</w:t>
      </w:r>
    </w:p>
    <w:p w:rsidR="00A743FA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ab/>
        <w:t xml:space="preserve">From the Arrhenius equation of the dependence of the rate constants with </w:t>
      </w:r>
      <w:r>
        <w:rPr>
          <w:rFonts w:asciiTheme="majorHAnsi" w:hAnsiTheme="majorHAnsi"/>
          <w:sz w:val="24"/>
          <w:szCs w:val="24"/>
        </w:rPr>
        <w:tab/>
        <w:t>temperature, explain the meaning of the frequency factor and the exponential factor.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09588F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ab/>
        <w:t xml:space="preserve">The following data have been obtained for the hydrolysis of adenosine triphosphate </w:t>
      </w:r>
      <w:r>
        <w:rPr>
          <w:rFonts w:asciiTheme="majorHAnsi" w:hAnsiTheme="majorHAnsi"/>
          <w:sz w:val="24"/>
          <w:szCs w:val="24"/>
        </w:rPr>
        <w:tab/>
        <w:t>catalyzed by hydrogen ions.</w:t>
      </w:r>
    </w:p>
    <w:p w:rsidR="0009588F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Temp/</w:t>
      </w:r>
      <w:r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ab/>
        <w:t>39.9</w:t>
      </w:r>
      <w:r>
        <w:rPr>
          <w:rFonts w:asciiTheme="majorHAnsi" w:hAnsiTheme="majorHAnsi"/>
          <w:sz w:val="24"/>
          <w:szCs w:val="24"/>
        </w:rPr>
        <w:tab/>
        <w:t>43.8</w:t>
      </w:r>
      <w:r>
        <w:rPr>
          <w:rFonts w:asciiTheme="majorHAnsi" w:hAnsiTheme="majorHAnsi"/>
          <w:sz w:val="24"/>
          <w:szCs w:val="24"/>
        </w:rPr>
        <w:tab/>
        <w:t>47.1</w:t>
      </w:r>
      <w:r>
        <w:rPr>
          <w:rFonts w:asciiTheme="majorHAnsi" w:hAnsiTheme="majorHAnsi"/>
          <w:sz w:val="24"/>
          <w:szCs w:val="24"/>
        </w:rPr>
        <w:tab/>
        <w:t>50.2</w:t>
      </w:r>
    </w:p>
    <w:p w:rsidR="0009588F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K/s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x10</w:t>
      </w:r>
      <w:r>
        <w:rPr>
          <w:rFonts w:asciiTheme="majorHAnsi" w:hAnsiTheme="majorHAnsi"/>
          <w:sz w:val="24"/>
          <w:szCs w:val="24"/>
          <w:vertAlign w:val="superscript"/>
        </w:rPr>
        <w:t>-6</w:t>
      </w:r>
      <w:r>
        <w:rPr>
          <w:rFonts w:asciiTheme="majorHAnsi" w:hAnsiTheme="majorHAnsi"/>
          <w:sz w:val="24"/>
          <w:szCs w:val="24"/>
        </w:rPr>
        <w:tab/>
        <w:t>4.67</w:t>
      </w:r>
      <w:r>
        <w:rPr>
          <w:rFonts w:asciiTheme="majorHAnsi" w:hAnsiTheme="majorHAnsi"/>
          <w:sz w:val="24"/>
          <w:szCs w:val="24"/>
        </w:rPr>
        <w:tab/>
        <w:t>7.22</w:t>
      </w:r>
      <w:r>
        <w:rPr>
          <w:rFonts w:asciiTheme="majorHAnsi" w:hAnsiTheme="majorHAnsi"/>
          <w:sz w:val="24"/>
          <w:szCs w:val="24"/>
        </w:rPr>
        <w:tab/>
        <w:t>10.0</w:t>
      </w:r>
      <w:r>
        <w:rPr>
          <w:rFonts w:asciiTheme="majorHAnsi" w:hAnsiTheme="majorHAnsi"/>
          <w:sz w:val="24"/>
          <w:szCs w:val="24"/>
        </w:rPr>
        <w:tab/>
        <w:t>13.9</w:t>
      </w:r>
    </w:p>
    <w:p w:rsidR="0009588F" w:rsidRPr="0009588F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Use the graphical method to determine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09588F" w:rsidRPr="0009588F" w:rsidRDefault="0009588F" w:rsidP="0009588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ab/>
        <w:t>State and explain five factors upon which the rate of a reaction depends.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A648B" w:rsidRPr="002B2616" w:rsidRDefault="005A648B" w:rsidP="005A648B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5A648B" w:rsidRPr="002B2616" w:rsidSect="0087694B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BA" w:rsidRDefault="003457BA" w:rsidP="002B2616">
      <w:pPr>
        <w:spacing w:after="0" w:line="240" w:lineRule="auto"/>
      </w:pPr>
      <w:r>
        <w:separator/>
      </w:r>
    </w:p>
  </w:endnote>
  <w:endnote w:type="continuationSeparator" w:id="0">
    <w:p w:rsidR="003457BA" w:rsidRDefault="003457BA" w:rsidP="002B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5273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B2616" w:rsidRDefault="002B261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88F" w:rsidRPr="0009588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B2616" w:rsidRDefault="002B2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BA" w:rsidRDefault="003457BA" w:rsidP="002B2616">
      <w:pPr>
        <w:spacing w:after="0" w:line="240" w:lineRule="auto"/>
      </w:pPr>
      <w:r>
        <w:separator/>
      </w:r>
    </w:p>
  </w:footnote>
  <w:footnote w:type="continuationSeparator" w:id="0">
    <w:p w:rsidR="003457BA" w:rsidRDefault="003457BA" w:rsidP="002B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77EA"/>
    <w:multiLevelType w:val="hybridMultilevel"/>
    <w:tmpl w:val="624ED1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6A6"/>
    <w:multiLevelType w:val="hybridMultilevel"/>
    <w:tmpl w:val="147AEE72"/>
    <w:lvl w:ilvl="0" w:tplc="18ACE640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74437E1"/>
    <w:multiLevelType w:val="hybridMultilevel"/>
    <w:tmpl w:val="EEF4BE0C"/>
    <w:lvl w:ilvl="0" w:tplc="80E2D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80D00"/>
    <w:multiLevelType w:val="hybridMultilevel"/>
    <w:tmpl w:val="ED28DD6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295CDB"/>
    <w:multiLevelType w:val="hybridMultilevel"/>
    <w:tmpl w:val="20B05F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70630"/>
    <w:multiLevelType w:val="hybridMultilevel"/>
    <w:tmpl w:val="0D06DE92"/>
    <w:lvl w:ilvl="0" w:tplc="B92E9B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275844"/>
    <w:multiLevelType w:val="hybridMultilevel"/>
    <w:tmpl w:val="C7B62B0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724357"/>
    <w:multiLevelType w:val="hybridMultilevel"/>
    <w:tmpl w:val="04581380"/>
    <w:lvl w:ilvl="0" w:tplc="5B8C7C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7C675F"/>
    <w:multiLevelType w:val="hybridMultilevel"/>
    <w:tmpl w:val="E05A73EC"/>
    <w:lvl w:ilvl="0" w:tplc="38987F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0C33D8"/>
    <w:multiLevelType w:val="hybridMultilevel"/>
    <w:tmpl w:val="45FEAD3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4B18CF"/>
    <w:multiLevelType w:val="hybridMultilevel"/>
    <w:tmpl w:val="B1FC9BCC"/>
    <w:lvl w:ilvl="0" w:tplc="A600E1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3249BD"/>
    <w:multiLevelType w:val="hybridMultilevel"/>
    <w:tmpl w:val="BD3886AC"/>
    <w:lvl w:ilvl="0" w:tplc="FF8072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5403E"/>
    <w:multiLevelType w:val="hybridMultilevel"/>
    <w:tmpl w:val="2DBE59FE"/>
    <w:lvl w:ilvl="0" w:tplc="1E3668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D656A3"/>
    <w:multiLevelType w:val="hybridMultilevel"/>
    <w:tmpl w:val="3F30973A"/>
    <w:lvl w:ilvl="0" w:tplc="14A8B0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CE3399"/>
    <w:multiLevelType w:val="hybridMultilevel"/>
    <w:tmpl w:val="815E675C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F2298"/>
    <w:multiLevelType w:val="hybridMultilevel"/>
    <w:tmpl w:val="9444A1DC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44E80"/>
    <w:multiLevelType w:val="hybridMultilevel"/>
    <w:tmpl w:val="E2323F4E"/>
    <w:lvl w:ilvl="0" w:tplc="03AAD5C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8C6494"/>
    <w:multiLevelType w:val="hybridMultilevel"/>
    <w:tmpl w:val="662E48F2"/>
    <w:lvl w:ilvl="0" w:tplc="D0444E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7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1"/>
  </w:num>
  <w:num w:numId="13">
    <w:abstractNumId w:val="15"/>
  </w:num>
  <w:num w:numId="14">
    <w:abstractNumId w:val="8"/>
  </w:num>
  <w:num w:numId="15">
    <w:abstractNumId w:val="0"/>
  </w:num>
  <w:num w:numId="16">
    <w:abstractNumId w:val="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26"/>
    <w:rsid w:val="00060296"/>
    <w:rsid w:val="00060A8A"/>
    <w:rsid w:val="0009588F"/>
    <w:rsid w:val="00113FD6"/>
    <w:rsid w:val="001E7D1B"/>
    <w:rsid w:val="00256102"/>
    <w:rsid w:val="002B2616"/>
    <w:rsid w:val="003457BA"/>
    <w:rsid w:val="003624B8"/>
    <w:rsid w:val="003F6396"/>
    <w:rsid w:val="0044118B"/>
    <w:rsid w:val="00486488"/>
    <w:rsid w:val="00531DCE"/>
    <w:rsid w:val="005A648B"/>
    <w:rsid w:val="00607F58"/>
    <w:rsid w:val="00661008"/>
    <w:rsid w:val="00681351"/>
    <w:rsid w:val="0075564D"/>
    <w:rsid w:val="00836041"/>
    <w:rsid w:val="0087694B"/>
    <w:rsid w:val="008B6785"/>
    <w:rsid w:val="00981F1F"/>
    <w:rsid w:val="00A26D26"/>
    <w:rsid w:val="00A743FA"/>
    <w:rsid w:val="00B40256"/>
    <w:rsid w:val="00CC76E1"/>
    <w:rsid w:val="00DA2575"/>
    <w:rsid w:val="00E034F1"/>
    <w:rsid w:val="00E44A95"/>
    <w:rsid w:val="00F16D7E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4C04B8-3580-4857-889A-C047995D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2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26D2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D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A26D26"/>
    <w:pPr>
      <w:ind w:left="720"/>
      <w:contextualSpacing/>
    </w:pPr>
  </w:style>
  <w:style w:type="paragraph" w:styleId="BodyText2">
    <w:name w:val="Body Text 2"/>
    <w:basedOn w:val="Normal"/>
    <w:link w:val="BodyText2Char"/>
    <w:rsid w:val="00A26D26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A26D26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uiPriority w:val="59"/>
    <w:rsid w:val="00607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6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16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4118B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8B6785"/>
    <w:pPr>
      <w:tabs>
        <w:tab w:val="center" w:pos="5040"/>
        <w:tab w:val="right" w:pos="9360"/>
      </w:tabs>
      <w:spacing w:line="240" w:lineRule="auto"/>
      <w:ind w:left="720"/>
    </w:pPr>
    <w:rPr>
      <w:rFonts w:asciiTheme="majorHAnsi" w:hAnsiTheme="majorHAnsi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8B6785"/>
    <w:rPr>
      <w:rFonts w:asciiTheme="majorHAnsi" w:eastAsia="Calibri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glossaryDocument" Target="glossary/document.xml"/><Relationship Id="rId8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0F"/>
    <w:rsid w:val="0056320F"/>
    <w:rsid w:val="00D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2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JKUAT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PC</cp:lastModifiedBy>
  <cp:revision>2</cp:revision>
  <cp:lastPrinted>2009-11-16T05:29:00Z</cp:lastPrinted>
  <dcterms:created xsi:type="dcterms:W3CDTF">2015-04-13T08:01:00Z</dcterms:created>
  <dcterms:modified xsi:type="dcterms:W3CDTF">2015-04-13T08:01:00Z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