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A837DB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37DB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506C5">
        <w:rPr>
          <w:rFonts w:ascii="Times New Roman" w:hAnsi="Times New Roman"/>
          <w:b/>
          <w:sz w:val="24"/>
          <w:szCs w:val="24"/>
        </w:rPr>
        <w:t xml:space="preserve"> </w: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A837DB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837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5C39C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>DIPLOMA IN BUSINESS ADMINISTRATION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FD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5C39C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C39CB">
        <w:rPr>
          <w:rFonts w:ascii="Times New Roman" w:hAnsi="Times New Roman"/>
          <w:b/>
          <w:sz w:val="24"/>
          <w:szCs w:val="24"/>
        </w:rPr>
        <w:t>ORGANIZATION THEORY AND DEVELOPMENT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A837DB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37DB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A837DB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A837DB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B18D1" w:rsidRDefault="006B18D1" w:rsidP="006B18D1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as used in organization theory and development.</w:t>
      </w:r>
    </w:p>
    <w:p w:rsidR="006B18D1" w:rsidRDefault="006B18D1" w:rsidP="006B18D1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Bureaucracy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B18D1" w:rsidRDefault="006B18D1" w:rsidP="006B18D1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B18D1" w:rsidRDefault="006B18D1" w:rsidP="006B18D1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B18D1" w:rsidRDefault="006B18D1" w:rsidP="006B18D1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B18D1" w:rsidRDefault="006B18D1" w:rsidP="006B18D1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Conflict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27E45" w:rsidRDefault="00427E45" w:rsidP="00427E4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the modern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27E45" w:rsidRDefault="00427E45" w:rsidP="00427E4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main styles of leadership and explain how each can enhance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27E45" w:rsidRPr="006B18D1" w:rsidRDefault="00427E45" w:rsidP="00427E4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causes of conflicts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A276D" w:rsidRDefault="00BA276D" w:rsidP="00BA276D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bureaucratic theory of organization detailing its functions and dysfunctions.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276D" w:rsidRDefault="00BA276D" w:rsidP="00BA276D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factors that contribute to group cohesion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276D" w:rsidRPr="00BA276D" w:rsidRDefault="00BA276D" w:rsidP="00BA276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BA276D" w:rsidRDefault="00BA276D" w:rsidP="00BA276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relevant examples to demonstrate sources of power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276D" w:rsidRDefault="00BA276D" w:rsidP="00BA276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principles of human relations approach as advanced by the neoclassical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A276D" w:rsidRPr="00BA276D" w:rsidRDefault="00BA276D" w:rsidP="00BA276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employees resist change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3242A" w:rsidRDefault="00E3242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BE276D" w:rsidRDefault="00BE276D" w:rsidP="002C403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examples to explain the functions of organization 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C4037" w:rsidRPr="002C4037" w:rsidRDefault="00BE276D" w:rsidP="002C403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and disadvantages of group aided decision making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D30FA" w:rsidRDefault="003D30FA" w:rsidP="003D30FA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mechanisms through which culture is learnt and socialized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D30FA" w:rsidRPr="003D30FA" w:rsidRDefault="003D30FA" w:rsidP="003D30FA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relevant examples explain five forces for organization change in the contemporary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3D30FA" w:rsidRPr="003D30FA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0C" w:rsidRDefault="00C80E0C" w:rsidP="009726F1">
      <w:pPr>
        <w:spacing w:after="0" w:line="240" w:lineRule="auto"/>
      </w:pPr>
      <w:r>
        <w:separator/>
      </w:r>
    </w:p>
  </w:endnote>
  <w:endnote w:type="continuationSeparator" w:id="1">
    <w:p w:rsidR="00C80E0C" w:rsidRDefault="00C80E0C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506C5" w:rsidRPr="008506C5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0C" w:rsidRDefault="00C80E0C" w:rsidP="009726F1">
      <w:pPr>
        <w:spacing w:after="0" w:line="240" w:lineRule="auto"/>
      </w:pPr>
      <w:r>
        <w:separator/>
      </w:r>
    </w:p>
  </w:footnote>
  <w:footnote w:type="continuationSeparator" w:id="1">
    <w:p w:rsidR="00C80E0C" w:rsidRDefault="00C80E0C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2"/>
  </w:num>
  <w:num w:numId="5">
    <w:abstractNumId w:val="20"/>
  </w:num>
  <w:num w:numId="6">
    <w:abstractNumId w:val="4"/>
  </w:num>
  <w:num w:numId="7">
    <w:abstractNumId w:val="11"/>
  </w:num>
  <w:num w:numId="8">
    <w:abstractNumId w:val="19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65D44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84502"/>
    <w:rsid w:val="0048500C"/>
    <w:rsid w:val="004900ED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6345"/>
    <w:rsid w:val="006D1064"/>
    <w:rsid w:val="006E5E64"/>
    <w:rsid w:val="006E5FF1"/>
    <w:rsid w:val="006F3E68"/>
    <w:rsid w:val="006F7BF4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06C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D16CF"/>
    <w:rsid w:val="008E14B2"/>
    <w:rsid w:val="008F3D8B"/>
    <w:rsid w:val="009069BE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837DB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135B"/>
    <w:rsid w:val="00B87E7C"/>
    <w:rsid w:val="00B93B83"/>
    <w:rsid w:val="00BA276D"/>
    <w:rsid w:val="00BA744B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0E0C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167CD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90C1A"/>
    <w:rsid w:val="00F9198E"/>
    <w:rsid w:val="00F9210C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9</cp:revision>
  <cp:lastPrinted>2016-07-28T15:31:00Z</cp:lastPrinted>
  <dcterms:created xsi:type="dcterms:W3CDTF">2016-07-18T13:24:00Z</dcterms:created>
  <dcterms:modified xsi:type="dcterms:W3CDTF">2016-07-28T15:36:00Z</dcterms:modified>
</cp:coreProperties>
</file>