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6D62DB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6D62DB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62D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EC562F" w:rsidP="00025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>
        <w:rPr>
          <w:rFonts w:ascii="Times New Roman" w:hAnsi="Times New Roman"/>
          <w:sz w:val="24"/>
          <w:szCs w:val="24"/>
        </w:rPr>
        <w:t>TECHNOLOGY IN ELECTRICAL ENGINEERIN</w:t>
      </w:r>
      <w:r w:rsidR="00210351">
        <w:rPr>
          <w:rFonts w:ascii="Times New Roman" w:hAnsi="Times New Roman"/>
          <w:sz w:val="24"/>
          <w:szCs w:val="24"/>
        </w:rPr>
        <w:t>G</w:t>
      </w:r>
      <w:r w:rsidR="00025D27">
        <w:rPr>
          <w:rFonts w:ascii="Times New Roman" w:hAnsi="Times New Roman"/>
          <w:sz w:val="24"/>
          <w:szCs w:val="24"/>
        </w:rPr>
        <w:t>.</w:t>
      </w:r>
    </w:p>
    <w:p w:rsidR="00025D27" w:rsidRDefault="00025D2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54F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EMT</w:t>
      </w:r>
      <w:r w:rsidR="00B83153">
        <w:rPr>
          <w:rFonts w:ascii="Times New Roman" w:hAnsi="Times New Roman"/>
          <w:b/>
          <w:sz w:val="24"/>
          <w:szCs w:val="24"/>
        </w:rPr>
        <w:t xml:space="preserve"> 3</w:t>
      </w:r>
      <w:r w:rsidR="00773245">
        <w:rPr>
          <w:rFonts w:ascii="Times New Roman" w:hAnsi="Times New Roman"/>
          <w:b/>
          <w:sz w:val="24"/>
          <w:szCs w:val="24"/>
        </w:rPr>
        <w:t>2</w:t>
      </w:r>
      <w:r w:rsidR="00EC562F">
        <w:rPr>
          <w:rFonts w:ascii="Times New Roman" w:hAnsi="Times New Roman"/>
          <w:b/>
          <w:sz w:val="24"/>
          <w:szCs w:val="24"/>
        </w:rPr>
        <w:t>53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EC562F">
        <w:rPr>
          <w:rFonts w:ascii="Times New Roman" w:hAnsi="Times New Roman"/>
          <w:b/>
          <w:sz w:val="24"/>
          <w:szCs w:val="24"/>
        </w:rPr>
        <w:t>SOLID AND STRUCTURAL MECHANICS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6D62DB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62DB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6D62DB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D62DB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FD3FE8" w:rsidRDefault="00FD3FE8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8A0" w:rsidRDefault="001A0BBD" w:rsidP="00FA065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</w:t>
      </w:r>
      <w:r w:rsidR="00FA065F">
        <w:rPr>
          <w:rFonts w:ascii="Times New Roman" w:hAnsi="Times New Roman"/>
          <w:b/>
          <w:sz w:val="24"/>
          <w:szCs w:val="24"/>
        </w:rPr>
        <w:t>)</w:t>
      </w:r>
    </w:p>
    <w:p w:rsidR="009C0560" w:rsidRPr="009C0560" w:rsidRDefault="009C0560" w:rsidP="004E410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</w:t>
      </w:r>
      <w:r w:rsidRPr="009C0560">
        <w:rPr>
          <w:rFonts w:ascii="Times New Roman" w:hAnsi="Times New Roman"/>
          <w:sz w:val="24"/>
          <w:szCs w:val="24"/>
        </w:rPr>
        <w:t>ifferentiate between stress and strain</w:t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Pr="009C0560">
        <w:rPr>
          <w:rFonts w:ascii="Times New Roman" w:hAnsi="Times New Roman"/>
          <w:sz w:val="24"/>
          <w:szCs w:val="24"/>
        </w:rPr>
        <w:t xml:space="preserve"> (2 marks)</w:t>
      </w:r>
    </w:p>
    <w:p w:rsidR="009C0560" w:rsidRDefault="009C0560" w:rsidP="009C056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Name and briefly describe four types of strain</w:t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9C0560" w:rsidRDefault="009C0560" w:rsidP="004E410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steel wire is used to raise a load of 500 N.  If the stress in the rod is not to exceed 95MN/M</w:t>
      </w:r>
      <w:r w:rsidRPr="009C056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find the minimum diameter of the steel wire. </w:t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9C0560" w:rsidRDefault="009C0560" w:rsidP="004E410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tensile load of 80 KN is gradually applied to a </w:t>
      </w:r>
      <w:r w:rsidR="00282C2E">
        <w:rPr>
          <w:rFonts w:ascii="Times New Roman" w:hAnsi="Times New Roman"/>
          <w:sz w:val="24"/>
          <w:szCs w:val="24"/>
        </w:rPr>
        <w:t xml:space="preserve">circular bar of 6 cm diameter and 7.5 m long.  If the value of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="00282C2E">
        <w:rPr>
          <w:rFonts w:ascii="Times New Roman" w:hAnsi="Times New Roman"/>
          <w:sz w:val="24"/>
          <w:szCs w:val="24"/>
        </w:rPr>
        <w:t>=2.0x10</w:t>
      </w:r>
      <w:r w:rsidR="00282C2E" w:rsidRPr="00282C2E">
        <w:rPr>
          <w:rFonts w:ascii="Times New Roman" w:hAnsi="Times New Roman"/>
          <w:sz w:val="24"/>
          <w:szCs w:val="24"/>
          <w:vertAlign w:val="superscript"/>
        </w:rPr>
        <w:t>5</w:t>
      </w:r>
      <w:r w:rsidR="00282C2E">
        <w:rPr>
          <w:rFonts w:ascii="Times New Roman" w:hAnsi="Times New Roman"/>
          <w:sz w:val="24"/>
          <w:szCs w:val="24"/>
        </w:rPr>
        <w:t xml:space="preserve"> N/MM</w:t>
      </w:r>
      <w:r w:rsidR="00711636" w:rsidRPr="00711636">
        <w:rPr>
          <w:rFonts w:ascii="Times New Roman" w:hAnsi="Times New Roman"/>
          <w:sz w:val="24"/>
          <w:szCs w:val="24"/>
          <w:vertAlign w:val="superscript"/>
        </w:rPr>
        <w:t>2</w:t>
      </w:r>
      <w:r w:rsidR="00282C2E">
        <w:rPr>
          <w:rFonts w:ascii="Times New Roman" w:hAnsi="Times New Roman"/>
          <w:sz w:val="24"/>
          <w:szCs w:val="24"/>
        </w:rPr>
        <w:t>; determine;</w:t>
      </w:r>
    </w:p>
    <w:p w:rsidR="00282C2E" w:rsidRDefault="00282C2E" w:rsidP="004E410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Stress in the rod </w:t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282C2E" w:rsidRDefault="00282C2E" w:rsidP="004E410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Strain energy absorbed by the load</w:t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14D69" w:rsidRDefault="00D14D69" w:rsidP="004E410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body is subjected to two mutually perpendicular principle tensile stresses of unequal intensities of 180 N/mn and 75Nmm</w:t>
      </w:r>
      <w:r w:rsidRPr="00D14D6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for major and minor tensile stresses respectively.  Using </w:t>
      </w:r>
      <w:r w:rsidR="001A75D4">
        <w:rPr>
          <w:rFonts w:ascii="Times New Roman" w:hAnsi="Times New Roman"/>
          <w:sz w:val="24"/>
          <w:szCs w:val="24"/>
        </w:rPr>
        <w:t>Mohr’s circle, determine the magnitude of the normal and tangential stress acting on a plane inclined at 30</w:t>
      </w:r>
      <w:r w:rsidR="001A75D4" w:rsidRPr="001A75D4">
        <w:rPr>
          <w:rFonts w:ascii="Times New Roman" w:hAnsi="Times New Roman"/>
          <w:sz w:val="24"/>
          <w:szCs w:val="24"/>
          <w:vertAlign w:val="superscript"/>
        </w:rPr>
        <w:t>0</w:t>
      </w:r>
      <w:r w:rsidR="001A75D4">
        <w:rPr>
          <w:rFonts w:ascii="Times New Roman" w:hAnsi="Times New Roman"/>
          <w:sz w:val="24"/>
          <w:szCs w:val="24"/>
        </w:rPr>
        <w:t xml:space="preserve"> to the axis of the minor tensile stress. </w:t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1A75D4">
        <w:rPr>
          <w:rFonts w:ascii="Times New Roman" w:hAnsi="Times New Roman"/>
          <w:sz w:val="24"/>
          <w:szCs w:val="24"/>
        </w:rPr>
        <w:t>(5 marks)</w:t>
      </w:r>
    </w:p>
    <w:p w:rsidR="00960F22" w:rsidRDefault="00960F22" w:rsidP="004E410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steel rod of 20 mm diameter passes centrally through a copper tube of 60 mm external diameter and 40 mm internal diameter.  The tube is closed at each end by rigid plates of negligible thickness.  The nuts </w:t>
      </w:r>
      <w:r w:rsidR="00572BBB">
        <w:rPr>
          <w:rFonts w:ascii="Times New Roman" w:hAnsi="Times New Roman"/>
          <w:sz w:val="24"/>
          <w:szCs w:val="24"/>
        </w:rPr>
        <w:t xml:space="preserve">are tightened lightly on the projecting parts of the rod.  If </w:t>
      </w:r>
      <w:r w:rsidR="00572BBB">
        <w:rPr>
          <w:rFonts w:ascii="Times New Roman" w:hAnsi="Times New Roman"/>
          <w:sz w:val="24"/>
          <w:szCs w:val="24"/>
        </w:rPr>
        <w:lastRenderedPageBreak/>
        <w:t>the temperature of the assembly is raised by 60</w:t>
      </w:r>
      <w:r w:rsidR="00572BBB" w:rsidRPr="00572BBB">
        <w:rPr>
          <w:rFonts w:ascii="Times New Roman" w:hAnsi="Times New Roman"/>
          <w:sz w:val="24"/>
          <w:szCs w:val="24"/>
          <w:vertAlign w:val="superscript"/>
        </w:rPr>
        <w:t>0</w:t>
      </w:r>
      <w:r w:rsidR="00572BBB">
        <w:rPr>
          <w:rFonts w:ascii="Times New Roman" w:hAnsi="Times New Roman"/>
          <w:sz w:val="24"/>
          <w:szCs w:val="24"/>
        </w:rPr>
        <w:t xml:space="preserve">C, calculate </w:t>
      </w:r>
      <w:r w:rsidR="00571331">
        <w:rPr>
          <w:rFonts w:ascii="Times New Roman" w:hAnsi="Times New Roman"/>
          <w:sz w:val="24"/>
          <w:szCs w:val="24"/>
        </w:rPr>
        <w:t xml:space="preserve">the stresses developed in copper and steel.  Take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="00571331">
        <w:rPr>
          <w:rFonts w:ascii="Times New Roman" w:hAnsi="Times New Roman"/>
          <w:sz w:val="24"/>
          <w:szCs w:val="24"/>
        </w:rPr>
        <w:t xml:space="preserve"> for steel and copper as 200GN/m</w:t>
      </w:r>
      <w:r w:rsidR="00571331" w:rsidRPr="00571331">
        <w:rPr>
          <w:rFonts w:ascii="Times New Roman" w:hAnsi="Times New Roman"/>
          <w:sz w:val="24"/>
          <w:szCs w:val="24"/>
          <w:vertAlign w:val="superscript"/>
        </w:rPr>
        <w:t>2</w:t>
      </w:r>
      <w:r w:rsidR="00571331">
        <w:rPr>
          <w:rFonts w:ascii="Times New Roman" w:hAnsi="Times New Roman"/>
          <w:sz w:val="24"/>
          <w:szCs w:val="24"/>
        </w:rPr>
        <w:t xml:space="preserve"> and 100 GN/m</w:t>
      </w:r>
      <w:r w:rsidR="00571331" w:rsidRPr="00571331">
        <w:rPr>
          <w:rFonts w:ascii="Times New Roman" w:hAnsi="Times New Roman"/>
          <w:sz w:val="24"/>
          <w:szCs w:val="24"/>
          <w:vertAlign w:val="superscript"/>
        </w:rPr>
        <w:t>2</w:t>
      </w:r>
      <w:r w:rsidR="00571331">
        <w:rPr>
          <w:rFonts w:ascii="Times New Roman" w:hAnsi="Times New Roman"/>
          <w:sz w:val="24"/>
          <w:szCs w:val="24"/>
        </w:rPr>
        <w:t xml:space="preserve"> and  </w:t>
      </w:r>
      <w:r w:rsidR="00571331" w:rsidRPr="00571331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25" type="#_x0000_t75" style="width:12pt;height:11.25pt" o:ole="">
            <v:imagedata r:id="rId10" o:title=""/>
          </v:shape>
          <o:OLEObject Type="Embed" ProgID="Equation.3" ShapeID="_x0000_i1025" DrawAspect="Content" ObjectID="_1541514836" r:id="rId11"/>
        </w:object>
      </w:r>
      <w:r w:rsidR="00571331">
        <w:rPr>
          <w:rFonts w:ascii="Times New Roman" w:hAnsi="Times New Roman"/>
          <w:sz w:val="24"/>
          <w:szCs w:val="24"/>
        </w:rPr>
        <w:t>for steel and copper is 12x10</w:t>
      </w:r>
      <w:r w:rsidR="00571331" w:rsidRPr="00571331">
        <w:rPr>
          <w:rFonts w:ascii="Times New Roman" w:hAnsi="Times New Roman"/>
          <w:sz w:val="24"/>
          <w:szCs w:val="24"/>
          <w:vertAlign w:val="superscript"/>
        </w:rPr>
        <w:t>-6</w:t>
      </w:r>
      <w:r w:rsidR="00571331">
        <w:rPr>
          <w:rFonts w:ascii="Times New Roman" w:hAnsi="Times New Roman"/>
          <w:sz w:val="24"/>
          <w:szCs w:val="24"/>
        </w:rPr>
        <w:t xml:space="preserve"> per </w:t>
      </w:r>
      <w:r w:rsidR="00571331" w:rsidRPr="00571331">
        <w:rPr>
          <w:rFonts w:ascii="Times New Roman" w:hAnsi="Times New Roman"/>
          <w:sz w:val="24"/>
          <w:szCs w:val="24"/>
          <w:vertAlign w:val="superscript"/>
        </w:rPr>
        <w:t>0</w:t>
      </w:r>
      <w:r w:rsidR="00571331">
        <w:rPr>
          <w:rFonts w:ascii="Times New Roman" w:hAnsi="Times New Roman"/>
          <w:sz w:val="24"/>
          <w:szCs w:val="24"/>
        </w:rPr>
        <w:t>C and 18x10</w:t>
      </w:r>
      <w:r w:rsidR="00571331" w:rsidRPr="00571331">
        <w:rPr>
          <w:rFonts w:ascii="Times New Roman" w:hAnsi="Times New Roman"/>
          <w:sz w:val="24"/>
          <w:szCs w:val="24"/>
          <w:vertAlign w:val="superscript"/>
        </w:rPr>
        <w:t>-6</w:t>
      </w:r>
      <w:r w:rsidR="00571331">
        <w:rPr>
          <w:rFonts w:ascii="Times New Roman" w:hAnsi="Times New Roman"/>
          <w:sz w:val="24"/>
          <w:szCs w:val="24"/>
        </w:rPr>
        <w:t xml:space="preserve"> per </w:t>
      </w:r>
      <w:r w:rsidR="00571331" w:rsidRPr="00571331">
        <w:rPr>
          <w:rFonts w:ascii="Times New Roman" w:hAnsi="Times New Roman"/>
          <w:sz w:val="24"/>
          <w:szCs w:val="24"/>
          <w:vertAlign w:val="superscript"/>
        </w:rPr>
        <w:t>0</w:t>
      </w:r>
      <w:r w:rsidR="00571331">
        <w:rPr>
          <w:rFonts w:ascii="Times New Roman" w:hAnsi="Times New Roman"/>
          <w:sz w:val="24"/>
          <w:szCs w:val="24"/>
        </w:rPr>
        <w:t>C</w:t>
      </w:r>
      <w:r w:rsidR="005F2C61">
        <w:rPr>
          <w:rFonts w:ascii="Times New Roman" w:hAnsi="Times New Roman"/>
          <w:sz w:val="24"/>
          <w:szCs w:val="24"/>
        </w:rPr>
        <w:t xml:space="preserve"> respectively</w:t>
      </w:r>
      <w:r w:rsidR="00571331">
        <w:rPr>
          <w:rFonts w:ascii="Times New Roman" w:hAnsi="Times New Roman"/>
          <w:sz w:val="24"/>
          <w:szCs w:val="24"/>
        </w:rPr>
        <w:t>.</w:t>
      </w:r>
      <w:r w:rsidR="00043637">
        <w:rPr>
          <w:rFonts w:ascii="Times New Roman" w:hAnsi="Times New Roman"/>
          <w:sz w:val="24"/>
          <w:szCs w:val="24"/>
        </w:rPr>
        <w:tab/>
      </w:r>
      <w:r w:rsidR="00043637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>(</w:t>
      </w:r>
      <w:r w:rsidR="00571331">
        <w:rPr>
          <w:rFonts w:ascii="Times New Roman" w:hAnsi="Times New Roman"/>
          <w:sz w:val="24"/>
          <w:szCs w:val="24"/>
        </w:rPr>
        <w:t>6 marks)</w:t>
      </w:r>
    </w:p>
    <w:p w:rsidR="00657A58" w:rsidRDefault="00D41C5E" w:rsidP="004E410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poisson’s ratio and Y</w:t>
      </w:r>
      <w:r w:rsidR="00657A58">
        <w:rPr>
          <w:rFonts w:ascii="Times New Roman" w:hAnsi="Times New Roman"/>
          <w:sz w:val="24"/>
          <w:szCs w:val="24"/>
        </w:rPr>
        <w:t>oung’s mod</w:t>
      </w:r>
      <w:r>
        <w:rPr>
          <w:rFonts w:ascii="Times New Roman" w:hAnsi="Times New Roman"/>
          <w:sz w:val="24"/>
          <w:szCs w:val="24"/>
        </w:rPr>
        <w:t>ulus</w:t>
      </w:r>
      <w:r w:rsidR="00657A58">
        <w:rPr>
          <w:rFonts w:ascii="Times New Roman" w:hAnsi="Times New Roman"/>
          <w:sz w:val="24"/>
          <w:szCs w:val="24"/>
        </w:rPr>
        <w:t xml:space="preserve"> of a material are given as 0.25 and 1.2x10</w:t>
      </w:r>
      <w:r w:rsidR="00657A58" w:rsidRPr="00657A58">
        <w:rPr>
          <w:rFonts w:ascii="Times New Roman" w:hAnsi="Times New Roman"/>
          <w:sz w:val="24"/>
          <w:szCs w:val="24"/>
          <w:vertAlign w:val="superscript"/>
        </w:rPr>
        <w:t>5</w:t>
      </w:r>
      <w:r w:rsidR="00657A58">
        <w:rPr>
          <w:rFonts w:ascii="Times New Roman" w:hAnsi="Times New Roman"/>
          <w:sz w:val="24"/>
          <w:szCs w:val="24"/>
        </w:rPr>
        <w:t xml:space="preserve"> N/MM</w:t>
      </w:r>
      <w:r w:rsidR="00657A58" w:rsidRPr="00657A58">
        <w:rPr>
          <w:rFonts w:ascii="Times New Roman" w:hAnsi="Times New Roman"/>
          <w:sz w:val="24"/>
          <w:szCs w:val="24"/>
          <w:vertAlign w:val="superscript"/>
        </w:rPr>
        <w:t>2</w:t>
      </w:r>
      <w:r w:rsidR="00657A58">
        <w:rPr>
          <w:rFonts w:ascii="Times New Roman" w:hAnsi="Times New Roman"/>
          <w:sz w:val="24"/>
          <w:szCs w:val="24"/>
        </w:rPr>
        <w:t xml:space="preserve"> respectively.  Calculate the bulk modulus</w:t>
      </w:r>
      <w:r w:rsidR="00E729D5">
        <w:rPr>
          <w:rFonts w:ascii="Times New Roman" w:hAnsi="Times New Roman"/>
          <w:sz w:val="24"/>
          <w:szCs w:val="24"/>
        </w:rPr>
        <w:t>.</w:t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E729D5">
        <w:rPr>
          <w:rFonts w:ascii="Times New Roman" w:hAnsi="Times New Roman"/>
          <w:sz w:val="24"/>
          <w:szCs w:val="24"/>
        </w:rPr>
        <w:tab/>
      </w:r>
      <w:r w:rsidR="00657A58">
        <w:rPr>
          <w:rFonts w:ascii="Times New Roman" w:hAnsi="Times New Roman"/>
          <w:sz w:val="24"/>
          <w:szCs w:val="24"/>
        </w:rPr>
        <w:t xml:space="preserve"> (4 marks)</w:t>
      </w:r>
    </w:p>
    <w:p w:rsidR="009C0560" w:rsidRPr="009C0560" w:rsidRDefault="009C0560" w:rsidP="009C056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704A3" w:rsidRDefault="00B704A3" w:rsidP="004E410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three dimensional body is subjected to three orthogonal normal stresses </w:t>
      </w:r>
      <w:r w:rsidR="000E17A5" w:rsidRPr="00B704A3">
        <w:rPr>
          <w:rFonts w:ascii="Times New Roman" w:hAnsi="Times New Roman"/>
          <w:position w:val="-12"/>
          <w:sz w:val="24"/>
          <w:szCs w:val="24"/>
        </w:rPr>
        <w:object w:dxaOrig="900" w:dyaOrig="360">
          <v:shape id="_x0000_i1026" type="#_x0000_t75" style="width:45pt;height:18pt" o:ole="">
            <v:imagedata r:id="rId12" o:title=""/>
          </v:shape>
          <o:OLEObject Type="Embed" ProgID="Equation.3" ShapeID="_x0000_i1026" DrawAspect="Content" ObjectID="_1541514837" r:id="rId13"/>
        </w:object>
      </w:r>
      <w:r w:rsidR="000E17A5">
        <w:rPr>
          <w:rFonts w:ascii="Times New Roman" w:hAnsi="Times New Roman"/>
          <w:sz w:val="24"/>
          <w:szCs w:val="24"/>
        </w:rPr>
        <w:t xml:space="preserve"> citing in the directions of </w:t>
      </w:r>
      <m:oMath>
        <m:r>
          <w:rPr>
            <w:rFonts w:ascii="Cambria Math" w:hAnsi="Cambria Math"/>
            <w:sz w:val="24"/>
            <w:szCs w:val="24"/>
          </w:rPr>
          <m:t>x,y</m:t>
        </m:r>
      </m:oMath>
      <w:r w:rsidR="000E17A5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="000E17A5">
        <w:rPr>
          <w:rFonts w:ascii="Times New Roman" w:hAnsi="Times New Roman"/>
          <w:sz w:val="24"/>
          <w:szCs w:val="24"/>
        </w:rPr>
        <w:t xml:space="preserve"> respectively.  If </w:t>
      </w:r>
      <w:r w:rsidR="00183C28" w:rsidRPr="000E17A5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1" type="#_x0000_t75" style="width:26.25pt;height:17.25pt" o:ole="">
            <v:imagedata r:id="rId14" o:title=""/>
          </v:shape>
          <o:OLEObject Type="Embed" ProgID="Equation.3" ShapeID="_x0000_i1031" DrawAspect="Content" ObjectID="_1541514838" r:id="rId15"/>
        </w:object>
      </w:r>
      <w:r w:rsidR="000E17A5">
        <w:rPr>
          <w:rFonts w:ascii="Times New Roman" w:hAnsi="Times New Roman"/>
          <w:sz w:val="24"/>
          <w:szCs w:val="24"/>
        </w:rPr>
        <w:t xml:space="preserve"> and </w:t>
      </w:r>
      <w:r w:rsidR="00183C28" w:rsidRPr="000E17A5">
        <w:rPr>
          <w:rFonts w:ascii="Times New Roman" w:hAnsi="Times New Roman"/>
          <w:position w:val="-12"/>
          <w:sz w:val="24"/>
          <w:szCs w:val="24"/>
        </w:rPr>
        <w:object w:dxaOrig="300" w:dyaOrig="360">
          <v:shape id="_x0000_i1032" type="#_x0000_t75" style="width:15pt;height:18pt" o:ole="">
            <v:imagedata r:id="rId16" o:title=""/>
          </v:shape>
          <o:OLEObject Type="Embed" ProgID="Equation.3" ShapeID="_x0000_i1032" DrawAspect="Content" ObjectID="_1541514839" r:id="rId17"/>
        </w:object>
      </w:r>
      <w:r w:rsidR="000E17A5">
        <w:rPr>
          <w:rFonts w:ascii="Times New Roman" w:hAnsi="Times New Roman"/>
          <w:sz w:val="24"/>
          <w:szCs w:val="24"/>
        </w:rPr>
        <w:t xml:space="preserve"> are total strains in the directions of </w:t>
      </w:r>
      <m:oMath>
        <m:r>
          <w:rPr>
            <w:rFonts w:ascii="Cambria Math" w:hAnsi="Cambria Math"/>
            <w:sz w:val="24"/>
            <w:szCs w:val="24"/>
          </w:rPr>
          <m:t>x,y</m:t>
        </m:r>
      </m:oMath>
      <w:r w:rsidR="000E17A5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="000E17A5">
        <w:rPr>
          <w:rFonts w:ascii="Times New Roman" w:hAnsi="Times New Roman"/>
          <w:sz w:val="24"/>
          <w:szCs w:val="24"/>
        </w:rPr>
        <w:t xml:space="preserve"> respectively.  Using a neat sketch, show that </w:t>
      </w:r>
    </w:p>
    <w:p w:rsidR="000E17A5" w:rsidRDefault="003025D9" w:rsidP="000E17A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E17A5">
        <w:rPr>
          <w:rFonts w:ascii="Times New Roman" w:hAnsi="Times New Roman"/>
          <w:position w:val="-30"/>
          <w:sz w:val="24"/>
          <w:szCs w:val="24"/>
        </w:rPr>
        <w:object w:dxaOrig="2160" w:dyaOrig="720">
          <v:shape id="_x0000_i1033" type="#_x0000_t75" style="width:108pt;height:36pt" o:ole="">
            <v:imagedata r:id="rId18" o:title=""/>
          </v:shape>
          <o:OLEObject Type="Embed" ProgID="Equation.3" ShapeID="_x0000_i1033" DrawAspect="Content" ObjectID="_1541514840" r:id="rId19"/>
        </w:object>
      </w:r>
    </w:p>
    <w:p w:rsidR="00CA66B7" w:rsidRDefault="00CA66B7" w:rsidP="000E17A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A66B7" w:rsidRDefault="003025D9" w:rsidP="000E17A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83C28">
        <w:rPr>
          <w:rFonts w:ascii="Times New Roman" w:hAnsi="Times New Roman"/>
          <w:position w:val="-30"/>
          <w:sz w:val="24"/>
          <w:szCs w:val="24"/>
        </w:rPr>
        <w:object w:dxaOrig="2180" w:dyaOrig="720">
          <v:shape id="_x0000_i1034" type="#_x0000_t75" style="width:108.75pt;height:36pt" o:ole="">
            <v:imagedata r:id="rId20" o:title=""/>
          </v:shape>
          <o:OLEObject Type="Embed" ProgID="Equation.3" ShapeID="_x0000_i1034" DrawAspect="Content" ObjectID="_1541514841" r:id="rId21"/>
        </w:object>
      </w:r>
    </w:p>
    <w:p w:rsidR="00CA66B7" w:rsidRDefault="00CA66B7" w:rsidP="000E17A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F08F1" w:rsidRDefault="003025D9" w:rsidP="000E17A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83C28">
        <w:rPr>
          <w:rFonts w:ascii="Times New Roman" w:hAnsi="Times New Roman"/>
          <w:position w:val="-30"/>
          <w:sz w:val="24"/>
          <w:szCs w:val="24"/>
        </w:rPr>
        <w:object w:dxaOrig="2180" w:dyaOrig="720">
          <v:shape id="_x0000_i1035" type="#_x0000_t75" style="width:109.5pt;height:36pt" o:ole="">
            <v:imagedata r:id="rId22" o:title=""/>
          </v:shape>
          <o:OLEObject Type="Embed" ProgID="Equation.3" ShapeID="_x0000_i1035" DrawAspect="Content" ObjectID="_1541514842" r:id="rId23"/>
        </w:object>
      </w:r>
    </w:p>
    <w:p w:rsidR="00CA66B7" w:rsidRDefault="001F08F1" w:rsidP="000E17A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  <w:r w:rsidR="00B15293" w:rsidRPr="001F08F1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27" type="#_x0000_t75" style="width:12pt;height:12.75pt" o:ole="">
            <v:imagedata r:id="rId24" o:title=""/>
          </v:shape>
          <o:OLEObject Type="Embed" ProgID="Equation.3" ShapeID="_x0000_i1027" DrawAspect="Content" ObjectID="_1541514843" r:id="rId25"/>
        </w:object>
      </w:r>
      <w:r>
        <w:rPr>
          <w:rFonts w:ascii="Times New Roman" w:hAnsi="Times New Roman"/>
          <w:sz w:val="24"/>
          <w:szCs w:val="24"/>
        </w:rPr>
        <w:t>= poisson’s ratio</w:t>
      </w:r>
      <w:r w:rsidR="00CD36EF">
        <w:rPr>
          <w:rFonts w:ascii="Times New Roman" w:hAnsi="Times New Roman"/>
          <w:sz w:val="24"/>
          <w:szCs w:val="24"/>
        </w:rPr>
        <w:tab/>
      </w:r>
      <w:r w:rsidR="00CD36EF">
        <w:rPr>
          <w:rFonts w:ascii="Times New Roman" w:hAnsi="Times New Roman"/>
          <w:sz w:val="24"/>
          <w:szCs w:val="24"/>
        </w:rPr>
        <w:tab/>
      </w:r>
      <w:r w:rsidR="00CD36EF">
        <w:rPr>
          <w:rFonts w:ascii="Times New Roman" w:hAnsi="Times New Roman"/>
          <w:sz w:val="24"/>
          <w:szCs w:val="24"/>
        </w:rPr>
        <w:tab/>
      </w:r>
      <w:r w:rsidR="00CD36EF">
        <w:rPr>
          <w:rFonts w:ascii="Times New Roman" w:hAnsi="Times New Roman"/>
          <w:sz w:val="24"/>
          <w:szCs w:val="24"/>
        </w:rPr>
        <w:tab/>
      </w:r>
      <w:r w:rsidR="00CD36EF">
        <w:rPr>
          <w:rFonts w:ascii="Times New Roman" w:hAnsi="Times New Roman"/>
          <w:sz w:val="24"/>
          <w:szCs w:val="24"/>
        </w:rPr>
        <w:tab/>
      </w:r>
      <w:r w:rsidR="00CD36EF">
        <w:rPr>
          <w:rFonts w:ascii="Times New Roman" w:hAnsi="Times New Roman"/>
          <w:sz w:val="24"/>
          <w:szCs w:val="24"/>
        </w:rPr>
        <w:tab/>
      </w:r>
      <w:r w:rsidR="00CD36EF">
        <w:rPr>
          <w:rFonts w:ascii="Times New Roman" w:hAnsi="Times New Roman"/>
          <w:sz w:val="24"/>
          <w:szCs w:val="24"/>
        </w:rPr>
        <w:tab/>
        <w:t>(10 marks)</w:t>
      </w:r>
    </w:p>
    <w:p w:rsidR="00B15293" w:rsidRDefault="00B15293" w:rsidP="004E410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tensile test was conducted on a mild steel bar.  The following data was obtained from the test;</w:t>
      </w:r>
    </w:p>
    <w:p w:rsidR="00B15293" w:rsidRDefault="00B15293" w:rsidP="004E41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Diameter of the steel bar = 3cm</w:t>
      </w:r>
    </w:p>
    <w:p w:rsidR="00B15293" w:rsidRDefault="00B15293" w:rsidP="004E41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Lange length of the bar = 25 cm</w:t>
      </w:r>
    </w:p>
    <w:p w:rsidR="00B15293" w:rsidRDefault="00B15293" w:rsidP="004E41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Load at elastic limit = 300 KN</w:t>
      </w:r>
    </w:p>
    <w:p w:rsidR="00B15293" w:rsidRDefault="001C6214" w:rsidP="004E41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Extension at a load of 150 KN = 0.25 MM</w:t>
      </w:r>
    </w:p>
    <w:p w:rsidR="001C6214" w:rsidRDefault="001C6214" w:rsidP="004E41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load = 400 KN</w:t>
      </w:r>
    </w:p>
    <w:p w:rsidR="001C6214" w:rsidRDefault="001C6214" w:rsidP="004E41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extension = 65mm</w:t>
      </w:r>
    </w:p>
    <w:p w:rsidR="001C6214" w:rsidRDefault="001C6214" w:rsidP="004E41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Diameter of the rod after failure = 2.25 cm</w:t>
      </w:r>
    </w:p>
    <w:p w:rsidR="001C6214" w:rsidRDefault="001C6214" w:rsidP="001C6214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Determine:</w:t>
      </w:r>
    </w:p>
    <w:p w:rsidR="001C6214" w:rsidRDefault="001C6214" w:rsidP="004E410A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young’s modulus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1C6214" w:rsidRDefault="001C6214" w:rsidP="004E410A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Stress at elastic limit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C6214" w:rsidRDefault="001C6214" w:rsidP="004E410A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percentage elongation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326CE" w:rsidRPr="00A61721" w:rsidRDefault="001C6214" w:rsidP="004E410A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percentage decrease in 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A675C" w:rsidRDefault="00BA675C" w:rsidP="004E410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cylindrical rod is subjected to an axial load P, leading to an increase in length and corresponding decrease in diameter. </w:t>
      </w:r>
      <w:r w:rsidR="00034C43">
        <w:rPr>
          <w:rFonts w:ascii="Times New Roman" w:hAnsi="Times New Roman"/>
          <w:sz w:val="24"/>
          <w:szCs w:val="24"/>
        </w:rPr>
        <w:t xml:space="preserve"> Using a diagram, show that volumetric strain induced in the rod is given by </w:t>
      </w:r>
    </w:p>
    <w:p w:rsidR="00A61721" w:rsidRDefault="00231C14" w:rsidP="00A6172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A61721">
        <w:rPr>
          <w:rFonts w:ascii="Times New Roman" w:hAnsi="Times New Roman"/>
          <w:position w:val="-24"/>
          <w:sz w:val="24"/>
          <w:szCs w:val="24"/>
        </w:rPr>
        <w:object w:dxaOrig="1420" w:dyaOrig="639">
          <v:shape id="_x0000_i1036" type="#_x0000_t75" style="width:71.25pt;height:32.25pt" o:ole="">
            <v:imagedata r:id="rId26" o:title=""/>
          </v:shape>
          <o:OLEObject Type="Embed" ProgID="Equation.3" ShapeID="_x0000_i1036" DrawAspect="Content" ObjectID="_1541514844" r:id="rId27"/>
        </w:object>
      </w:r>
    </w:p>
    <w:p w:rsidR="00A61721" w:rsidRDefault="00A61721" w:rsidP="00A6172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</w:p>
    <w:p w:rsidR="00A61721" w:rsidRDefault="00A61721" w:rsidP="00A6172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D=</w:t>
      </w:r>
      <w:r w:rsidR="007528EA">
        <w:rPr>
          <w:rFonts w:ascii="Times New Roman" w:hAnsi="Times New Roman"/>
          <w:sz w:val="24"/>
          <w:szCs w:val="24"/>
        </w:rPr>
        <w:t>Diameter of the rod</w:t>
      </w:r>
    </w:p>
    <w:p w:rsidR="007528EA" w:rsidRDefault="007528EA" w:rsidP="00A6172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L= length of the rod</w:t>
      </w:r>
    </w:p>
    <w:p w:rsidR="007528EA" w:rsidRDefault="00374E8C" w:rsidP="00A6172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7528EA">
        <w:rPr>
          <w:rFonts w:ascii="Times New Roman" w:hAnsi="Times New Roman"/>
          <w:position w:val="-12"/>
          <w:sz w:val="24"/>
          <w:szCs w:val="24"/>
        </w:rPr>
        <w:object w:dxaOrig="480" w:dyaOrig="360">
          <v:shape id="_x0000_i1028" type="#_x0000_t75" style="width:24pt;height:18pt" o:ole="">
            <v:imagedata r:id="rId28" o:title=""/>
          </v:shape>
          <o:OLEObject Type="Embed" ProgID="Equation.3" ShapeID="_x0000_i1028" DrawAspect="Content" ObjectID="_1541514845" r:id="rId29"/>
        </w:object>
      </w:r>
      <w:r w:rsidR="007528EA">
        <w:rPr>
          <w:rFonts w:ascii="Times New Roman" w:hAnsi="Times New Roman"/>
          <w:sz w:val="24"/>
          <w:szCs w:val="24"/>
        </w:rPr>
        <w:t>increase in length of the rod</w:t>
      </w:r>
    </w:p>
    <w:p w:rsidR="007528EA" w:rsidRDefault="00374E8C" w:rsidP="00A6172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7528EA">
        <w:rPr>
          <w:rFonts w:ascii="Times New Roman" w:hAnsi="Times New Roman"/>
          <w:position w:val="-12"/>
          <w:sz w:val="24"/>
          <w:szCs w:val="24"/>
        </w:rPr>
        <w:object w:dxaOrig="520" w:dyaOrig="360">
          <v:shape id="_x0000_i1029" type="#_x0000_t75" style="width:26.25pt;height:18pt" o:ole="">
            <v:imagedata r:id="rId30" o:title=""/>
          </v:shape>
          <o:OLEObject Type="Embed" ProgID="Equation.3" ShapeID="_x0000_i1029" DrawAspect="Content" ObjectID="_1541514846" r:id="rId31"/>
        </w:object>
      </w:r>
      <w:r w:rsidR="007528EA">
        <w:rPr>
          <w:rFonts w:ascii="Times New Roman" w:hAnsi="Times New Roman"/>
          <w:sz w:val="24"/>
          <w:szCs w:val="24"/>
        </w:rPr>
        <w:t>decrease in diameter of rod</w:t>
      </w:r>
    </w:p>
    <w:p w:rsidR="007528EA" w:rsidRDefault="001352B2" w:rsidP="00A6172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7528EA">
        <w:rPr>
          <w:rFonts w:ascii="Times New Roman" w:hAnsi="Times New Roman"/>
          <w:position w:val="-12"/>
          <w:sz w:val="24"/>
          <w:szCs w:val="24"/>
        </w:rPr>
        <w:object w:dxaOrig="480" w:dyaOrig="360">
          <v:shape id="_x0000_i1037" type="#_x0000_t75" style="width:24pt;height:18pt" o:ole="">
            <v:imagedata r:id="rId32" o:title=""/>
          </v:shape>
          <o:OLEObject Type="Embed" ProgID="Equation.3" ShapeID="_x0000_i1037" DrawAspect="Content" ObjectID="_1541514847" r:id="rId33"/>
        </w:object>
      </w:r>
      <w:r w:rsidR="007528EA">
        <w:rPr>
          <w:rFonts w:ascii="Times New Roman" w:hAnsi="Times New Roman"/>
          <w:sz w:val="24"/>
          <w:szCs w:val="24"/>
        </w:rPr>
        <w:t>volumetric strain</w:t>
      </w:r>
      <w:r w:rsidR="00374E8C">
        <w:rPr>
          <w:rFonts w:ascii="Times New Roman" w:hAnsi="Times New Roman"/>
          <w:sz w:val="24"/>
          <w:szCs w:val="24"/>
        </w:rPr>
        <w:t>.</w:t>
      </w:r>
      <w:r w:rsidR="00374E8C">
        <w:rPr>
          <w:rFonts w:ascii="Times New Roman" w:hAnsi="Times New Roman"/>
          <w:sz w:val="24"/>
          <w:szCs w:val="24"/>
        </w:rPr>
        <w:tab/>
      </w:r>
      <w:r w:rsidR="00374E8C">
        <w:rPr>
          <w:rFonts w:ascii="Times New Roman" w:hAnsi="Times New Roman"/>
          <w:sz w:val="24"/>
          <w:szCs w:val="24"/>
        </w:rPr>
        <w:tab/>
      </w:r>
      <w:r w:rsidR="00374E8C">
        <w:rPr>
          <w:rFonts w:ascii="Times New Roman" w:hAnsi="Times New Roman"/>
          <w:sz w:val="24"/>
          <w:szCs w:val="24"/>
        </w:rPr>
        <w:tab/>
      </w:r>
      <w:r w:rsidR="00374E8C">
        <w:rPr>
          <w:rFonts w:ascii="Times New Roman" w:hAnsi="Times New Roman"/>
          <w:sz w:val="24"/>
          <w:szCs w:val="24"/>
        </w:rPr>
        <w:tab/>
      </w:r>
      <w:r w:rsidR="00374E8C">
        <w:rPr>
          <w:rFonts w:ascii="Times New Roman" w:hAnsi="Times New Roman"/>
          <w:sz w:val="24"/>
          <w:szCs w:val="24"/>
        </w:rPr>
        <w:tab/>
      </w:r>
      <w:r w:rsidR="00374E8C">
        <w:rPr>
          <w:rFonts w:ascii="Times New Roman" w:hAnsi="Times New Roman"/>
          <w:sz w:val="24"/>
          <w:szCs w:val="24"/>
        </w:rPr>
        <w:tab/>
      </w:r>
      <w:r w:rsidR="00374E8C">
        <w:rPr>
          <w:rFonts w:ascii="Times New Roman" w:hAnsi="Times New Roman"/>
          <w:sz w:val="24"/>
          <w:szCs w:val="24"/>
        </w:rPr>
        <w:tab/>
        <w:t>(11 marks)</w:t>
      </w:r>
    </w:p>
    <w:p w:rsidR="001D502F" w:rsidRDefault="001D502F" w:rsidP="004E410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steel rod 6 m long and 40 mm in diameter is subjected to a</w:t>
      </w:r>
      <w:r w:rsidR="003025D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axial tensile load of 50KN.  Determine;</w:t>
      </w:r>
    </w:p>
    <w:p w:rsidR="001D502F" w:rsidRDefault="001D502F" w:rsidP="004E41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 in length of the rod </w:t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1D502F" w:rsidRDefault="001D502F" w:rsidP="004E41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in diameter of the rod</w:t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1D502F" w:rsidRDefault="001D502F" w:rsidP="004E41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in volume of the rod</w:t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 w:rsidR="001643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1D502F" w:rsidRPr="001D502F" w:rsidRDefault="001D502F" w:rsidP="001D502F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Take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>
        <w:rPr>
          <w:rFonts w:ascii="Times New Roman" w:hAnsi="Times New Roman"/>
          <w:sz w:val="24"/>
          <w:szCs w:val="24"/>
        </w:rPr>
        <w:t>=2x10</w:t>
      </w:r>
      <w:r w:rsidRPr="00282C2E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N/MM</w:t>
      </w:r>
      <w:r w:rsidRPr="001D502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17AE3" w:rsidRDefault="00417AE3" w:rsidP="004E410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cylindrical thin drum 100cm in diameter and 4m long has a shell thickness of 1 cm.  If the drum is subjected to an internal pressure of 2.5 N/mm</w:t>
      </w:r>
      <w:r w:rsidRPr="00417AE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determine;</w:t>
      </w:r>
    </w:p>
    <w:p w:rsidR="00417AE3" w:rsidRDefault="00482E45" w:rsidP="004E410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in diameter</w:t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482E45" w:rsidRDefault="00482E45" w:rsidP="004E410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 in length </w:t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82E45" w:rsidRDefault="00482E45" w:rsidP="004E410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in volume</w:t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 w:rsidR="00045C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482E45" w:rsidRDefault="00482E45" w:rsidP="004E410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cylindrical vessel whose ends are closed by means of rigid flange plates is made of steel 4 mm thick.  The length and internal diameter of the vessel are 60 cm and 25 m respectively.  For an internal fluid pressure of 4 N/mm</w:t>
      </w:r>
      <w:r w:rsidR="00053B59" w:rsidRPr="00053B5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determine</w:t>
      </w:r>
    </w:p>
    <w:p w:rsidR="00482E45" w:rsidRDefault="00045C2D" w:rsidP="004E410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Longitudinal stresses in the vessel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045C2D" w:rsidRDefault="00045C2D" w:rsidP="004E410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Increase in length of vessel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( 3 marks)</w:t>
      </w:r>
    </w:p>
    <w:p w:rsidR="00045C2D" w:rsidRDefault="00045C2D" w:rsidP="004E410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 in diameter of vessel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045C2D" w:rsidRPr="00045C2D" w:rsidRDefault="00045C2D" w:rsidP="004E410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 in volume of the vessel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045C2D" w:rsidRDefault="00045C2D" w:rsidP="00045C2D">
      <w:pPr>
        <w:spacing w:line="360" w:lineRule="auto"/>
        <w:ind w:firstLine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Take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>
        <w:rPr>
          <w:rFonts w:ascii="Times New Roman" w:hAnsi="Times New Roman"/>
          <w:sz w:val="24"/>
          <w:szCs w:val="24"/>
        </w:rPr>
        <w:t>=2x10</w:t>
      </w:r>
      <w:r w:rsidRPr="00282C2E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N/mm</w:t>
      </w:r>
      <w:r w:rsidRPr="001D502F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45C2D" w:rsidRPr="00045C2D" w:rsidRDefault="00331422" w:rsidP="00045C2D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45C2D">
        <w:rPr>
          <w:rFonts w:ascii="Times New Roman" w:hAnsi="Times New Roman"/>
          <w:position w:val="-10"/>
          <w:sz w:val="24"/>
          <w:szCs w:val="24"/>
        </w:rPr>
        <w:object w:dxaOrig="780" w:dyaOrig="320">
          <v:shape id="_x0000_i1030" type="#_x0000_t75" style="width:39pt;height:15.75pt" o:ole="">
            <v:imagedata r:id="rId34" o:title=""/>
          </v:shape>
          <o:OLEObject Type="Embed" ProgID="Equation.3" ShapeID="_x0000_i1030" DrawAspect="Content" ObjectID="_1541514848" r:id="rId35"/>
        </w:object>
      </w:r>
    </w:p>
    <w:p w:rsidR="00331422" w:rsidRDefault="00331422" w:rsidP="0033142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31422" w:rsidRDefault="00331422" w:rsidP="004E410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ab/>
        <w:t>Define springs</w:t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331422" w:rsidRDefault="00331422" w:rsidP="004E410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31422">
        <w:rPr>
          <w:rFonts w:ascii="Times New Roman" w:hAnsi="Times New Roman"/>
          <w:sz w:val="24"/>
          <w:szCs w:val="24"/>
        </w:rPr>
        <w:t xml:space="preserve">Using well labelled diagrams, describe two main types of springs </w:t>
      </w:r>
      <w:r w:rsidR="00BD5D78">
        <w:rPr>
          <w:rFonts w:ascii="Times New Roman" w:hAnsi="Times New Roman"/>
          <w:sz w:val="24"/>
          <w:szCs w:val="24"/>
        </w:rPr>
        <w:tab/>
      </w:r>
      <w:r w:rsidRPr="00331422">
        <w:rPr>
          <w:rFonts w:ascii="Times New Roman" w:hAnsi="Times New Roman"/>
          <w:sz w:val="24"/>
          <w:szCs w:val="24"/>
        </w:rPr>
        <w:t>(6 marks)</w:t>
      </w:r>
    </w:p>
    <w:p w:rsidR="008E3E01" w:rsidRDefault="008E3E01" w:rsidP="004E410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leaf spring carries a control load of 3000N.  The leaf spring is to be made of 10 steel plates 5 cm wide and 6 mm thick.  If the banding stress is limited to 150N/mm</w:t>
      </w:r>
      <w:r w:rsidRPr="008E3E0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determine;</w:t>
      </w:r>
    </w:p>
    <w:p w:rsidR="0020087C" w:rsidRDefault="0020087C" w:rsidP="004E410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Length of the spring</w:t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20087C" w:rsidRDefault="0020087C" w:rsidP="004E410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Deflection at the centre of the spring</w:t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20087C" w:rsidRDefault="0020087C" w:rsidP="0020087C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20087C">
        <w:rPr>
          <w:rFonts w:ascii="Times New Roman" w:hAnsi="Times New Roman"/>
          <w:sz w:val="24"/>
          <w:szCs w:val="24"/>
        </w:rPr>
        <w:t xml:space="preserve">Take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Pr="0020087C">
        <w:rPr>
          <w:rFonts w:ascii="Times New Roman" w:hAnsi="Times New Roman"/>
          <w:sz w:val="24"/>
          <w:szCs w:val="24"/>
        </w:rPr>
        <w:t>=2x10</w:t>
      </w:r>
      <w:r w:rsidRPr="0020087C">
        <w:rPr>
          <w:rFonts w:ascii="Times New Roman" w:hAnsi="Times New Roman"/>
          <w:sz w:val="24"/>
          <w:szCs w:val="24"/>
          <w:vertAlign w:val="superscript"/>
        </w:rPr>
        <w:t>5</w:t>
      </w:r>
      <w:r w:rsidRPr="0020087C">
        <w:rPr>
          <w:rFonts w:ascii="Times New Roman" w:hAnsi="Times New Roman"/>
          <w:sz w:val="24"/>
          <w:szCs w:val="24"/>
        </w:rPr>
        <w:t xml:space="preserve"> N/mm</w:t>
      </w:r>
      <w:r w:rsidRPr="0020087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7A1C18" w:rsidRDefault="007A1C18" w:rsidP="004E410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closely coiled helical spring of round steel wire 10mm in diameter having 10 complete turns with a mean diameter of 12 cm is subjected to an axial load of 200N.  Determine;</w:t>
      </w:r>
    </w:p>
    <w:p w:rsidR="007A1C18" w:rsidRDefault="007A1C18" w:rsidP="004E41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Deflection of the spring</w:t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BD5D78">
        <w:rPr>
          <w:rFonts w:ascii="Times New Roman" w:hAnsi="Times New Roman"/>
          <w:sz w:val="24"/>
          <w:szCs w:val="24"/>
        </w:rPr>
        <w:t>3 marks)</w:t>
      </w:r>
    </w:p>
    <w:p w:rsidR="007A1C18" w:rsidRDefault="007A1C18" w:rsidP="004E41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shea</w:t>
      </w:r>
      <w:r w:rsidR="00231C1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stress in the wire </w:t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7A1C18" w:rsidRPr="007A1C18" w:rsidRDefault="007A1C18" w:rsidP="004E41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Stiffness of the spring</w:t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 w:rsidR="00BD5D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7A1C18" w:rsidRPr="007A1C18" w:rsidRDefault="007A1C18" w:rsidP="007A1C18">
      <w:pPr>
        <w:spacing w:line="360" w:lineRule="auto"/>
        <w:ind w:left="720"/>
        <w:rPr>
          <w:rFonts w:ascii="Times New Roman" w:hAnsi="Times New Roman"/>
          <w:sz w:val="24"/>
          <w:szCs w:val="24"/>
          <w:vertAlign w:val="superscript"/>
        </w:rPr>
      </w:pPr>
      <w:r w:rsidRPr="007A1C18">
        <w:rPr>
          <w:rFonts w:ascii="Times New Roman" w:hAnsi="Times New Roman"/>
          <w:sz w:val="24"/>
          <w:szCs w:val="24"/>
        </w:rPr>
        <w:t xml:space="preserve">Take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7A1C18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8</w:t>
      </w:r>
      <w:r w:rsidRPr="007A1C18">
        <w:rPr>
          <w:rFonts w:ascii="Times New Roman" w:hAnsi="Times New Roman"/>
          <w:sz w:val="24"/>
          <w:szCs w:val="24"/>
        </w:rPr>
        <w:t>x10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7A1C18">
        <w:rPr>
          <w:rFonts w:ascii="Times New Roman" w:hAnsi="Times New Roman"/>
          <w:sz w:val="24"/>
          <w:szCs w:val="24"/>
        </w:rPr>
        <w:t xml:space="preserve"> N/mm</w:t>
      </w:r>
      <w:r w:rsidRPr="007A1C1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0087C" w:rsidRPr="0020087C" w:rsidRDefault="0020087C" w:rsidP="0020087C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E0" w:rsidRDefault="006E6CE0" w:rsidP="00383070">
      <w:pPr>
        <w:spacing w:after="0" w:line="240" w:lineRule="auto"/>
      </w:pPr>
      <w:r>
        <w:separator/>
      </w:r>
    </w:p>
  </w:endnote>
  <w:endnote w:type="continuationSeparator" w:id="1">
    <w:p w:rsidR="006E6CE0" w:rsidRDefault="006E6CE0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D62DB">
      <w:fldChar w:fldCharType="begin"/>
    </w:r>
    <w:r>
      <w:instrText xml:space="preserve"> PAGE   \* MERGEFORMAT </w:instrText>
    </w:r>
    <w:r w:rsidR="006D62DB">
      <w:fldChar w:fldCharType="separate"/>
    </w:r>
    <w:r w:rsidR="001352B2" w:rsidRPr="001352B2">
      <w:rPr>
        <w:rFonts w:asciiTheme="majorHAnsi" w:hAnsiTheme="majorHAnsi"/>
        <w:noProof/>
      </w:rPr>
      <w:t>4</w:t>
    </w:r>
    <w:r w:rsidR="006D62DB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E0" w:rsidRDefault="006E6CE0" w:rsidP="00383070">
      <w:pPr>
        <w:spacing w:after="0" w:line="240" w:lineRule="auto"/>
      </w:pPr>
      <w:r>
        <w:separator/>
      </w:r>
    </w:p>
  </w:footnote>
  <w:footnote w:type="continuationSeparator" w:id="1">
    <w:p w:rsidR="006E6CE0" w:rsidRDefault="006E6CE0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0D6"/>
    <w:multiLevelType w:val="hybridMultilevel"/>
    <w:tmpl w:val="6AA47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A73"/>
    <w:multiLevelType w:val="hybridMultilevel"/>
    <w:tmpl w:val="7CB2243C"/>
    <w:lvl w:ilvl="0" w:tplc="3F54CB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C164B"/>
    <w:multiLevelType w:val="hybridMultilevel"/>
    <w:tmpl w:val="94B6AD80"/>
    <w:lvl w:ilvl="0" w:tplc="CF70B3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432BE"/>
    <w:multiLevelType w:val="hybridMultilevel"/>
    <w:tmpl w:val="7C509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4F9C"/>
    <w:multiLevelType w:val="hybridMultilevel"/>
    <w:tmpl w:val="59B63032"/>
    <w:lvl w:ilvl="0" w:tplc="EC30B4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6273A3"/>
    <w:multiLevelType w:val="hybridMultilevel"/>
    <w:tmpl w:val="835E1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87977"/>
    <w:multiLevelType w:val="hybridMultilevel"/>
    <w:tmpl w:val="6BD41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44258"/>
    <w:multiLevelType w:val="hybridMultilevel"/>
    <w:tmpl w:val="B596B2EE"/>
    <w:lvl w:ilvl="0" w:tplc="FD9AAB7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CB1158"/>
    <w:multiLevelType w:val="hybridMultilevel"/>
    <w:tmpl w:val="FACE3682"/>
    <w:lvl w:ilvl="0" w:tplc="35C67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5A5E31"/>
    <w:multiLevelType w:val="hybridMultilevel"/>
    <w:tmpl w:val="2C480FC2"/>
    <w:lvl w:ilvl="0" w:tplc="A0B0F2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1A04A3"/>
    <w:multiLevelType w:val="hybridMultilevel"/>
    <w:tmpl w:val="57AE31E2"/>
    <w:lvl w:ilvl="0" w:tplc="8D2E92C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6E84DAD"/>
    <w:multiLevelType w:val="hybridMultilevel"/>
    <w:tmpl w:val="DCB841D0"/>
    <w:lvl w:ilvl="0" w:tplc="257A06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7D6B0B"/>
    <w:multiLevelType w:val="hybridMultilevel"/>
    <w:tmpl w:val="1722C7B4"/>
    <w:lvl w:ilvl="0" w:tplc="6B7E4C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795311"/>
    <w:multiLevelType w:val="hybridMultilevel"/>
    <w:tmpl w:val="1F625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7"/>
  </w:num>
  <w:num w:numId="13">
    <w:abstractNumId w:val="8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25D27"/>
    <w:rsid w:val="00034C43"/>
    <w:rsid w:val="000418DB"/>
    <w:rsid w:val="00043637"/>
    <w:rsid w:val="00045C2D"/>
    <w:rsid w:val="000513AE"/>
    <w:rsid w:val="00053B59"/>
    <w:rsid w:val="000541AD"/>
    <w:rsid w:val="00077F00"/>
    <w:rsid w:val="000B42C3"/>
    <w:rsid w:val="000C0475"/>
    <w:rsid w:val="000E17A5"/>
    <w:rsid w:val="001068F0"/>
    <w:rsid w:val="001112A8"/>
    <w:rsid w:val="00134ED1"/>
    <w:rsid w:val="001352B2"/>
    <w:rsid w:val="001643EF"/>
    <w:rsid w:val="00167632"/>
    <w:rsid w:val="00181DD3"/>
    <w:rsid w:val="00183C28"/>
    <w:rsid w:val="0018463E"/>
    <w:rsid w:val="001A0BBD"/>
    <w:rsid w:val="001A75D4"/>
    <w:rsid w:val="001C09DF"/>
    <w:rsid w:val="001C277F"/>
    <w:rsid w:val="001C6214"/>
    <w:rsid w:val="001D502F"/>
    <w:rsid w:val="001F04C2"/>
    <w:rsid w:val="001F08F1"/>
    <w:rsid w:val="001F2177"/>
    <w:rsid w:val="0020087C"/>
    <w:rsid w:val="00210351"/>
    <w:rsid w:val="00226009"/>
    <w:rsid w:val="002300AF"/>
    <w:rsid w:val="00231C14"/>
    <w:rsid w:val="00243633"/>
    <w:rsid w:val="002445F3"/>
    <w:rsid w:val="002452E1"/>
    <w:rsid w:val="002568A0"/>
    <w:rsid w:val="00282C2E"/>
    <w:rsid w:val="00290128"/>
    <w:rsid w:val="002B724F"/>
    <w:rsid w:val="002E4B90"/>
    <w:rsid w:val="002E7BEE"/>
    <w:rsid w:val="002F4680"/>
    <w:rsid w:val="003025D9"/>
    <w:rsid w:val="00317DC0"/>
    <w:rsid w:val="00331422"/>
    <w:rsid w:val="003326CE"/>
    <w:rsid w:val="003329D2"/>
    <w:rsid w:val="00345F63"/>
    <w:rsid w:val="00353A00"/>
    <w:rsid w:val="0036210F"/>
    <w:rsid w:val="00363FD8"/>
    <w:rsid w:val="00374E8C"/>
    <w:rsid w:val="0038223A"/>
    <w:rsid w:val="00383070"/>
    <w:rsid w:val="00384F63"/>
    <w:rsid w:val="00384FE5"/>
    <w:rsid w:val="003D344C"/>
    <w:rsid w:val="003D7618"/>
    <w:rsid w:val="00417AE3"/>
    <w:rsid w:val="004509E2"/>
    <w:rsid w:val="00456829"/>
    <w:rsid w:val="00482E45"/>
    <w:rsid w:val="004E410A"/>
    <w:rsid w:val="00513276"/>
    <w:rsid w:val="00515D2D"/>
    <w:rsid w:val="00535574"/>
    <w:rsid w:val="00571331"/>
    <w:rsid w:val="00572BBB"/>
    <w:rsid w:val="005820AA"/>
    <w:rsid w:val="005A1416"/>
    <w:rsid w:val="005A5617"/>
    <w:rsid w:val="005C7C02"/>
    <w:rsid w:val="005E0520"/>
    <w:rsid w:val="005F2C61"/>
    <w:rsid w:val="0060606C"/>
    <w:rsid w:val="00652DCB"/>
    <w:rsid w:val="00657A58"/>
    <w:rsid w:val="00662313"/>
    <w:rsid w:val="00682B80"/>
    <w:rsid w:val="00685608"/>
    <w:rsid w:val="006B1F61"/>
    <w:rsid w:val="006D16F1"/>
    <w:rsid w:val="006D62DB"/>
    <w:rsid w:val="006E4D4D"/>
    <w:rsid w:val="006E6874"/>
    <w:rsid w:val="006E6CE0"/>
    <w:rsid w:val="0070462E"/>
    <w:rsid w:val="0071055F"/>
    <w:rsid w:val="00711636"/>
    <w:rsid w:val="007528EA"/>
    <w:rsid w:val="00761B1E"/>
    <w:rsid w:val="00773245"/>
    <w:rsid w:val="007A1C18"/>
    <w:rsid w:val="007B3906"/>
    <w:rsid w:val="007B7247"/>
    <w:rsid w:val="007C3A73"/>
    <w:rsid w:val="007E62D0"/>
    <w:rsid w:val="007F75CA"/>
    <w:rsid w:val="00800CFF"/>
    <w:rsid w:val="008160D6"/>
    <w:rsid w:val="00835BDC"/>
    <w:rsid w:val="00894A44"/>
    <w:rsid w:val="008C1E0D"/>
    <w:rsid w:val="008D0CC3"/>
    <w:rsid w:val="008E3E01"/>
    <w:rsid w:val="00954555"/>
    <w:rsid w:val="00960F22"/>
    <w:rsid w:val="009B08DA"/>
    <w:rsid w:val="009C0560"/>
    <w:rsid w:val="009E05DD"/>
    <w:rsid w:val="009F12AE"/>
    <w:rsid w:val="00A11534"/>
    <w:rsid w:val="00A205AD"/>
    <w:rsid w:val="00A61721"/>
    <w:rsid w:val="00AA63FF"/>
    <w:rsid w:val="00AB01B5"/>
    <w:rsid w:val="00AB5124"/>
    <w:rsid w:val="00B15293"/>
    <w:rsid w:val="00B23178"/>
    <w:rsid w:val="00B45ADD"/>
    <w:rsid w:val="00B5038E"/>
    <w:rsid w:val="00B62113"/>
    <w:rsid w:val="00B704A3"/>
    <w:rsid w:val="00B83153"/>
    <w:rsid w:val="00BA478E"/>
    <w:rsid w:val="00BA675C"/>
    <w:rsid w:val="00BC5AD2"/>
    <w:rsid w:val="00BD5D78"/>
    <w:rsid w:val="00BE4402"/>
    <w:rsid w:val="00BF0BC5"/>
    <w:rsid w:val="00C01490"/>
    <w:rsid w:val="00C27C45"/>
    <w:rsid w:val="00C362AA"/>
    <w:rsid w:val="00C453EB"/>
    <w:rsid w:val="00C46E65"/>
    <w:rsid w:val="00C5340F"/>
    <w:rsid w:val="00C973D0"/>
    <w:rsid w:val="00CA343C"/>
    <w:rsid w:val="00CA66B7"/>
    <w:rsid w:val="00CA7986"/>
    <w:rsid w:val="00CD36EF"/>
    <w:rsid w:val="00CF69BB"/>
    <w:rsid w:val="00D02D6E"/>
    <w:rsid w:val="00D14D69"/>
    <w:rsid w:val="00D41C5E"/>
    <w:rsid w:val="00D504CA"/>
    <w:rsid w:val="00DA525D"/>
    <w:rsid w:val="00DC0D21"/>
    <w:rsid w:val="00DC13E9"/>
    <w:rsid w:val="00DC32A1"/>
    <w:rsid w:val="00DC6C4E"/>
    <w:rsid w:val="00DC6D20"/>
    <w:rsid w:val="00DD27A2"/>
    <w:rsid w:val="00E20179"/>
    <w:rsid w:val="00E20EC4"/>
    <w:rsid w:val="00E3338F"/>
    <w:rsid w:val="00E55FA5"/>
    <w:rsid w:val="00E729D5"/>
    <w:rsid w:val="00E76A5B"/>
    <w:rsid w:val="00EB7ED8"/>
    <w:rsid w:val="00EC17E7"/>
    <w:rsid w:val="00EC562F"/>
    <w:rsid w:val="00EE12CC"/>
    <w:rsid w:val="00EF1C8E"/>
    <w:rsid w:val="00F24A60"/>
    <w:rsid w:val="00F3749B"/>
    <w:rsid w:val="00F5358D"/>
    <w:rsid w:val="00F72B87"/>
    <w:rsid w:val="00F7753A"/>
    <w:rsid w:val="00FA065F"/>
    <w:rsid w:val="00FA11D2"/>
    <w:rsid w:val="00FC54DB"/>
    <w:rsid w:val="00FC54FE"/>
    <w:rsid w:val="00FC71AE"/>
    <w:rsid w:val="00FD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13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3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48</cp:revision>
  <cp:lastPrinted>2016-11-07T15:46:00Z</cp:lastPrinted>
  <dcterms:created xsi:type="dcterms:W3CDTF">2016-11-07T16:13:00Z</dcterms:created>
  <dcterms:modified xsi:type="dcterms:W3CDTF">2016-11-24T14:45:00Z</dcterms:modified>
</cp:coreProperties>
</file>