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0F1" w:rsidRDefault="002B60F1" w:rsidP="002B60F1">
      <w:pPr>
        <w:pStyle w:val="Default"/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EXERCISE PHYSIOLOGY 2</w:t>
      </w:r>
    </w:p>
    <w:p w:rsidR="002B60F1" w:rsidRDefault="002B60F1" w:rsidP="002B60F1">
      <w:pPr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Which of the following statements is correct about fast twitch </w:t>
      </w:r>
      <w:proofErr w:type="spellStart"/>
      <w:r>
        <w:rPr>
          <w:sz w:val="24"/>
          <w:szCs w:val="24"/>
        </w:rPr>
        <w:t>fibres</w:t>
      </w:r>
      <w:proofErr w:type="spellEnd"/>
      <w:r>
        <w:rPr>
          <w:sz w:val="24"/>
          <w:szCs w:val="24"/>
        </w:rPr>
        <w:t>:</w:t>
      </w:r>
    </w:p>
    <w:p w:rsidR="002B60F1" w:rsidRDefault="002B60F1" w:rsidP="002B60F1">
      <w:pPr>
        <w:numPr>
          <w:ilvl w:val="0"/>
          <w:numId w:val="2"/>
        </w:numPr>
        <w:autoSpaceDE w:val="0"/>
        <w:autoSpaceDN w:val="0"/>
        <w:adjustRightInd w:val="0"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They have a relatively large number of mitochondria and low ATPase activity</w:t>
      </w:r>
    </w:p>
    <w:p w:rsidR="002B60F1" w:rsidRDefault="002B60F1" w:rsidP="002B60F1">
      <w:pPr>
        <w:numPr>
          <w:ilvl w:val="0"/>
          <w:numId w:val="2"/>
        </w:numPr>
        <w:autoSpaceDE w:val="0"/>
        <w:autoSpaceDN w:val="0"/>
        <w:adjustRightInd w:val="0"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They have a relatively small number of mitochondria and low ATPase activity</w:t>
      </w:r>
    </w:p>
    <w:p w:rsidR="002B60F1" w:rsidRDefault="002B60F1" w:rsidP="002B60F1">
      <w:pPr>
        <w:numPr>
          <w:ilvl w:val="0"/>
          <w:numId w:val="2"/>
        </w:numPr>
        <w:autoSpaceDE w:val="0"/>
        <w:autoSpaceDN w:val="0"/>
        <w:adjustRightInd w:val="0"/>
        <w:spacing w:after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They have a relatively small number of mitochondria and high ATPase activity</w:t>
      </w:r>
    </w:p>
    <w:p w:rsidR="002B60F1" w:rsidRDefault="002B60F1" w:rsidP="002B60F1">
      <w:pPr>
        <w:numPr>
          <w:ilvl w:val="0"/>
          <w:numId w:val="2"/>
        </w:numPr>
        <w:autoSpaceDE w:val="0"/>
        <w:autoSpaceDN w:val="0"/>
        <w:adjustRightInd w:val="0"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They have a relatively large number of mitochondria and high ATPase activity</w:t>
      </w:r>
    </w:p>
    <w:p w:rsidR="002B60F1" w:rsidRDefault="002B60F1" w:rsidP="002B60F1">
      <w:pPr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Which of the following statements represents the true characteristics of type I muscle fibers:</w:t>
      </w:r>
    </w:p>
    <w:p w:rsidR="002B60F1" w:rsidRDefault="002B60F1" w:rsidP="002B60F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White, glycolytic, slow, contracting</w:t>
      </w:r>
    </w:p>
    <w:p w:rsidR="002B60F1" w:rsidRDefault="002B60F1" w:rsidP="002B60F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White, oxidative, slow contracting</w:t>
      </w:r>
    </w:p>
    <w:p w:rsidR="002B60F1" w:rsidRDefault="002B60F1" w:rsidP="002B60F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Red, glycolytic, slow contracting</w:t>
      </w:r>
    </w:p>
    <w:p w:rsidR="002B60F1" w:rsidRDefault="002B60F1" w:rsidP="002B60F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Red, oxidative, slow contracting</w:t>
      </w:r>
    </w:p>
    <w:p w:rsidR="002B60F1" w:rsidRDefault="002B60F1" w:rsidP="002B60F1">
      <w:pPr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The initial energy source for very high force contractions lasting 1-2 seconds is from:</w:t>
      </w:r>
    </w:p>
    <w:p w:rsidR="002B60F1" w:rsidRDefault="002B60F1" w:rsidP="002B60F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Glycolysis</w:t>
      </w:r>
    </w:p>
    <w:p w:rsidR="002B60F1" w:rsidRDefault="002B60F1" w:rsidP="002B60F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Creatine</w:t>
      </w:r>
      <w:proofErr w:type="spellEnd"/>
      <w:r>
        <w:rPr>
          <w:sz w:val="24"/>
          <w:szCs w:val="24"/>
        </w:rPr>
        <w:t xml:space="preserve"> phosphorylation</w:t>
      </w:r>
    </w:p>
    <w:p w:rsidR="002B60F1" w:rsidRDefault="002B60F1" w:rsidP="002B60F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Phosphocreatine stores</w:t>
      </w:r>
    </w:p>
    <w:p w:rsidR="002B60F1" w:rsidRDefault="002B60F1" w:rsidP="002B60F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ATP stores</w:t>
      </w:r>
    </w:p>
    <w:p w:rsidR="002B60F1" w:rsidRDefault="002B60F1" w:rsidP="002B60F1">
      <w:pPr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The most rapid method to resynthesize ATP during exercise is through</w:t>
      </w:r>
    </w:p>
    <w:p w:rsidR="002B60F1" w:rsidRDefault="002B60F1" w:rsidP="002B60F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Glycolysis</w:t>
      </w:r>
    </w:p>
    <w:p w:rsidR="002B60F1" w:rsidRDefault="002B60F1" w:rsidP="002B60F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Phosphocreatine breakdown</w:t>
      </w:r>
    </w:p>
    <w:p w:rsidR="002B60F1" w:rsidRDefault="002B60F1" w:rsidP="002B60F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Krebs cycle</w:t>
      </w:r>
    </w:p>
    <w:p w:rsidR="002B60F1" w:rsidRDefault="002B60F1" w:rsidP="002B60F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Glycogenolysis</w:t>
      </w:r>
      <w:proofErr w:type="spellEnd"/>
    </w:p>
    <w:p w:rsidR="002B60F1" w:rsidRDefault="002B60F1" w:rsidP="002B60F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2B60F1" w:rsidRDefault="002B60F1" w:rsidP="002B60F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Which of the following exercises is predominantly anaerobic</w:t>
      </w:r>
    </w:p>
    <w:p w:rsidR="002B60F1" w:rsidRDefault="002B60F1" w:rsidP="002B60F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Jogging</w:t>
      </w:r>
    </w:p>
    <w:p w:rsidR="002B60F1" w:rsidRDefault="002B60F1" w:rsidP="002B60F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Swimming</w:t>
      </w:r>
    </w:p>
    <w:p w:rsidR="002B60F1" w:rsidRDefault="002B60F1" w:rsidP="002B60F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Stair climbing</w:t>
      </w:r>
    </w:p>
    <w:p w:rsidR="002B60F1" w:rsidRDefault="002B60F1" w:rsidP="002B60F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Weight lifting</w:t>
      </w:r>
    </w:p>
    <w:p w:rsidR="002B60F1" w:rsidRDefault="002B60F1" w:rsidP="002B60F1">
      <w:pPr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During exercise, skeletal muscle blood flow increases 15 to 25 times the resting value. This is mainly due to:</w:t>
      </w:r>
    </w:p>
    <w:p w:rsidR="002B60F1" w:rsidRDefault="002B60F1" w:rsidP="002B60F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Increased arterial blood pressure</w:t>
      </w:r>
    </w:p>
    <w:p w:rsidR="002B60F1" w:rsidRDefault="002B60F1" w:rsidP="002B60F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Increased secretion of </w:t>
      </w:r>
      <w:proofErr w:type="spellStart"/>
      <w:r>
        <w:rPr>
          <w:sz w:val="24"/>
          <w:szCs w:val="24"/>
        </w:rPr>
        <w:t>catecholamines</w:t>
      </w:r>
      <w:proofErr w:type="spellEnd"/>
    </w:p>
    <w:p w:rsidR="002B60F1" w:rsidRDefault="002B60F1" w:rsidP="002B60F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Local metabolic factors</w:t>
      </w:r>
    </w:p>
    <w:p w:rsidR="002B60F1" w:rsidRDefault="002B60F1" w:rsidP="002B60F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Decreased arterial blood pressure</w:t>
      </w:r>
    </w:p>
    <w:p w:rsidR="002B60F1" w:rsidRDefault="002B60F1" w:rsidP="002B60F1">
      <w:pPr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The trigger to initiate the contractile process in skeletal muscle is:</w:t>
      </w:r>
    </w:p>
    <w:p w:rsidR="002B60F1" w:rsidRDefault="002B60F1" w:rsidP="002B60F1">
      <w:pPr>
        <w:numPr>
          <w:ilvl w:val="0"/>
          <w:numId w:val="8"/>
        </w:numPr>
        <w:autoSpaceDE w:val="0"/>
        <w:autoSpaceDN w:val="0"/>
        <w:adjustRightInd w:val="0"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Potassium binding to myosin</w:t>
      </w:r>
    </w:p>
    <w:p w:rsidR="002B60F1" w:rsidRDefault="002B60F1" w:rsidP="002B60F1">
      <w:pPr>
        <w:numPr>
          <w:ilvl w:val="0"/>
          <w:numId w:val="8"/>
        </w:numPr>
        <w:autoSpaceDE w:val="0"/>
        <w:autoSpaceDN w:val="0"/>
        <w:adjustRightInd w:val="0"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Calcium binding to </w:t>
      </w:r>
      <w:proofErr w:type="spellStart"/>
      <w:r>
        <w:rPr>
          <w:sz w:val="24"/>
          <w:szCs w:val="24"/>
        </w:rPr>
        <w:t>tropomyosin</w:t>
      </w:r>
      <w:proofErr w:type="spellEnd"/>
    </w:p>
    <w:p w:rsidR="002B60F1" w:rsidRDefault="002B60F1" w:rsidP="002B60F1">
      <w:pPr>
        <w:numPr>
          <w:ilvl w:val="0"/>
          <w:numId w:val="8"/>
        </w:numPr>
        <w:autoSpaceDE w:val="0"/>
        <w:autoSpaceDN w:val="0"/>
        <w:adjustRightInd w:val="0"/>
        <w:spacing w:after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Calcium binding to troponin</w:t>
      </w:r>
    </w:p>
    <w:p w:rsidR="002B60F1" w:rsidRDefault="002B60F1" w:rsidP="002B60F1">
      <w:pPr>
        <w:numPr>
          <w:ilvl w:val="0"/>
          <w:numId w:val="8"/>
        </w:numPr>
        <w:autoSpaceDE w:val="0"/>
        <w:autoSpaceDN w:val="0"/>
        <w:adjustRightInd w:val="0"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ATP binding to the myosin cross bridges</w:t>
      </w:r>
    </w:p>
    <w:p w:rsidR="002B60F1" w:rsidRDefault="002B60F1" w:rsidP="002B60F1">
      <w:pPr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It is correct that during the process of excitation-contraction coupling:</w:t>
      </w:r>
    </w:p>
    <w:p w:rsidR="002B60F1" w:rsidRDefault="002B60F1" w:rsidP="002B60F1">
      <w:pPr>
        <w:numPr>
          <w:ilvl w:val="0"/>
          <w:numId w:val="9"/>
        </w:numPr>
        <w:tabs>
          <w:tab w:val="left" w:pos="450"/>
          <w:tab w:val="left" w:pos="810"/>
        </w:tabs>
        <w:autoSpaceDE w:val="0"/>
        <w:autoSpaceDN w:val="0"/>
        <w:adjustRightInd w:val="0"/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Acetyl choline binds to muscarinic receptors</w:t>
      </w:r>
    </w:p>
    <w:p w:rsidR="002B60F1" w:rsidRDefault="002B60F1" w:rsidP="002B60F1">
      <w:pPr>
        <w:numPr>
          <w:ilvl w:val="0"/>
          <w:numId w:val="9"/>
        </w:numPr>
        <w:tabs>
          <w:tab w:val="left" w:pos="450"/>
          <w:tab w:val="left" w:pos="810"/>
        </w:tabs>
        <w:autoSpaceDE w:val="0"/>
        <w:autoSpaceDN w:val="0"/>
        <w:adjustRightInd w:val="0"/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The transverse tubules release calcium ions in response to </w:t>
      </w:r>
      <w:proofErr w:type="spellStart"/>
      <w:r>
        <w:rPr>
          <w:sz w:val="24"/>
          <w:szCs w:val="24"/>
        </w:rPr>
        <w:t>deporalization</w:t>
      </w:r>
      <w:proofErr w:type="spellEnd"/>
      <w:r>
        <w:rPr>
          <w:sz w:val="24"/>
          <w:szCs w:val="24"/>
        </w:rPr>
        <w:t xml:space="preserve"> of the cell through an unknown mechanism</w:t>
      </w:r>
    </w:p>
    <w:p w:rsidR="002B60F1" w:rsidRDefault="002B60F1" w:rsidP="002B60F1">
      <w:pPr>
        <w:numPr>
          <w:ilvl w:val="0"/>
          <w:numId w:val="9"/>
        </w:numPr>
        <w:tabs>
          <w:tab w:val="left" w:pos="450"/>
          <w:tab w:val="left" w:pos="810"/>
        </w:tabs>
        <w:autoSpaceDE w:val="0"/>
        <w:autoSpaceDN w:val="0"/>
        <w:adjustRightInd w:val="0"/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Cross bridges form when ATP binds to myosin</w:t>
      </w:r>
    </w:p>
    <w:p w:rsidR="002B60F1" w:rsidRDefault="002B60F1" w:rsidP="002B60F1">
      <w:pPr>
        <w:numPr>
          <w:ilvl w:val="0"/>
          <w:numId w:val="9"/>
        </w:numPr>
        <w:tabs>
          <w:tab w:val="left" w:pos="450"/>
          <w:tab w:val="left" w:pos="810"/>
        </w:tabs>
        <w:autoSpaceDE w:val="0"/>
        <w:autoSpaceDN w:val="0"/>
        <w:adjustRightInd w:val="0"/>
        <w:spacing w:after="0" w:line="24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Release of calcium ions causes the binding sites on the thin filaments to be uncovered</w:t>
      </w:r>
    </w:p>
    <w:p w:rsidR="002B60F1" w:rsidRDefault="002B60F1" w:rsidP="002B60F1">
      <w:pPr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Which of the following statements about endurance training is true?</w:t>
      </w:r>
    </w:p>
    <w:p w:rsidR="002B60F1" w:rsidRDefault="002B60F1" w:rsidP="002B60F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It increases the muscles breakdown phosphocreatine</w:t>
      </w:r>
    </w:p>
    <w:p w:rsidR="002B60F1" w:rsidRDefault="002B60F1" w:rsidP="002B60F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It increases the muscles burn fat and carbohydrate</w:t>
      </w:r>
    </w:p>
    <w:p w:rsidR="002B60F1" w:rsidRDefault="002B60F1" w:rsidP="002B60F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It increases the muscles capacity to contract faster</w:t>
      </w:r>
    </w:p>
    <w:p w:rsidR="002B60F1" w:rsidRDefault="002B60F1" w:rsidP="002B60F1">
      <w:pPr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It increases the muscle’s ability to generate energy anaerobically</w:t>
      </w:r>
    </w:p>
    <w:p w:rsidR="002B60F1" w:rsidRDefault="002B60F1" w:rsidP="002B60F1">
      <w:pPr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Which of the following components of fitness is defined as the body's ability to sustain prolonged exercise</w:t>
      </w:r>
    </w:p>
    <w:p w:rsidR="002B60F1" w:rsidRDefault="002B60F1" w:rsidP="002B60F1">
      <w:pPr>
        <w:numPr>
          <w:ilvl w:val="0"/>
          <w:numId w:val="11"/>
        </w:numPr>
        <w:tabs>
          <w:tab w:val="left" w:pos="709"/>
          <w:tab w:val="left" w:pos="212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Muscle endurance</w:t>
      </w:r>
    </w:p>
    <w:p w:rsidR="002B60F1" w:rsidRDefault="002B60F1" w:rsidP="002B60F1">
      <w:pPr>
        <w:numPr>
          <w:ilvl w:val="0"/>
          <w:numId w:val="11"/>
        </w:numPr>
        <w:tabs>
          <w:tab w:val="left" w:pos="709"/>
          <w:tab w:val="left" w:pos="212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Body composition</w:t>
      </w:r>
    </w:p>
    <w:p w:rsidR="002B60F1" w:rsidRDefault="002B60F1" w:rsidP="002B60F1">
      <w:pPr>
        <w:numPr>
          <w:ilvl w:val="0"/>
          <w:numId w:val="11"/>
        </w:numPr>
        <w:tabs>
          <w:tab w:val="left" w:pos="709"/>
          <w:tab w:val="left" w:pos="2127"/>
        </w:tabs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Cardiorespiratory </w:t>
      </w:r>
      <w:proofErr w:type="spellStart"/>
      <w:r>
        <w:rPr>
          <w:b/>
          <w:sz w:val="24"/>
          <w:szCs w:val="24"/>
        </w:rPr>
        <w:t>endurance</w:t>
      </w:r>
      <w:proofErr w:type="spellEnd"/>
    </w:p>
    <w:p w:rsidR="00B007AB" w:rsidRPr="002B60F1" w:rsidRDefault="002B60F1" w:rsidP="002B60F1">
      <w:pPr>
        <w:numPr>
          <w:ilvl w:val="0"/>
          <w:numId w:val="11"/>
        </w:numPr>
        <w:tabs>
          <w:tab w:val="left" w:pos="709"/>
          <w:tab w:val="left" w:pos="2127"/>
        </w:tabs>
        <w:spacing w:after="0" w:line="360" w:lineRule="auto"/>
        <w:jc w:val="both"/>
        <w:rPr>
          <w:b/>
          <w:sz w:val="24"/>
          <w:szCs w:val="24"/>
        </w:rPr>
      </w:pPr>
      <w:r w:rsidRPr="002B60F1">
        <w:rPr>
          <w:sz w:val="24"/>
          <w:szCs w:val="24"/>
        </w:rPr>
        <w:t>Mus</w:t>
      </w:r>
      <w:bookmarkStart w:id="0" w:name="_GoBack"/>
      <w:bookmarkEnd w:id="0"/>
      <w:r w:rsidRPr="002B60F1">
        <w:rPr>
          <w:sz w:val="24"/>
          <w:szCs w:val="24"/>
        </w:rPr>
        <w:t>cle strength</w:t>
      </w:r>
    </w:p>
    <w:sectPr w:rsidR="00B007AB" w:rsidRPr="002B6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45F5F"/>
    <w:multiLevelType w:val="hybridMultilevel"/>
    <w:tmpl w:val="089A641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E20A2C"/>
    <w:multiLevelType w:val="hybridMultilevel"/>
    <w:tmpl w:val="B6F465B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407030"/>
    <w:multiLevelType w:val="hybridMultilevel"/>
    <w:tmpl w:val="4FCCDCC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2479F1"/>
    <w:multiLevelType w:val="hybridMultilevel"/>
    <w:tmpl w:val="AF248A2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4B643F"/>
    <w:multiLevelType w:val="hybridMultilevel"/>
    <w:tmpl w:val="C046BC16"/>
    <w:lvl w:ilvl="0" w:tplc="71564D8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0F1227"/>
    <w:multiLevelType w:val="hybridMultilevel"/>
    <w:tmpl w:val="1AC66E6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1D12AE"/>
    <w:multiLevelType w:val="hybridMultilevel"/>
    <w:tmpl w:val="854A057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BD05B6"/>
    <w:multiLevelType w:val="hybridMultilevel"/>
    <w:tmpl w:val="AB0A169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ED0229"/>
    <w:multiLevelType w:val="hybridMultilevel"/>
    <w:tmpl w:val="4060037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9C40A5"/>
    <w:multiLevelType w:val="hybridMultilevel"/>
    <w:tmpl w:val="7F6824F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F15227"/>
    <w:multiLevelType w:val="hybridMultilevel"/>
    <w:tmpl w:val="BB4495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0F1"/>
    <w:rsid w:val="002B60F1"/>
    <w:rsid w:val="00B0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0F1"/>
    <w:pPr>
      <w:spacing w:after="200" w:line="276" w:lineRule="auto"/>
      <w:jc w:val="center"/>
    </w:pPr>
    <w:rPr>
      <w:rFonts w:eastAsia="Calibri" w:cs="Times New Roman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60F1"/>
    <w:pPr>
      <w:autoSpaceDE w:val="0"/>
      <w:autoSpaceDN w:val="0"/>
      <w:adjustRightInd w:val="0"/>
      <w:spacing w:line="240" w:lineRule="auto"/>
    </w:pPr>
    <w:rPr>
      <w:rFonts w:ascii="Calibri" w:eastAsia="Calibr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2B60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0F1"/>
    <w:pPr>
      <w:spacing w:after="200" w:line="276" w:lineRule="auto"/>
      <w:jc w:val="center"/>
    </w:pPr>
    <w:rPr>
      <w:rFonts w:eastAsia="Calibri" w:cs="Times New Roman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60F1"/>
    <w:pPr>
      <w:autoSpaceDE w:val="0"/>
      <w:autoSpaceDN w:val="0"/>
      <w:adjustRightInd w:val="0"/>
      <w:spacing w:line="240" w:lineRule="auto"/>
    </w:pPr>
    <w:rPr>
      <w:rFonts w:ascii="Calibri" w:eastAsia="Calibr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2B6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1970</Characters>
  <Application>Microsoft Office Word</Application>
  <DocSecurity>0</DocSecurity>
  <Lines>16</Lines>
  <Paragraphs>4</Paragraphs>
  <ScaleCrop>false</ScaleCrop>
  <Company>Hewlett-Packard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Kuria</dc:creator>
  <cp:lastModifiedBy>Kuria</cp:lastModifiedBy>
  <cp:revision>1</cp:revision>
  <dcterms:created xsi:type="dcterms:W3CDTF">2014-10-28T16:43:00Z</dcterms:created>
  <dcterms:modified xsi:type="dcterms:W3CDTF">2014-10-28T16:45:00Z</dcterms:modified>
</cp:coreProperties>
</file>