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5B" w:rsidRDefault="000A265B" w:rsidP="000A265B">
      <w:pPr>
        <w:pStyle w:val="ListParagraph"/>
        <w:ind w:left="0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SEXUALLY TRANSMITTED </w:t>
      </w:r>
      <w:proofErr w:type="gramStart"/>
      <w:r>
        <w:rPr>
          <w:b/>
          <w:sz w:val="24"/>
          <w:szCs w:val="24"/>
          <w:u w:val="single"/>
        </w:rPr>
        <w:t>INFECTIONS  (</w:t>
      </w:r>
      <w:proofErr w:type="gramEnd"/>
      <w:r>
        <w:rPr>
          <w:b/>
          <w:sz w:val="24"/>
          <w:szCs w:val="24"/>
          <w:u w:val="single"/>
        </w:rPr>
        <w:t xml:space="preserve">S.T.I.)  II </w:t>
      </w:r>
    </w:p>
    <w:p w:rsidR="000A265B" w:rsidRDefault="000A265B" w:rsidP="000A265B">
      <w:pPr>
        <w:pStyle w:val="ListParagraph"/>
        <w:ind w:left="1080"/>
        <w:jc w:val="both"/>
        <w:rPr>
          <w:sz w:val="24"/>
          <w:szCs w:val="24"/>
        </w:rPr>
      </w:pPr>
    </w:p>
    <w:p w:rsidR="000A265B" w:rsidRDefault="000A265B" w:rsidP="000A265B">
      <w:pPr>
        <w:pStyle w:val="ListParagraph"/>
        <w:numPr>
          <w:ilvl w:val="0"/>
          <w:numId w:val="1"/>
        </w:numPr>
        <w:ind w:left="180" w:hanging="90"/>
        <w:jc w:val="both"/>
        <w:rPr>
          <w:sz w:val="24"/>
          <w:szCs w:val="24"/>
        </w:rPr>
      </w:pPr>
      <w:r>
        <w:rPr>
          <w:sz w:val="24"/>
          <w:szCs w:val="24"/>
        </w:rPr>
        <w:t>Which of the following pre-conception measures can prevent mother to child transmission of HIV?</w:t>
      </w:r>
    </w:p>
    <w:p w:rsidR="000A265B" w:rsidRDefault="000A265B" w:rsidP="000A265B">
      <w:pPr>
        <w:pStyle w:val="ListParagraph"/>
        <w:numPr>
          <w:ilvl w:val="1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Involving parents</w:t>
      </w:r>
    </w:p>
    <w:p w:rsidR="000A265B" w:rsidRDefault="000A265B" w:rsidP="000A265B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Using any of the contraceptive methods</w:t>
      </w:r>
    </w:p>
    <w:p w:rsidR="000A265B" w:rsidRDefault="000A265B" w:rsidP="000A265B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Treating only the woman infected with sexually transmitted infections</w:t>
      </w:r>
    </w:p>
    <w:p w:rsidR="000A265B" w:rsidRDefault="000A265B" w:rsidP="000A265B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Mother eating a diet adequate in macro and micro nutrients</w:t>
      </w:r>
    </w:p>
    <w:p w:rsidR="000A265B" w:rsidRDefault="000A265B" w:rsidP="000A265B">
      <w:pPr>
        <w:pStyle w:val="aidshead3"/>
        <w:numPr>
          <w:ilvl w:val="0"/>
          <w:numId w:val="1"/>
        </w:numPr>
        <w:tabs>
          <w:tab w:val="left" w:pos="180"/>
          <w:tab w:val="left" w:pos="810"/>
        </w:tabs>
        <w:spacing w:before="0" w:beforeAutospacing="0" w:after="0" w:afterAutospacing="0" w:line="360" w:lineRule="auto"/>
        <w:ind w:hanging="171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Post-exposure prophylaxis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(PEP)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is the:</w:t>
      </w:r>
    </w:p>
    <w:p w:rsidR="000A265B" w:rsidRDefault="000A265B" w:rsidP="000A265B">
      <w:pPr>
        <w:pStyle w:val="aidshead3"/>
        <w:numPr>
          <w:ilvl w:val="1"/>
          <w:numId w:val="3"/>
        </w:numPr>
        <w:tabs>
          <w:tab w:val="left" w:pos="540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Use of antiretroviral treatments by HIV-</w:t>
      </w: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sero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-negative people at high risk of exposure to HIV in an attempt to prevent the infection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265B" w:rsidRDefault="000A265B" w:rsidP="000A265B">
      <w:pPr>
        <w:pStyle w:val="aidshead3"/>
        <w:numPr>
          <w:ilvl w:val="1"/>
          <w:numId w:val="3"/>
        </w:numPr>
        <w:tabs>
          <w:tab w:val="left" w:pos="540"/>
        </w:tabs>
        <w:spacing w:before="0" w:beforeAutospacing="0" w:after="0" w:afterAutospacing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Use of antiretroviral treatments by HIV-</w:t>
      </w:r>
      <w:proofErr w:type="spellStart"/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sero</w:t>
      </w:r>
      <w:proofErr w:type="spellEnd"/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-positive people at high risk of spreading the HIV to uninfected person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A265B" w:rsidRDefault="000A265B" w:rsidP="000A265B">
      <w:pPr>
        <w:pStyle w:val="aidshead3"/>
        <w:numPr>
          <w:ilvl w:val="1"/>
          <w:numId w:val="3"/>
        </w:numPr>
        <w:tabs>
          <w:tab w:val="left" w:pos="540"/>
        </w:tabs>
        <w:spacing w:before="0" w:beforeAutospacing="0" w:after="0" w:afterAutospacing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Intended alternative to condom use or other accepted preventive approaches.</w:t>
      </w:r>
    </w:p>
    <w:p w:rsidR="000A265B" w:rsidRDefault="000A265B" w:rsidP="000A265B">
      <w:pPr>
        <w:pStyle w:val="aidshead3"/>
        <w:numPr>
          <w:ilvl w:val="1"/>
          <w:numId w:val="3"/>
        </w:numPr>
        <w:tabs>
          <w:tab w:val="left" w:pos="540"/>
        </w:tabs>
        <w:spacing w:before="0" w:beforeAutospacing="0" w:after="0" w:afterAutospacing="0" w:line="36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Use of antiretroviral treatments by HIV-</w:t>
      </w:r>
      <w:proofErr w:type="spellStart"/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sero</w:t>
      </w:r>
      <w:proofErr w:type="spellEnd"/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-negative people at high risk of exposure to HIV in an attempt to prevent the infection after 72hours of exposure</w:t>
      </w:r>
    </w:p>
    <w:p w:rsidR="000A265B" w:rsidRDefault="000A265B" w:rsidP="000A265B">
      <w:pPr>
        <w:pStyle w:val="ListParagraph"/>
        <w:numPr>
          <w:ilvl w:val="0"/>
          <w:numId w:val="1"/>
        </w:numPr>
        <w:ind w:left="180" w:hanging="90"/>
        <w:jc w:val="left"/>
      </w:pPr>
      <w:proofErr w:type="spellStart"/>
      <w:r>
        <w:rPr>
          <w:sz w:val="24"/>
          <w:szCs w:val="24"/>
        </w:rPr>
        <w:t>Proctocolitis</w:t>
      </w:r>
      <w:proofErr w:type="spellEnd"/>
      <w:r>
        <w:rPr>
          <w:sz w:val="24"/>
          <w:szCs w:val="24"/>
        </w:rPr>
        <w:t xml:space="preserve"> is one of the symptoms in </w:t>
      </w:r>
      <w:proofErr w:type="spellStart"/>
      <w:r>
        <w:rPr>
          <w:sz w:val="24"/>
          <w:szCs w:val="24"/>
        </w:rPr>
        <w:t>Lymphogranuloma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venereum</w:t>
      </w:r>
      <w:proofErr w:type="spellEnd"/>
      <w:r>
        <w:rPr>
          <w:sz w:val="24"/>
          <w:szCs w:val="24"/>
        </w:rPr>
        <w:t>. In which of the following sex groups is this found?</w:t>
      </w:r>
    </w:p>
    <w:p w:rsidR="000A265B" w:rsidRDefault="000A265B" w:rsidP="000A265B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Homosexuals</w:t>
      </w:r>
    </w:p>
    <w:p w:rsidR="000A265B" w:rsidRDefault="000A265B" w:rsidP="000A265B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Husband &amp; Wife vaginal sex</w:t>
      </w:r>
    </w:p>
    <w:p w:rsidR="000A265B" w:rsidRDefault="000A265B" w:rsidP="000A265B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Commercial sex workers who practice anal sex</w:t>
      </w:r>
    </w:p>
    <w:p w:rsidR="000A265B" w:rsidRDefault="000A265B" w:rsidP="000A265B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All of the above </w:t>
      </w:r>
    </w:p>
    <w:p w:rsidR="000A265B" w:rsidRDefault="000A265B" w:rsidP="000A265B">
      <w:pPr>
        <w:pStyle w:val="ListParagraph"/>
        <w:numPr>
          <w:ilvl w:val="0"/>
          <w:numId w:val="4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 and C are correct</w:t>
      </w:r>
    </w:p>
    <w:p w:rsidR="000A265B" w:rsidRDefault="000A265B" w:rsidP="000A265B">
      <w:pPr>
        <w:pStyle w:val="ListParagraph"/>
        <w:numPr>
          <w:ilvl w:val="0"/>
          <w:numId w:val="5"/>
        </w:numPr>
        <w:ind w:left="180" w:hanging="90"/>
        <w:jc w:val="left"/>
        <w:rPr>
          <w:sz w:val="24"/>
          <w:szCs w:val="24"/>
        </w:rPr>
      </w:pPr>
      <w:r>
        <w:rPr>
          <w:sz w:val="24"/>
          <w:szCs w:val="24"/>
        </w:rPr>
        <w:t>Which of the following sexually transmitted infections are caused by a virus?</w:t>
      </w:r>
    </w:p>
    <w:p w:rsidR="000A265B" w:rsidRDefault="000A265B" w:rsidP="000A265B">
      <w:pPr>
        <w:pStyle w:val="ListParagraph"/>
        <w:numPr>
          <w:ilvl w:val="1"/>
          <w:numId w:val="6"/>
        </w:numPr>
        <w:ind w:left="14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Gonorrhea </w:t>
      </w:r>
    </w:p>
    <w:p w:rsidR="000A265B" w:rsidRDefault="000A265B" w:rsidP="000A265B">
      <w:pPr>
        <w:pStyle w:val="ListParagraph"/>
        <w:numPr>
          <w:ilvl w:val="1"/>
          <w:numId w:val="6"/>
        </w:numPr>
        <w:ind w:left="1440"/>
        <w:jc w:val="left"/>
        <w:rPr>
          <w:sz w:val="24"/>
          <w:szCs w:val="24"/>
        </w:rPr>
      </w:pPr>
      <w:r>
        <w:rPr>
          <w:sz w:val="24"/>
          <w:szCs w:val="24"/>
        </w:rPr>
        <w:t>Syphilis</w:t>
      </w:r>
    </w:p>
    <w:p w:rsidR="000A265B" w:rsidRDefault="000A265B" w:rsidP="000A265B">
      <w:pPr>
        <w:pStyle w:val="ListParagraph"/>
        <w:numPr>
          <w:ilvl w:val="1"/>
          <w:numId w:val="6"/>
        </w:numPr>
        <w:ind w:left="14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Genital herpes simplex</w:t>
      </w:r>
    </w:p>
    <w:p w:rsidR="000A265B" w:rsidRDefault="000A265B" w:rsidP="000A265B">
      <w:pPr>
        <w:pStyle w:val="ListParagraph"/>
        <w:numPr>
          <w:ilvl w:val="1"/>
          <w:numId w:val="6"/>
        </w:numPr>
        <w:ind w:left="14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Candidiasis </w:t>
      </w:r>
    </w:p>
    <w:p w:rsidR="000A265B" w:rsidRDefault="000A265B" w:rsidP="000A265B">
      <w:pPr>
        <w:pStyle w:val="ListParagraph"/>
        <w:numPr>
          <w:ilvl w:val="0"/>
          <w:numId w:val="5"/>
        </w:numPr>
        <w:ind w:left="180" w:hanging="90"/>
        <w:jc w:val="left"/>
        <w:rPr>
          <w:sz w:val="24"/>
          <w:szCs w:val="24"/>
        </w:rPr>
      </w:pPr>
      <w:r>
        <w:rPr>
          <w:sz w:val="24"/>
          <w:szCs w:val="24"/>
        </w:rPr>
        <w:t>Which of the following conditions below is a complication of Climatic Bubo?</w:t>
      </w:r>
    </w:p>
    <w:p w:rsidR="000A265B" w:rsidRDefault="000A265B" w:rsidP="000A265B">
      <w:pPr>
        <w:pStyle w:val="ListParagraph"/>
        <w:numPr>
          <w:ilvl w:val="1"/>
          <w:numId w:val="7"/>
        </w:numPr>
        <w:ind w:left="14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Genital elephantiasis</w:t>
      </w:r>
    </w:p>
    <w:p w:rsidR="000A265B" w:rsidRDefault="000A265B" w:rsidP="000A265B">
      <w:pPr>
        <w:pStyle w:val="ListParagraph"/>
        <w:numPr>
          <w:ilvl w:val="1"/>
          <w:numId w:val="7"/>
        </w:numPr>
        <w:ind w:left="1440"/>
        <w:jc w:val="left"/>
        <w:rPr>
          <w:sz w:val="24"/>
          <w:szCs w:val="24"/>
        </w:rPr>
      </w:pPr>
      <w:r>
        <w:rPr>
          <w:sz w:val="24"/>
          <w:szCs w:val="24"/>
        </w:rPr>
        <w:t>Tender enlarged lymph nodes</w:t>
      </w:r>
    </w:p>
    <w:p w:rsidR="000A265B" w:rsidRDefault="000A265B" w:rsidP="000A265B">
      <w:pPr>
        <w:pStyle w:val="ListParagraph"/>
        <w:numPr>
          <w:ilvl w:val="1"/>
          <w:numId w:val="7"/>
        </w:numPr>
        <w:ind w:left="144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Mucoid</w:t>
      </w:r>
      <w:proofErr w:type="spellEnd"/>
      <w:r>
        <w:rPr>
          <w:sz w:val="24"/>
          <w:szCs w:val="24"/>
        </w:rPr>
        <w:t xml:space="preserve"> urethral discharge worse in the morning</w:t>
      </w:r>
    </w:p>
    <w:p w:rsidR="000A265B" w:rsidRDefault="000A265B" w:rsidP="000A265B">
      <w:pPr>
        <w:pStyle w:val="ListParagraph"/>
        <w:numPr>
          <w:ilvl w:val="1"/>
          <w:numId w:val="7"/>
        </w:numPr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>Painful genital ulcer</w:t>
      </w:r>
    </w:p>
    <w:p w:rsidR="00B007AB" w:rsidRDefault="00B007AB">
      <w:bookmarkStart w:id="0" w:name="_GoBack"/>
      <w:bookmarkEnd w:id="0"/>
    </w:p>
    <w:sectPr w:rsidR="00B0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7593"/>
    <w:multiLevelType w:val="hybridMultilevel"/>
    <w:tmpl w:val="A30472B6"/>
    <w:lvl w:ilvl="0" w:tplc="A7D2CA0E">
      <w:start w:val="4"/>
      <w:numFmt w:val="decimal"/>
      <w:lvlText w:val="%1."/>
      <w:lvlJc w:val="right"/>
      <w:pPr>
        <w:ind w:left="180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77DB6"/>
    <w:multiLevelType w:val="hybridMultilevel"/>
    <w:tmpl w:val="A398A728"/>
    <w:lvl w:ilvl="0" w:tplc="C1AEC1F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2D612E64"/>
    <w:multiLevelType w:val="hybridMultilevel"/>
    <w:tmpl w:val="DBE2EB88"/>
    <w:lvl w:ilvl="0" w:tplc="AC98AD38">
      <w:start w:val="1"/>
      <w:numFmt w:val="decimal"/>
      <w:lvlText w:val="%1."/>
      <w:lvlJc w:val="left"/>
      <w:pPr>
        <w:ind w:left="1080" w:hanging="360"/>
      </w:pPr>
    </w:lvl>
    <w:lvl w:ilvl="1" w:tplc="C1AEC1F6">
      <w:start w:val="1"/>
      <w:numFmt w:val="lowerLetter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96ED4"/>
    <w:multiLevelType w:val="hybridMultilevel"/>
    <w:tmpl w:val="0088D36A"/>
    <w:lvl w:ilvl="0" w:tplc="C4EACC16">
      <w:start w:val="2"/>
      <w:numFmt w:val="decimal"/>
      <w:lvlText w:val="%1."/>
      <w:lvlJc w:val="left"/>
      <w:pPr>
        <w:ind w:left="720" w:hanging="360"/>
      </w:pPr>
    </w:lvl>
    <w:lvl w:ilvl="1" w:tplc="C1AEC1F6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0396A"/>
    <w:multiLevelType w:val="hybridMultilevel"/>
    <w:tmpl w:val="C6E49E0C"/>
    <w:lvl w:ilvl="0" w:tplc="AC98AD38">
      <w:start w:val="1"/>
      <w:numFmt w:val="decimal"/>
      <w:lvlText w:val="%1."/>
      <w:lvlJc w:val="left"/>
      <w:pPr>
        <w:ind w:left="1080" w:hanging="360"/>
      </w:pPr>
    </w:lvl>
    <w:lvl w:ilvl="1" w:tplc="C1AEC1F6">
      <w:start w:val="1"/>
      <w:numFmt w:val="lowerLetter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107629"/>
    <w:multiLevelType w:val="hybridMultilevel"/>
    <w:tmpl w:val="36584E6A"/>
    <w:lvl w:ilvl="0" w:tplc="A72A8422">
      <w:start w:val="1"/>
      <w:numFmt w:val="decimal"/>
      <w:lvlText w:val="%1."/>
      <w:lvlJc w:val="right"/>
      <w:pPr>
        <w:ind w:left="360" w:hanging="360"/>
      </w:pPr>
      <w:rPr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F32E6"/>
    <w:multiLevelType w:val="hybridMultilevel"/>
    <w:tmpl w:val="B0AC4166"/>
    <w:lvl w:ilvl="0" w:tplc="C4EACC16">
      <w:start w:val="2"/>
      <w:numFmt w:val="decimal"/>
      <w:lvlText w:val="%1."/>
      <w:lvlJc w:val="left"/>
      <w:pPr>
        <w:ind w:left="720" w:hanging="360"/>
      </w:pPr>
    </w:lvl>
    <w:lvl w:ilvl="1" w:tplc="C1AEC1F6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5B"/>
    <w:rsid w:val="000A265B"/>
    <w:rsid w:val="00B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65B"/>
    <w:pPr>
      <w:spacing w:after="200" w:line="276" w:lineRule="auto"/>
      <w:ind w:left="720"/>
      <w:contextualSpacing/>
      <w:jc w:val="center"/>
    </w:pPr>
    <w:rPr>
      <w:rFonts w:eastAsia="Calibri" w:cs="Times New Roman"/>
      <w:sz w:val="40"/>
      <w:szCs w:val="40"/>
    </w:rPr>
  </w:style>
  <w:style w:type="paragraph" w:customStyle="1" w:styleId="aidshead3">
    <w:name w:val="aidshead3"/>
    <w:basedOn w:val="Normal"/>
    <w:rsid w:val="000A265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val="en-GB" w:eastAsia="en-GB"/>
    </w:rPr>
  </w:style>
  <w:style w:type="character" w:customStyle="1" w:styleId="A4">
    <w:name w:val="A4"/>
    <w:uiPriority w:val="99"/>
    <w:rsid w:val="000A265B"/>
    <w:rPr>
      <w:rFonts w:ascii="Chaparral Pro" w:hAnsi="Chaparral Pro" w:cs="Chaparral Pro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65B"/>
    <w:pPr>
      <w:spacing w:after="200" w:line="276" w:lineRule="auto"/>
      <w:ind w:left="720"/>
      <w:contextualSpacing/>
      <w:jc w:val="center"/>
    </w:pPr>
    <w:rPr>
      <w:rFonts w:eastAsia="Calibri" w:cs="Times New Roman"/>
      <w:sz w:val="40"/>
      <w:szCs w:val="40"/>
    </w:rPr>
  </w:style>
  <w:style w:type="paragraph" w:customStyle="1" w:styleId="aidshead3">
    <w:name w:val="aidshead3"/>
    <w:basedOn w:val="Normal"/>
    <w:rsid w:val="000A265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val="en-GB" w:eastAsia="en-GB"/>
    </w:rPr>
  </w:style>
  <w:style w:type="character" w:customStyle="1" w:styleId="A4">
    <w:name w:val="A4"/>
    <w:uiPriority w:val="99"/>
    <w:rsid w:val="000A265B"/>
    <w:rPr>
      <w:rFonts w:ascii="Chaparral Pro" w:hAnsi="Chaparral Pro" w:cs="Chaparral Pro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Hewlett-Packard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Kuria</dc:creator>
  <cp:lastModifiedBy>Kuria</cp:lastModifiedBy>
  <cp:revision>1</cp:revision>
  <dcterms:created xsi:type="dcterms:W3CDTF">2014-10-28T16:46:00Z</dcterms:created>
  <dcterms:modified xsi:type="dcterms:W3CDTF">2014-10-28T16:46:00Z</dcterms:modified>
</cp:coreProperties>
</file>