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FD" w:rsidRDefault="00A778FD" w:rsidP="00A778FD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FD" w:rsidRDefault="00A778FD" w:rsidP="00A778F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A778FD" w:rsidRDefault="00A778FD" w:rsidP="00A778F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A778FD" w:rsidRDefault="00A778FD" w:rsidP="00A778F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A778FD" w:rsidRDefault="00A778FD" w:rsidP="00A778F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MASTER OF SCIENCE IN LEADERSHIP AND GOVERNANCE</w:t>
      </w:r>
    </w:p>
    <w:p w:rsidR="00A778FD" w:rsidRDefault="00A778FD" w:rsidP="00A778F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HECG 3204: POLITICAL AND CONFLICT RESOLUTION</w:t>
      </w:r>
    </w:p>
    <w:p w:rsidR="00A778FD" w:rsidRDefault="00A778FD" w:rsidP="00A778F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3 </w:t>
      </w:r>
      <w:r w:rsidRPr="00EE6037">
        <w:rPr>
          <w:rFonts w:ascii="Tahoma" w:hAnsi="Tahoma" w:cs="Tahoma"/>
          <w:b/>
          <w:u w:val="single"/>
        </w:rPr>
        <w:t>HOURS</w:t>
      </w:r>
    </w:p>
    <w:p w:rsidR="00A778FD" w:rsidRDefault="00A778FD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one (compulsory) </w:t>
      </w:r>
      <w:proofErr w:type="gramStart"/>
      <w:r>
        <w:rPr>
          <w:rFonts w:ascii="Tahoma" w:hAnsi="Tahoma" w:cs="Tahoma"/>
        </w:rPr>
        <w:t>and  any</w:t>
      </w:r>
      <w:proofErr w:type="gramEnd"/>
      <w:r>
        <w:rPr>
          <w:rFonts w:ascii="Tahoma" w:hAnsi="Tahoma" w:cs="Tahoma"/>
        </w:rPr>
        <w:t xml:space="preserve"> other two questions.</w:t>
      </w:r>
    </w:p>
    <w:p w:rsidR="00A778FD" w:rsidRDefault="00A778FD" w:rsidP="00A778FD">
      <w:pPr>
        <w:spacing w:after="0"/>
        <w:rPr>
          <w:rFonts w:ascii="Tahoma" w:hAnsi="Tahoma" w:cs="Tahoma"/>
        </w:rPr>
      </w:pPr>
    </w:p>
    <w:p w:rsidR="00A778FD" w:rsidRDefault="00A778FD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 </w:t>
      </w:r>
    </w:p>
    <w:p w:rsidR="00CA6C15" w:rsidRDefault="00CA6C15" w:rsidP="00A778FD">
      <w:pPr>
        <w:spacing w:after="0"/>
        <w:rPr>
          <w:rFonts w:ascii="Tahoma" w:hAnsi="Tahoma" w:cs="Tahoma"/>
        </w:rPr>
      </w:pPr>
    </w:p>
    <w:p w:rsidR="00CA6C15" w:rsidRDefault="00CA6C15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term political conflict using the three dimensional perspective that you can.  </w:t>
      </w:r>
      <w:r w:rsidR="00B3304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Use as a student  of political </w:t>
      </w:r>
      <w:r w:rsidR="00AE6758">
        <w:rPr>
          <w:rFonts w:ascii="Tahoma" w:hAnsi="Tahoma" w:cs="Tahoma"/>
        </w:rPr>
        <w:t xml:space="preserve">and conflict  resolution to the understanding of the </w:t>
      </w:r>
      <w:r w:rsidR="00B33043">
        <w:rPr>
          <w:rFonts w:ascii="Tahoma" w:hAnsi="Tahoma" w:cs="Tahoma"/>
        </w:rPr>
        <w:tab/>
        <w:t>complexities of conflict.</w:t>
      </w:r>
      <w:r w:rsidR="00B33043">
        <w:rPr>
          <w:rFonts w:ascii="Tahoma" w:hAnsi="Tahoma" w:cs="Tahoma"/>
        </w:rPr>
        <w:tab/>
      </w:r>
      <w:r w:rsidR="00B33043">
        <w:rPr>
          <w:rFonts w:ascii="Tahoma" w:hAnsi="Tahoma" w:cs="Tahoma"/>
        </w:rPr>
        <w:tab/>
      </w:r>
      <w:r w:rsidR="00B33043">
        <w:rPr>
          <w:rFonts w:ascii="Tahoma" w:hAnsi="Tahoma" w:cs="Tahoma"/>
        </w:rPr>
        <w:tab/>
      </w:r>
      <w:r w:rsidR="00B33043">
        <w:rPr>
          <w:rFonts w:ascii="Tahoma" w:hAnsi="Tahoma" w:cs="Tahoma"/>
        </w:rPr>
        <w:tab/>
      </w:r>
      <w:r w:rsidR="00B33043">
        <w:rPr>
          <w:rFonts w:ascii="Tahoma" w:hAnsi="Tahoma" w:cs="Tahoma"/>
        </w:rPr>
        <w:tab/>
      </w:r>
      <w:r w:rsidR="00B33043">
        <w:rPr>
          <w:rFonts w:ascii="Tahoma" w:hAnsi="Tahoma" w:cs="Tahoma"/>
        </w:rPr>
        <w:tab/>
      </w:r>
      <w:r w:rsidR="00B33043">
        <w:rPr>
          <w:rFonts w:ascii="Tahoma" w:hAnsi="Tahoma" w:cs="Tahoma"/>
        </w:rPr>
        <w:tab/>
        <w:t>(10 marks)</w:t>
      </w:r>
    </w:p>
    <w:p w:rsidR="00B33043" w:rsidRDefault="00B33043" w:rsidP="00A778FD">
      <w:pPr>
        <w:spacing w:after="0"/>
        <w:rPr>
          <w:rFonts w:ascii="Tahoma" w:hAnsi="Tahoma" w:cs="Tahoma"/>
        </w:rPr>
      </w:pPr>
    </w:p>
    <w:p w:rsidR="00B33043" w:rsidRDefault="00B33043" w:rsidP="00A778FD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The Thomas-</w:t>
      </w:r>
      <w:proofErr w:type="spellStart"/>
      <w:r>
        <w:rPr>
          <w:rFonts w:ascii="Tahoma" w:hAnsi="Tahoma" w:cs="Tahoma"/>
        </w:rPr>
        <w:t>Kilimann</w:t>
      </w:r>
      <w:proofErr w:type="spellEnd"/>
      <w:r>
        <w:rPr>
          <w:rFonts w:ascii="Tahoma" w:hAnsi="Tahoma" w:cs="Tahoma"/>
        </w:rPr>
        <w:t xml:space="preserve"> conflict mode instrument (TKI) is widely used by conflict </w:t>
      </w:r>
      <w:r>
        <w:rPr>
          <w:rFonts w:ascii="Tahoma" w:hAnsi="Tahoma" w:cs="Tahoma"/>
        </w:rPr>
        <w:tab/>
        <w:t xml:space="preserve">resolutions to assess and determine  the relevant conflict modes. </w:t>
      </w:r>
      <w:proofErr w:type="gramStart"/>
      <w:r>
        <w:rPr>
          <w:rFonts w:ascii="Tahoma" w:hAnsi="Tahoma" w:cs="Tahoma"/>
        </w:rPr>
        <w:t>State  and</w:t>
      </w:r>
      <w:proofErr w:type="gramEnd"/>
      <w:r>
        <w:rPr>
          <w:rFonts w:ascii="Tahoma" w:hAnsi="Tahoma" w:cs="Tahoma"/>
        </w:rPr>
        <w:t xml:space="preserve"> explain in </w:t>
      </w:r>
      <w:r>
        <w:rPr>
          <w:rFonts w:ascii="Tahoma" w:hAnsi="Tahoma" w:cs="Tahoma"/>
        </w:rPr>
        <w:tab/>
        <w:t>depth on how to mitigate conflict  situations.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10  marks</w:t>
      </w:r>
      <w:proofErr w:type="gramEnd"/>
      <w:r>
        <w:rPr>
          <w:rFonts w:ascii="Tahoma" w:hAnsi="Tahoma" w:cs="Tahoma"/>
        </w:rPr>
        <w:t>)</w:t>
      </w:r>
    </w:p>
    <w:p w:rsidR="00B33043" w:rsidRDefault="00B33043" w:rsidP="00A778FD">
      <w:pPr>
        <w:spacing w:after="0"/>
        <w:rPr>
          <w:rFonts w:ascii="Tahoma" w:hAnsi="Tahoma" w:cs="Tahoma"/>
        </w:rPr>
      </w:pPr>
    </w:p>
    <w:p w:rsidR="00B33043" w:rsidRDefault="00B33043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Hobbessina</w:t>
      </w:r>
      <w:proofErr w:type="spellEnd"/>
      <w:r>
        <w:rPr>
          <w:rFonts w:ascii="Tahoma" w:hAnsi="Tahoma" w:cs="Tahoma"/>
        </w:rPr>
        <w:t xml:space="preserve"> realism relates the cause of violence or conflict to human beings natural </w:t>
      </w:r>
      <w:r>
        <w:rPr>
          <w:rFonts w:ascii="Tahoma" w:hAnsi="Tahoma" w:cs="Tahoma"/>
        </w:rPr>
        <w:tab/>
        <w:t xml:space="preserve">inclination to aggressiveness or situations that provoke aggressiveness.  Critically discuss </w:t>
      </w:r>
      <w:r>
        <w:rPr>
          <w:rFonts w:ascii="Tahoma" w:hAnsi="Tahoma" w:cs="Tahoma"/>
        </w:rPr>
        <w:tab/>
        <w:t xml:space="preserve">your </w:t>
      </w:r>
      <w:proofErr w:type="gramStart"/>
      <w:r>
        <w:rPr>
          <w:rFonts w:ascii="Tahoma" w:hAnsi="Tahoma" w:cs="Tahoma"/>
        </w:rPr>
        <w:t>view  giving</w:t>
      </w:r>
      <w:proofErr w:type="gramEnd"/>
      <w:r>
        <w:rPr>
          <w:rFonts w:ascii="Tahoma" w:hAnsi="Tahoma" w:cs="Tahoma"/>
        </w:rPr>
        <w:t xml:space="preserve"> relevant examples.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B33043" w:rsidRDefault="00B33043" w:rsidP="00A778FD">
      <w:pPr>
        <w:spacing w:after="0"/>
        <w:rPr>
          <w:rFonts w:ascii="Tahoma" w:hAnsi="Tahoma" w:cs="Tahoma"/>
        </w:rPr>
      </w:pPr>
    </w:p>
    <w:p w:rsidR="00B33043" w:rsidRDefault="00E37153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37153" w:rsidRDefault="00E37153" w:rsidP="00A778FD">
      <w:pPr>
        <w:spacing w:after="0"/>
        <w:rPr>
          <w:rFonts w:ascii="Tahoma" w:hAnsi="Tahoma" w:cs="Tahoma"/>
        </w:rPr>
      </w:pPr>
    </w:p>
    <w:p w:rsidR="00E37153" w:rsidRDefault="00E37153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role United Nations (UN) in the prevention </w:t>
      </w:r>
      <w:proofErr w:type="gramStart"/>
      <w:r>
        <w:rPr>
          <w:rFonts w:ascii="Tahoma" w:hAnsi="Tahoma" w:cs="Tahoma"/>
        </w:rPr>
        <w:t>and  management</w:t>
      </w:r>
      <w:proofErr w:type="gramEnd"/>
      <w:r>
        <w:rPr>
          <w:rFonts w:ascii="Tahoma" w:hAnsi="Tahoma" w:cs="Tahoma"/>
        </w:rPr>
        <w:t xml:space="preserve"> of conflict  resolution during the Rwanda Genocide.  Citing the </w:t>
      </w:r>
      <w:proofErr w:type="gramStart"/>
      <w:r>
        <w:rPr>
          <w:rFonts w:ascii="Tahoma" w:hAnsi="Tahoma" w:cs="Tahoma"/>
        </w:rPr>
        <w:t>successes  and</w:t>
      </w:r>
      <w:proofErr w:type="gramEnd"/>
      <w:r>
        <w:rPr>
          <w:rFonts w:ascii="Tahoma" w:hAnsi="Tahoma" w:cs="Tahoma"/>
        </w:rPr>
        <w:t xml:space="preserve"> failures in terms of political and conflict resolution.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7476E2" w:rsidRDefault="007476E2" w:rsidP="00A778FD">
      <w:pPr>
        <w:spacing w:after="0"/>
        <w:rPr>
          <w:rFonts w:ascii="Tahoma" w:hAnsi="Tahoma" w:cs="Tahoma"/>
        </w:rPr>
      </w:pPr>
    </w:p>
    <w:p w:rsidR="007476E2" w:rsidRDefault="007476E2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476E2" w:rsidRDefault="007476E2" w:rsidP="00A778FD">
      <w:pPr>
        <w:spacing w:after="0"/>
        <w:rPr>
          <w:rFonts w:ascii="Tahoma" w:hAnsi="Tahoma" w:cs="Tahoma"/>
        </w:rPr>
      </w:pPr>
    </w:p>
    <w:p w:rsidR="007476E2" w:rsidRDefault="007476E2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Using relevant examples discuss the four conflict resolution </w:t>
      </w:r>
      <w:proofErr w:type="gramStart"/>
      <w:r>
        <w:rPr>
          <w:rFonts w:ascii="Tahoma" w:hAnsi="Tahoma" w:cs="Tahoma"/>
        </w:rPr>
        <w:t>strategies  framework</w:t>
      </w:r>
      <w:proofErr w:type="gramEnd"/>
      <w:r>
        <w:rPr>
          <w:rFonts w:ascii="Tahoma" w:hAnsi="Tahoma" w:cs="Tahoma"/>
        </w:rPr>
        <w:t xml:space="preserve"> for analyzing conflict and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964584" w:rsidRDefault="00964584" w:rsidP="00A778FD">
      <w:pPr>
        <w:spacing w:after="0"/>
        <w:rPr>
          <w:rFonts w:ascii="Tahoma" w:hAnsi="Tahoma" w:cs="Tahoma"/>
        </w:rPr>
      </w:pPr>
    </w:p>
    <w:p w:rsidR="00964584" w:rsidRDefault="00964584" w:rsidP="00A778FD">
      <w:pPr>
        <w:spacing w:after="0"/>
        <w:rPr>
          <w:rFonts w:ascii="Tahoma" w:hAnsi="Tahoma" w:cs="Tahoma"/>
        </w:rPr>
      </w:pPr>
    </w:p>
    <w:p w:rsidR="00964584" w:rsidRDefault="00964584" w:rsidP="00A778FD">
      <w:pPr>
        <w:spacing w:after="0"/>
        <w:rPr>
          <w:rFonts w:ascii="Tahoma" w:hAnsi="Tahoma" w:cs="Tahoma"/>
        </w:rPr>
      </w:pPr>
    </w:p>
    <w:p w:rsidR="00964584" w:rsidRDefault="00964584" w:rsidP="00A778FD">
      <w:pPr>
        <w:spacing w:after="0"/>
        <w:rPr>
          <w:rFonts w:ascii="Tahoma" w:hAnsi="Tahoma" w:cs="Tahoma"/>
        </w:rPr>
      </w:pPr>
    </w:p>
    <w:p w:rsidR="00964584" w:rsidRDefault="00964584" w:rsidP="00A778FD">
      <w:pPr>
        <w:spacing w:after="0"/>
        <w:rPr>
          <w:rFonts w:ascii="Tahoma" w:hAnsi="Tahoma" w:cs="Tahoma"/>
        </w:rPr>
      </w:pPr>
    </w:p>
    <w:p w:rsidR="00964584" w:rsidRDefault="00964584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964584" w:rsidRDefault="00964584" w:rsidP="00A778FD">
      <w:pPr>
        <w:spacing w:after="0"/>
        <w:rPr>
          <w:rFonts w:ascii="Tahoma" w:hAnsi="Tahoma" w:cs="Tahoma"/>
        </w:rPr>
      </w:pPr>
    </w:p>
    <w:p w:rsidR="00964584" w:rsidRDefault="00964584" w:rsidP="00A778F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Distinguish between the structural underlying causes of conflict and proximate causes of conflict and state how it has </w:t>
      </w:r>
      <w:proofErr w:type="gramStart"/>
      <w:r>
        <w:rPr>
          <w:rFonts w:ascii="Tahoma" w:hAnsi="Tahoma" w:cs="Tahoma"/>
        </w:rPr>
        <w:t>triggered  an</w:t>
      </w:r>
      <w:proofErr w:type="gramEnd"/>
      <w:r>
        <w:rPr>
          <w:rFonts w:ascii="Tahoma" w:hAnsi="Tahoma" w:cs="Tahoma"/>
        </w:rPr>
        <w:t xml:space="preserve"> outbreak and further escalation of conflict in any of the African countries.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8FD"/>
    <w:rsid w:val="0001225E"/>
    <w:rsid w:val="00052CC5"/>
    <w:rsid w:val="00075D4D"/>
    <w:rsid w:val="00097B5A"/>
    <w:rsid w:val="000B5BAE"/>
    <w:rsid w:val="001005C5"/>
    <w:rsid w:val="001607F6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7476E2"/>
    <w:rsid w:val="00823207"/>
    <w:rsid w:val="00964584"/>
    <w:rsid w:val="00994D25"/>
    <w:rsid w:val="009952CF"/>
    <w:rsid w:val="009A409B"/>
    <w:rsid w:val="00A117CB"/>
    <w:rsid w:val="00A778FD"/>
    <w:rsid w:val="00AE6758"/>
    <w:rsid w:val="00B003C3"/>
    <w:rsid w:val="00B20DC6"/>
    <w:rsid w:val="00B33043"/>
    <w:rsid w:val="00C334F3"/>
    <w:rsid w:val="00C71D7D"/>
    <w:rsid w:val="00CA6C15"/>
    <w:rsid w:val="00D26DF5"/>
    <w:rsid w:val="00D75E81"/>
    <w:rsid w:val="00DC1934"/>
    <w:rsid w:val="00E17311"/>
    <w:rsid w:val="00E37153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2015-11-27T20:07:00Z</dcterms:created>
  <dcterms:modified xsi:type="dcterms:W3CDTF">2015-11-27T20:27:00Z</dcterms:modified>
</cp:coreProperties>
</file>