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02" w:rsidRPr="002C4302" w:rsidRDefault="002C4302" w:rsidP="002C4302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2C4302">
        <w:rPr>
          <w:rFonts w:ascii="Arial" w:eastAsia="Times New Roman" w:hAnsi="Arial" w:cs="Arial"/>
          <w:color w:val="0000FF"/>
          <w:kern w:val="36"/>
          <w:sz w:val="36"/>
          <w:szCs w:val="36"/>
        </w:rPr>
        <w:t>STRUCTURED PROGRAMMING (BBIT 222) (CISY 111) 1ST TRIMESTER 2014</w:t>
      </w:r>
    </w:p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2C4302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(EVENING)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5"/>
        <w:gridCol w:w="233"/>
        <w:gridCol w:w="193"/>
        <w:gridCol w:w="6552"/>
      </w:tblGrid>
      <w:tr w:rsidR="002C4302" w:rsidRPr="002C4302" w:rsidTr="002C430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222/CISY 111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C4302" w:rsidRPr="002C4302" w:rsidTr="002C4302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 xml:space="preserve">Instructions: Answer </w:t>
      </w:r>
      <w:proofErr w:type="gramStart"/>
      <w:r w:rsidRPr="002C4302">
        <w:rPr>
          <w:rFonts w:ascii="Arial" w:eastAsia="Times New Roman" w:hAnsi="Arial" w:cs="Arial"/>
          <w:color w:val="000000"/>
          <w:sz w:val="19"/>
          <w:szCs w:val="19"/>
        </w:rPr>
        <w:t>question</w:t>
      </w:r>
      <w:proofErr w:type="gramEnd"/>
      <w:r w:rsidRPr="002C4302">
        <w:rPr>
          <w:rFonts w:ascii="Arial" w:eastAsia="Times New Roman" w:hAnsi="Arial" w:cs="Arial"/>
          <w:color w:val="000000"/>
          <w:sz w:val="19"/>
          <w:szCs w:val="19"/>
        </w:rPr>
        <w:t xml:space="preserve"> one and any other two.</w:t>
      </w:r>
    </w:p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2"/>
        <w:gridCol w:w="185"/>
        <w:gridCol w:w="185"/>
        <w:gridCol w:w="1178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selection structures used in C++.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2C4302" w:rsidRPr="002C4302" w:rsidRDefault="002C4302" w:rsidP="002C4302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Define the following terms as used in arrays</w:t>
      </w:r>
    </w:p>
    <w:p w:rsidR="002C4302" w:rsidRPr="002C4302" w:rsidRDefault="002C4302" w:rsidP="002C4302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Array</w:t>
      </w:r>
    </w:p>
    <w:p w:rsidR="002C4302" w:rsidRPr="002C4302" w:rsidRDefault="002C4302" w:rsidP="002C4302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Index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0"/>
        <w:gridCol w:w="114"/>
        <w:gridCol w:w="114"/>
        <w:gridCol w:w="114"/>
        <w:gridCol w:w="114"/>
        <w:gridCol w:w="114"/>
        <w:gridCol w:w="114"/>
        <w:gridCol w:w="114"/>
        <w:gridCol w:w="114"/>
        <w:gridCol w:w="658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Size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Declare an array of size five to store and compute the sum of exam scores of five students.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code to implement the above array.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five advantages of structured programming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Differentiate between pass by value and pass by reference as used in functions.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to get the sum of two integers passing values by reference.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three logical operators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614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Distinguish between the while do and do while loops. Use illustrations.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program to find the sum of the odd numbers between 0 and 10. Use both while do and do while loops.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Explain five basic data types used in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Draw a flowchart and write a C++ program that receives an integer and returns its factorial. Use functions.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(7mks)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p w:rsidR="002C4302" w:rsidRPr="002C4302" w:rsidRDefault="002C4302" w:rsidP="002C4302">
      <w:pPr>
        <w:numPr>
          <w:ilvl w:val="0"/>
          <w:numId w:val="1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Write an algorithm for a program to input the basic salary of an employee, his grade and mode of transport (</w:t>
      </w:r>
      <w:proofErr w:type="spellStart"/>
      <w:r w:rsidRPr="002C4302">
        <w:rPr>
          <w:rFonts w:ascii="Arial" w:eastAsia="Times New Roman" w:hAnsi="Arial" w:cs="Arial"/>
          <w:color w:val="000000"/>
          <w:sz w:val="19"/>
          <w:szCs w:val="19"/>
        </w:rPr>
        <w:t>i.e</w:t>
      </w:r>
      <w:proofErr w:type="spellEnd"/>
      <w:r w:rsidRPr="002C4302">
        <w:rPr>
          <w:rFonts w:ascii="Arial" w:eastAsia="Times New Roman" w:hAnsi="Arial" w:cs="Arial"/>
          <w:color w:val="000000"/>
          <w:sz w:val="19"/>
          <w:szCs w:val="19"/>
        </w:rPr>
        <w:t xml:space="preserve"> whether by personal car or by bus). The program computers the net pay as follows:</w:t>
      </w:r>
    </w:p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Allowances: computed as follows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House: 35% of basic salary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Transport: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10,000 for those with personal cars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For those who use bus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2000 for grades 1 – 2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3000 for grades 3 – 5</w:t>
      </w:r>
    </w:p>
    <w:p w:rsidR="002C4302" w:rsidRPr="002C4302" w:rsidRDefault="002C4302" w:rsidP="002C4302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4000 for grades 6 on wards</w:t>
      </w:r>
    </w:p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Tax is also calculated as follows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418"/>
        <w:gridCol w:w="418"/>
        <w:gridCol w:w="418"/>
        <w:gridCol w:w="259"/>
        <w:gridCol w:w="1513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Salary range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tax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Less than 10000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 tax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 least 10000 but less than 30000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10%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 least 30000 but less than 100000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13%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 least 100,000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16%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Note:</w:t>
      </w:r>
    </w:p>
    <w:p w:rsidR="002C4302" w:rsidRPr="002C4302" w:rsidRDefault="002C4302" w:rsidP="002C4302">
      <w:pPr>
        <w:numPr>
          <w:ilvl w:val="0"/>
          <w:numId w:val="1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Tax is a percentage of basic pay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3"/>
        <w:gridCol w:w="189"/>
        <w:gridCol w:w="189"/>
        <w:gridCol w:w="189"/>
        <w:gridCol w:w="1400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Net pay = basic pay + allowances _ tax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the above program in (a) using C++.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2C4302" w:rsidRPr="002C4302" w:rsidRDefault="002C4302" w:rsidP="002C4302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7"/>
        <w:gridCol w:w="196"/>
        <w:gridCol w:w="196"/>
        <w:gridCol w:w="196"/>
        <w:gridCol w:w="1455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stages of program development.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Explain the meaning of the terminologies of functions</w:t>
      </w:r>
    </w:p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A function prototype</w:t>
      </w:r>
    </w:p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A global variable</w:t>
      </w:r>
    </w:p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lastRenderedPageBreak/>
        <w:t>A local variable</w:t>
      </w:r>
    </w:p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Returning a value</w:t>
      </w:r>
    </w:p>
    <w:p w:rsidR="002C4302" w:rsidRPr="002C4302" w:rsidRDefault="002C4302" w:rsidP="002C4302">
      <w:pPr>
        <w:numPr>
          <w:ilvl w:val="0"/>
          <w:numId w:val="2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C4302">
        <w:rPr>
          <w:rFonts w:ascii="Arial" w:eastAsia="Times New Roman" w:hAnsi="Arial" w:cs="Arial"/>
          <w:color w:val="000000"/>
          <w:sz w:val="19"/>
          <w:szCs w:val="19"/>
        </w:rPr>
        <w:t>Non void function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98"/>
        <w:gridCol w:w="198"/>
        <w:gridCol w:w="198"/>
        <w:gridCol w:w="1270"/>
      </w:tblGrid>
      <w:tr w:rsidR="002C4302" w:rsidRPr="002C4302" w:rsidTr="002C430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how the above in (a) are written.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C4302" w:rsidRPr="002C4302" w:rsidRDefault="002C4302" w:rsidP="002C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C43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2C4302" w:rsidRPr="002C4302" w:rsidRDefault="002C4302" w:rsidP="002C4302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2C4302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2C4302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2C4302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2C4302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2C4302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2C4302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 111) (page does not exist)" w:history="1">
        <w:r w:rsidRPr="002C4302">
          <w:rPr>
            <w:rFonts w:ascii="Arial" w:eastAsia="Times New Roman" w:hAnsi="Arial" w:cs="Arial"/>
            <w:color w:val="A55858"/>
            <w:sz w:val="19"/>
            <w:szCs w:val="19"/>
          </w:rPr>
          <w:t>(CISY 111)</w:t>
        </w:r>
      </w:hyperlink>
      <w:r w:rsidRPr="002C4302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1ST TRIMESTER 2014 (page does not exist)" w:history="1">
        <w:r w:rsidRPr="002C4302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DD8"/>
    <w:multiLevelType w:val="multilevel"/>
    <w:tmpl w:val="2E1A2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87B4D"/>
    <w:multiLevelType w:val="multilevel"/>
    <w:tmpl w:val="35F6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F6522"/>
    <w:multiLevelType w:val="multilevel"/>
    <w:tmpl w:val="24C89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A5DB4"/>
    <w:multiLevelType w:val="multilevel"/>
    <w:tmpl w:val="37AC3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015E8"/>
    <w:multiLevelType w:val="multilevel"/>
    <w:tmpl w:val="31EC7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3EC7"/>
    <w:multiLevelType w:val="multilevel"/>
    <w:tmpl w:val="3F54C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B2E02"/>
    <w:multiLevelType w:val="multilevel"/>
    <w:tmpl w:val="8A1A7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486D3C"/>
    <w:multiLevelType w:val="multilevel"/>
    <w:tmpl w:val="C4F45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D469D"/>
    <w:multiLevelType w:val="multilevel"/>
    <w:tmpl w:val="8FB6D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036DB"/>
    <w:multiLevelType w:val="multilevel"/>
    <w:tmpl w:val="3E501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C789E"/>
    <w:multiLevelType w:val="multilevel"/>
    <w:tmpl w:val="3ED2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97687B"/>
    <w:multiLevelType w:val="multilevel"/>
    <w:tmpl w:val="08BC9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C00800"/>
    <w:multiLevelType w:val="multilevel"/>
    <w:tmpl w:val="31BEB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10E15"/>
    <w:multiLevelType w:val="multilevel"/>
    <w:tmpl w:val="C7A48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46BCA"/>
    <w:multiLevelType w:val="multilevel"/>
    <w:tmpl w:val="09542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B790D"/>
    <w:multiLevelType w:val="multilevel"/>
    <w:tmpl w:val="614E7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92043"/>
    <w:multiLevelType w:val="multilevel"/>
    <w:tmpl w:val="DB201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B4623"/>
    <w:multiLevelType w:val="multilevel"/>
    <w:tmpl w:val="F0B01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5B423C"/>
    <w:multiLevelType w:val="multilevel"/>
    <w:tmpl w:val="76284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444FD"/>
    <w:multiLevelType w:val="multilevel"/>
    <w:tmpl w:val="D7626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53C52"/>
    <w:multiLevelType w:val="multilevel"/>
    <w:tmpl w:val="9D903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5"/>
  </w:num>
  <w:num w:numId="11">
    <w:abstractNumId w:val="11"/>
  </w:num>
  <w:num w:numId="12">
    <w:abstractNumId w:val="14"/>
  </w:num>
  <w:num w:numId="13">
    <w:abstractNumId w:val="6"/>
  </w:num>
  <w:num w:numId="14">
    <w:abstractNumId w:val="0"/>
  </w:num>
  <w:num w:numId="15">
    <w:abstractNumId w:val="13"/>
  </w:num>
  <w:num w:numId="16">
    <w:abstractNumId w:val="20"/>
  </w:num>
  <w:num w:numId="17">
    <w:abstractNumId w:val="4"/>
  </w:num>
  <w:num w:numId="18">
    <w:abstractNumId w:val="18"/>
  </w:num>
  <w:num w:numId="19">
    <w:abstractNumId w:val="17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02"/>
    <w:rsid w:val="002C4302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688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9072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1ST_TRIMESTER_2014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2018-02-16T19:44:00Z</dcterms:created>
  <dcterms:modified xsi:type="dcterms:W3CDTF">2018-02-16T19:44:00Z</dcterms:modified>
</cp:coreProperties>
</file>