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F6" w:rsidRDefault="00660A47">
      <w:pPr>
        <w:spacing w:after="313" w:line="240" w:lineRule="auto"/>
        <w:jc w:val="center"/>
      </w:pPr>
      <w:r>
        <w:rPr>
          <w:noProof/>
        </w:rPr>
        <w:drawing>
          <wp:inline distT="0" distB="0" distL="0" distR="0">
            <wp:extent cx="1222375" cy="1022350"/>
            <wp:effectExtent l="0" t="0" r="0" b="0"/>
            <wp:docPr id="11600" name="Picture 11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" name="Picture 116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6F6" w:rsidRDefault="00660A47">
      <w:pPr>
        <w:spacing w:after="323" w:line="269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JARAMOGI OGINGA ODINGA UNIVERSITY OF SCIENCE AND TECHNOLOGY</w:t>
      </w:r>
    </w:p>
    <w:p w:rsidR="00FF66F6" w:rsidRDefault="004A4989">
      <w:pPr>
        <w:spacing w:after="448" w:line="269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UNIVERSITY EXAMINATION 2016</w:t>
      </w:r>
      <w:r w:rsidR="00660A47">
        <w:rPr>
          <w:rFonts w:ascii="Times New Roman" w:eastAsia="Times New Roman" w:hAnsi="Times New Roman" w:cs="Times New Roman"/>
          <w:b/>
          <w:sz w:val="32"/>
        </w:rPr>
        <w:t>/201</w:t>
      </w:r>
      <w:r>
        <w:rPr>
          <w:rFonts w:ascii="Times New Roman" w:eastAsia="Times New Roman" w:hAnsi="Times New Roman" w:cs="Times New Roman"/>
          <w:b/>
          <w:sz w:val="32"/>
        </w:rPr>
        <w:t>7</w:t>
      </w:r>
    </w:p>
    <w:p w:rsidR="00FF66F6" w:rsidRDefault="00660A47">
      <w:pPr>
        <w:spacing w:after="265" w:line="240" w:lineRule="auto"/>
        <w:ind w:left="238"/>
      </w:pPr>
      <w:r>
        <w:rPr>
          <w:rFonts w:ascii="Times New Roman" w:eastAsia="Times New Roman" w:hAnsi="Times New Roman" w:cs="Times New Roman"/>
          <w:b/>
          <w:sz w:val="32"/>
        </w:rPr>
        <w:t>1</w:t>
      </w:r>
      <w:r>
        <w:rPr>
          <w:rFonts w:ascii="Times New Roman" w:eastAsia="Times New Roman" w:hAnsi="Times New Roman" w:cs="Times New Roman"/>
          <w:b/>
          <w:sz w:val="32"/>
          <w:vertAlign w:val="superscript"/>
        </w:rPr>
        <w:t xml:space="preserve">ST </w:t>
      </w:r>
      <w:r>
        <w:rPr>
          <w:rFonts w:ascii="Times New Roman" w:eastAsia="Times New Roman" w:hAnsi="Times New Roman" w:cs="Times New Roman"/>
          <w:b/>
          <w:sz w:val="32"/>
        </w:rPr>
        <w:t>YEAR 1</w:t>
      </w:r>
      <w:r>
        <w:rPr>
          <w:rFonts w:ascii="Times New Roman" w:eastAsia="Times New Roman" w:hAnsi="Times New Roman" w:cs="Times New Roman"/>
          <w:b/>
          <w:sz w:val="32"/>
          <w:vertAlign w:val="superscript"/>
        </w:rPr>
        <w:t xml:space="preserve">ST </w:t>
      </w:r>
      <w:r>
        <w:rPr>
          <w:rFonts w:ascii="Times New Roman" w:eastAsia="Times New Roman" w:hAnsi="Times New Roman" w:cs="Times New Roman"/>
          <w:b/>
          <w:sz w:val="32"/>
        </w:rPr>
        <w:t>SEMESTER EXAMINATION FOR THE DEGREE</w:t>
      </w:r>
    </w:p>
    <w:p w:rsidR="00FF66F6" w:rsidRDefault="00660A47">
      <w:pPr>
        <w:spacing w:after="448" w:line="269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OF BED (SCIENCE) AND BSC. (ACTUARIAL SCIENCE)</w:t>
      </w:r>
    </w:p>
    <w:p w:rsidR="00FF66F6" w:rsidRDefault="00660A47">
      <w:pPr>
        <w:spacing w:after="448" w:line="269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(REGULAR)</w:t>
      </w:r>
    </w:p>
    <w:p w:rsidR="00FF66F6" w:rsidRDefault="00660A47">
      <w:pPr>
        <w:spacing w:after="441" w:line="246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COURSE CODE: </w:t>
      </w:r>
      <w:r w:rsidR="0009795F">
        <w:rPr>
          <w:rFonts w:ascii="Times New Roman" w:eastAsia="Times New Roman" w:hAnsi="Times New Roman" w:cs="Times New Roman"/>
          <w:b/>
          <w:sz w:val="24"/>
        </w:rPr>
        <w:t>SCS 12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="00126BD0">
        <w:rPr>
          <w:rFonts w:ascii="Times New Roman" w:eastAsia="Times New Roman" w:hAnsi="Times New Roman" w:cs="Times New Roman"/>
          <w:b/>
          <w:sz w:val="24"/>
        </w:rPr>
        <w:t>5</w:t>
      </w:r>
      <w:r w:rsidR="00A06A1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F66F6" w:rsidRDefault="0009795F">
      <w:pPr>
        <w:pStyle w:val="Heading1"/>
        <w:spacing w:after="426"/>
        <w:ind w:left="10"/>
      </w:pPr>
      <w:r>
        <w:rPr>
          <w:sz w:val="28"/>
        </w:rPr>
        <w:t>TITLE:</w:t>
      </w:r>
      <w:r>
        <w:t xml:space="preserve"> STATISTICAL ANALYSIS AND DESCRIPTIVE MODELS</w:t>
      </w:r>
    </w:p>
    <w:p w:rsidR="00FF66F6" w:rsidRDefault="0009795F">
      <w:pPr>
        <w:spacing w:after="417" w:line="246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DATE:      </w:t>
      </w:r>
      <w:bookmarkStart w:id="0" w:name="_GoBack"/>
      <w:bookmarkEnd w:id="0"/>
      <w:r w:rsidR="00660A47">
        <w:rPr>
          <w:rFonts w:ascii="Times New Roman" w:eastAsia="Times New Roman" w:hAnsi="Times New Roman" w:cs="Times New Roman"/>
          <w:b/>
          <w:sz w:val="28"/>
        </w:rPr>
        <w:t>TIME:</w:t>
      </w:r>
      <w:r w:rsidR="00660A47">
        <w:rPr>
          <w:rFonts w:ascii="Times New Roman" w:eastAsia="Times New Roman" w:hAnsi="Times New Roman" w:cs="Times New Roman"/>
          <w:b/>
          <w:sz w:val="28"/>
        </w:rPr>
        <w:tab/>
        <w:t>9.00-11.00 AM</w:t>
      </w:r>
    </w:p>
    <w:p w:rsidR="00FF66F6" w:rsidRDefault="00660A47">
      <w:pPr>
        <w:spacing w:after="1101" w:line="246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8"/>
        </w:rPr>
        <w:t>DURATION: 2 HOURS</w:t>
      </w:r>
    </w:p>
    <w:p w:rsidR="00FF66F6" w:rsidRDefault="00660A47">
      <w:pPr>
        <w:spacing w:after="419" w:line="240" w:lineRule="auto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INSTRUCTIONS</w:t>
      </w:r>
    </w:p>
    <w:p w:rsidR="00FF66F6" w:rsidRDefault="00660A47">
      <w:pPr>
        <w:numPr>
          <w:ilvl w:val="0"/>
          <w:numId w:val="1"/>
        </w:numPr>
        <w:spacing w:after="218" w:line="246" w:lineRule="auto"/>
        <w:ind w:right="-15" w:hanging="360"/>
      </w:pPr>
      <w:r>
        <w:rPr>
          <w:rFonts w:ascii="Times New Roman" w:eastAsia="Times New Roman" w:hAnsi="Times New Roman" w:cs="Times New Roman"/>
          <w:b/>
          <w:sz w:val="28"/>
        </w:rPr>
        <w:t>This paper contains SIX (6) questions</w:t>
      </w:r>
    </w:p>
    <w:p w:rsidR="00FF66F6" w:rsidRDefault="00660A47">
      <w:pPr>
        <w:numPr>
          <w:ilvl w:val="0"/>
          <w:numId w:val="1"/>
        </w:numPr>
        <w:spacing w:after="218" w:line="246" w:lineRule="auto"/>
        <w:ind w:right="-15" w:hanging="360"/>
      </w:pPr>
      <w:r>
        <w:rPr>
          <w:rFonts w:ascii="Times New Roman" w:eastAsia="Times New Roman" w:hAnsi="Times New Roman" w:cs="Times New Roman"/>
          <w:b/>
          <w:sz w:val="28"/>
        </w:rPr>
        <w:t>Answer question 1 (Compulsory) and ANY other 2 Questions</w:t>
      </w:r>
    </w:p>
    <w:p w:rsidR="00FF66F6" w:rsidRDefault="00660A47">
      <w:pPr>
        <w:numPr>
          <w:ilvl w:val="0"/>
          <w:numId w:val="1"/>
        </w:numPr>
        <w:spacing w:line="246" w:lineRule="auto"/>
        <w:ind w:right="-15" w:hanging="360"/>
      </w:pPr>
      <w:r>
        <w:rPr>
          <w:rFonts w:ascii="Times New Roman" w:eastAsia="Times New Roman" w:hAnsi="Times New Roman" w:cs="Times New Roman"/>
          <w:b/>
          <w:sz w:val="28"/>
        </w:rPr>
        <w:t>Write all answers in the booklet provided</w:t>
      </w:r>
    </w:p>
    <w:p w:rsidR="00FF66F6" w:rsidRDefault="00660A47">
      <w:pPr>
        <w:pStyle w:val="Heading1"/>
        <w:ind w:left="10"/>
      </w:pPr>
      <w:r>
        <w:t>QUESTION ONE- COMPULSORY (30 MARKS)</w:t>
      </w:r>
    </w:p>
    <w:p w:rsidR="00D216D7" w:rsidRDefault="00D216D7" w:rsidP="00D216D7">
      <w:pPr>
        <w:spacing w:after="183" w:line="352" w:lineRule="auto"/>
        <w:ind w:left="720" w:right="312"/>
      </w:pPr>
      <w:r>
        <w:rPr>
          <w:rFonts w:ascii="Times New Roman" w:eastAsia="Times New Roman" w:hAnsi="Times New Roman" w:cs="Times New Roman"/>
          <w:sz w:val="24"/>
        </w:rPr>
        <w:t>a]An experiment measuring the percent shrinkage on drying of 50 clay specimens produced the following data:</w:t>
      </w:r>
    </w:p>
    <w:p w:rsidR="00D216D7" w:rsidRDefault="00D216D7" w:rsidP="00D216D7">
      <w:pPr>
        <w:spacing w:after="183" w:line="246" w:lineRule="auto"/>
        <w:ind w:left="715" w:right="7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18.2</w:t>
      </w:r>
      <w:r>
        <w:rPr>
          <w:rFonts w:ascii="Times New Roman" w:eastAsia="Times New Roman" w:hAnsi="Times New Roman" w:cs="Times New Roman"/>
          <w:sz w:val="24"/>
        </w:rPr>
        <w:tab/>
        <w:t>21.2</w:t>
      </w:r>
      <w:r>
        <w:rPr>
          <w:rFonts w:ascii="Times New Roman" w:eastAsia="Times New Roman" w:hAnsi="Times New Roman" w:cs="Times New Roman"/>
          <w:sz w:val="24"/>
        </w:rPr>
        <w:tab/>
        <w:t>23.1</w:t>
      </w:r>
      <w:r>
        <w:rPr>
          <w:rFonts w:ascii="Times New Roman" w:eastAsia="Times New Roman" w:hAnsi="Times New Roman" w:cs="Times New Roman"/>
          <w:sz w:val="24"/>
        </w:rPr>
        <w:tab/>
        <w:t>18.5</w:t>
      </w:r>
      <w:r>
        <w:rPr>
          <w:rFonts w:ascii="Times New Roman" w:eastAsia="Times New Roman" w:hAnsi="Times New Roman" w:cs="Times New Roman"/>
          <w:sz w:val="24"/>
        </w:rPr>
        <w:tab/>
        <w:t>15.6    20.8</w:t>
      </w:r>
      <w:r>
        <w:rPr>
          <w:rFonts w:ascii="Times New Roman" w:eastAsia="Times New Roman" w:hAnsi="Times New Roman" w:cs="Times New Roman"/>
          <w:sz w:val="24"/>
        </w:rPr>
        <w:tab/>
        <w:t>19.4</w:t>
      </w:r>
      <w:r>
        <w:rPr>
          <w:rFonts w:ascii="Times New Roman" w:eastAsia="Times New Roman" w:hAnsi="Times New Roman" w:cs="Times New Roman"/>
          <w:sz w:val="24"/>
        </w:rPr>
        <w:tab/>
        <w:t>15.4</w:t>
      </w:r>
      <w:r>
        <w:rPr>
          <w:rFonts w:ascii="Times New Roman" w:eastAsia="Times New Roman" w:hAnsi="Times New Roman" w:cs="Times New Roman"/>
          <w:sz w:val="24"/>
        </w:rPr>
        <w:tab/>
        <w:t>21.2</w:t>
      </w:r>
      <w:r>
        <w:rPr>
          <w:rFonts w:ascii="Times New Roman" w:eastAsia="Times New Roman" w:hAnsi="Times New Roman" w:cs="Times New Roman"/>
          <w:sz w:val="24"/>
        </w:rPr>
        <w:tab/>
        <w:t>13.4</w:t>
      </w:r>
    </w:p>
    <w:p w:rsidR="00D216D7" w:rsidRDefault="00D216D7" w:rsidP="00D216D7">
      <w:pPr>
        <w:spacing w:after="183" w:line="246" w:lineRule="auto"/>
        <w:ind w:left="715" w:right="7" w:hanging="10"/>
      </w:pPr>
      <w:r>
        <w:rPr>
          <w:rFonts w:ascii="Times New Roman" w:eastAsia="Times New Roman" w:hAnsi="Times New Roman" w:cs="Times New Roman"/>
          <w:sz w:val="24"/>
        </w:rPr>
        <w:t>16.4</w:t>
      </w:r>
      <w:r>
        <w:rPr>
          <w:rFonts w:ascii="Times New Roman" w:eastAsia="Times New Roman" w:hAnsi="Times New Roman" w:cs="Times New Roman"/>
          <w:sz w:val="24"/>
        </w:rPr>
        <w:tab/>
        <w:t>18.7</w:t>
      </w:r>
      <w:r>
        <w:rPr>
          <w:rFonts w:ascii="Times New Roman" w:eastAsia="Times New Roman" w:hAnsi="Times New Roman" w:cs="Times New Roman"/>
          <w:sz w:val="24"/>
        </w:rPr>
        <w:tab/>
        <w:t>18.2</w:t>
      </w:r>
      <w:r>
        <w:rPr>
          <w:rFonts w:ascii="Times New Roman" w:eastAsia="Times New Roman" w:hAnsi="Times New Roman" w:cs="Times New Roman"/>
          <w:sz w:val="24"/>
        </w:rPr>
        <w:tab/>
        <w:t>19.6</w:t>
      </w:r>
      <w:r>
        <w:rPr>
          <w:rFonts w:ascii="Times New Roman" w:eastAsia="Times New Roman" w:hAnsi="Times New Roman" w:cs="Times New Roman"/>
          <w:sz w:val="24"/>
        </w:rPr>
        <w:tab/>
        <w:t>14.3     16.6</w:t>
      </w:r>
      <w:r>
        <w:rPr>
          <w:rFonts w:ascii="Times New Roman" w:eastAsia="Times New Roman" w:hAnsi="Times New Roman" w:cs="Times New Roman"/>
          <w:sz w:val="24"/>
        </w:rPr>
        <w:tab/>
        <w:t>24.0</w:t>
      </w:r>
      <w:r>
        <w:rPr>
          <w:rFonts w:ascii="Times New Roman" w:eastAsia="Times New Roman" w:hAnsi="Times New Roman" w:cs="Times New Roman"/>
          <w:sz w:val="24"/>
        </w:rPr>
        <w:tab/>
        <w:t>17.6</w:t>
      </w:r>
      <w:r>
        <w:rPr>
          <w:rFonts w:ascii="Times New Roman" w:eastAsia="Times New Roman" w:hAnsi="Times New Roman" w:cs="Times New Roman"/>
          <w:sz w:val="24"/>
        </w:rPr>
        <w:tab/>
        <w:t>17.8</w:t>
      </w:r>
      <w:r>
        <w:rPr>
          <w:rFonts w:ascii="Times New Roman" w:eastAsia="Times New Roman" w:hAnsi="Times New Roman" w:cs="Times New Roman"/>
          <w:sz w:val="24"/>
        </w:rPr>
        <w:tab/>
        <w:t>20.2</w:t>
      </w:r>
    </w:p>
    <w:p w:rsidR="00D216D7" w:rsidRDefault="00D216D7" w:rsidP="00D216D7">
      <w:pPr>
        <w:spacing w:after="183" w:line="246" w:lineRule="auto"/>
        <w:ind w:left="715" w:right="7" w:hanging="10"/>
      </w:pPr>
      <w:r>
        <w:rPr>
          <w:rFonts w:ascii="Times New Roman" w:eastAsia="Times New Roman" w:hAnsi="Times New Roman" w:cs="Times New Roman"/>
          <w:sz w:val="24"/>
        </w:rPr>
        <w:t>17.4</w:t>
      </w:r>
      <w:r>
        <w:rPr>
          <w:rFonts w:ascii="Times New Roman" w:eastAsia="Times New Roman" w:hAnsi="Times New Roman" w:cs="Times New Roman"/>
          <w:sz w:val="24"/>
        </w:rPr>
        <w:tab/>
        <w:t>23.6</w:t>
      </w:r>
      <w:r>
        <w:rPr>
          <w:rFonts w:ascii="Times New Roman" w:eastAsia="Times New Roman" w:hAnsi="Times New Roman" w:cs="Times New Roman"/>
          <w:sz w:val="24"/>
        </w:rPr>
        <w:tab/>
        <w:t>17.5</w:t>
      </w:r>
      <w:r>
        <w:rPr>
          <w:rFonts w:ascii="Times New Roman" w:eastAsia="Times New Roman" w:hAnsi="Times New Roman" w:cs="Times New Roman"/>
          <w:sz w:val="24"/>
        </w:rPr>
        <w:tab/>
        <w:t>20.3</w:t>
      </w:r>
      <w:r>
        <w:rPr>
          <w:rFonts w:ascii="Times New Roman" w:eastAsia="Times New Roman" w:hAnsi="Times New Roman" w:cs="Times New Roman"/>
          <w:sz w:val="24"/>
        </w:rPr>
        <w:tab/>
        <w:t>16.6     19.3</w:t>
      </w:r>
      <w:r>
        <w:rPr>
          <w:rFonts w:ascii="Times New Roman" w:eastAsia="Times New Roman" w:hAnsi="Times New Roman" w:cs="Times New Roman"/>
          <w:sz w:val="24"/>
        </w:rPr>
        <w:tab/>
        <w:t>18.5</w:t>
      </w:r>
      <w:r>
        <w:rPr>
          <w:rFonts w:ascii="Times New Roman" w:eastAsia="Times New Roman" w:hAnsi="Times New Roman" w:cs="Times New Roman"/>
          <w:sz w:val="24"/>
        </w:rPr>
        <w:tab/>
        <w:t>19.3</w:t>
      </w:r>
      <w:r>
        <w:rPr>
          <w:rFonts w:ascii="Times New Roman" w:eastAsia="Times New Roman" w:hAnsi="Times New Roman" w:cs="Times New Roman"/>
          <w:sz w:val="24"/>
        </w:rPr>
        <w:tab/>
        <w:t>21.2</w:t>
      </w:r>
      <w:r>
        <w:rPr>
          <w:rFonts w:ascii="Times New Roman" w:eastAsia="Times New Roman" w:hAnsi="Times New Roman" w:cs="Times New Roman"/>
          <w:sz w:val="24"/>
        </w:rPr>
        <w:tab/>
        <w:t>13.9</w:t>
      </w:r>
    </w:p>
    <w:p w:rsidR="00D216D7" w:rsidRDefault="00D216D7" w:rsidP="00D216D7">
      <w:pPr>
        <w:spacing w:after="183" w:line="246" w:lineRule="auto"/>
        <w:ind w:left="715" w:right="7" w:hanging="10"/>
      </w:pPr>
      <w:r>
        <w:rPr>
          <w:rFonts w:ascii="Times New Roman" w:eastAsia="Times New Roman" w:hAnsi="Times New Roman" w:cs="Times New Roman"/>
          <w:sz w:val="24"/>
        </w:rPr>
        <w:t>20.5</w:t>
      </w:r>
      <w:r>
        <w:rPr>
          <w:rFonts w:ascii="Times New Roman" w:eastAsia="Times New Roman" w:hAnsi="Times New Roman" w:cs="Times New Roman"/>
          <w:sz w:val="24"/>
        </w:rPr>
        <w:tab/>
        <w:t>19.0</w:t>
      </w:r>
      <w:r>
        <w:rPr>
          <w:rFonts w:ascii="Times New Roman" w:eastAsia="Times New Roman" w:hAnsi="Times New Roman" w:cs="Times New Roman"/>
          <w:sz w:val="24"/>
        </w:rPr>
        <w:tab/>
        <w:t>17.6</w:t>
      </w:r>
      <w:r>
        <w:rPr>
          <w:rFonts w:ascii="Times New Roman" w:eastAsia="Times New Roman" w:hAnsi="Times New Roman" w:cs="Times New Roman"/>
          <w:sz w:val="24"/>
        </w:rPr>
        <w:tab/>
        <w:t>22.3</w:t>
      </w:r>
      <w:r>
        <w:rPr>
          <w:rFonts w:ascii="Times New Roman" w:eastAsia="Times New Roman" w:hAnsi="Times New Roman" w:cs="Times New Roman"/>
          <w:sz w:val="24"/>
        </w:rPr>
        <w:tab/>
        <w:t>18.4    21.2</w:t>
      </w:r>
      <w:r>
        <w:rPr>
          <w:rFonts w:ascii="Times New Roman" w:eastAsia="Times New Roman" w:hAnsi="Times New Roman" w:cs="Times New Roman"/>
          <w:sz w:val="24"/>
        </w:rPr>
        <w:tab/>
        <w:t>20.4</w:t>
      </w:r>
      <w:r>
        <w:rPr>
          <w:rFonts w:ascii="Times New Roman" w:eastAsia="Times New Roman" w:hAnsi="Times New Roman" w:cs="Times New Roman"/>
          <w:sz w:val="24"/>
        </w:rPr>
        <w:tab/>
        <w:t>21.4</w:t>
      </w:r>
      <w:r>
        <w:rPr>
          <w:rFonts w:ascii="Times New Roman" w:eastAsia="Times New Roman" w:hAnsi="Times New Roman" w:cs="Times New Roman"/>
          <w:sz w:val="24"/>
        </w:rPr>
        <w:tab/>
        <w:t>20.3</w:t>
      </w:r>
      <w:r>
        <w:rPr>
          <w:rFonts w:ascii="Times New Roman" w:eastAsia="Times New Roman" w:hAnsi="Times New Roman" w:cs="Times New Roman"/>
          <w:sz w:val="24"/>
        </w:rPr>
        <w:tab/>
        <w:t>20.1</w:t>
      </w:r>
    </w:p>
    <w:p w:rsidR="00D216D7" w:rsidRDefault="00D216D7" w:rsidP="00D216D7">
      <w:pPr>
        <w:spacing w:after="183" w:line="246" w:lineRule="auto"/>
        <w:ind w:left="715" w:right="7" w:hanging="10"/>
      </w:pPr>
      <w:r>
        <w:rPr>
          <w:rFonts w:ascii="Times New Roman" w:eastAsia="Times New Roman" w:hAnsi="Times New Roman" w:cs="Times New Roman"/>
          <w:sz w:val="24"/>
        </w:rPr>
        <w:t>19.6</w:t>
      </w:r>
      <w:r>
        <w:rPr>
          <w:rFonts w:ascii="Times New Roman" w:eastAsia="Times New Roman" w:hAnsi="Times New Roman" w:cs="Times New Roman"/>
          <w:sz w:val="24"/>
        </w:rPr>
        <w:tab/>
        <w:t>20.6</w:t>
      </w:r>
      <w:r>
        <w:rPr>
          <w:rFonts w:ascii="Times New Roman" w:eastAsia="Times New Roman" w:hAnsi="Times New Roman" w:cs="Times New Roman"/>
          <w:sz w:val="24"/>
        </w:rPr>
        <w:tab/>
        <w:t>14.8</w:t>
      </w:r>
      <w:r>
        <w:rPr>
          <w:rFonts w:ascii="Times New Roman" w:eastAsia="Times New Roman" w:hAnsi="Times New Roman" w:cs="Times New Roman"/>
          <w:sz w:val="24"/>
        </w:rPr>
        <w:tab/>
        <w:t>19.7</w:t>
      </w:r>
      <w:r>
        <w:rPr>
          <w:rFonts w:ascii="Times New Roman" w:eastAsia="Times New Roman" w:hAnsi="Times New Roman" w:cs="Times New Roman"/>
          <w:sz w:val="24"/>
        </w:rPr>
        <w:tab/>
        <w:t>20.5    18.0</w:t>
      </w:r>
      <w:r>
        <w:rPr>
          <w:rFonts w:ascii="Times New Roman" w:eastAsia="Times New Roman" w:hAnsi="Times New Roman" w:cs="Times New Roman"/>
          <w:sz w:val="24"/>
        </w:rPr>
        <w:tab/>
        <w:t>20.8</w:t>
      </w:r>
      <w:r>
        <w:rPr>
          <w:rFonts w:ascii="Times New Roman" w:eastAsia="Times New Roman" w:hAnsi="Times New Roman" w:cs="Times New Roman"/>
          <w:sz w:val="24"/>
        </w:rPr>
        <w:tab/>
        <w:t>15.8</w:t>
      </w:r>
      <w:r>
        <w:rPr>
          <w:rFonts w:ascii="Times New Roman" w:eastAsia="Times New Roman" w:hAnsi="Times New Roman" w:cs="Times New Roman"/>
          <w:sz w:val="24"/>
        </w:rPr>
        <w:tab/>
        <w:t>23.1</w:t>
      </w:r>
      <w:r>
        <w:rPr>
          <w:rFonts w:ascii="Times New Roman" w:eastAsia="Times New Roman" w:hAnsi="Times New Roman" w:cs="Times New Roman"/>
          <w:sz w:val="24"/>
        </w:rPr>
        <w:tab/>
        <w:t>17.0</w:t>
      </w:r>
    </w:p>
    <w:p w:rsidR="00D216D7" w:rsidRDefault="00D216D7" w:rsidP="00D216D7">
      <w:pPr>
        <w:spacing w:after="183" w:line="246" w:lineRule="auto"/>
        <w:ind w:left="1008" w:right="7" w:hanging="10"/>
      </w:pP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Times New Roman" w:eastAsia="Times New Roman" w:hAnsi="Times New Roman" w:cs="Times New Roman"/>
          <w:sz w:val="24"/>
        </w:rPr>
        <w:tab/>
        <w:t xml:space="preserve">Draw a stem and leaf plot for these data.based on the key </w:t>
      </w:r>
      <w:r>
        <w:rPr>
          <w:rFonts w:ascii="Cambria Math" w:eastAsia="Cambria Math" w:hAnsi="Cambria Math" w:cs="Cambria Math"/>
          <w:sz w:val="24"/>
        </w:rPr>
        <w:t>13⁄9</w:t>
      </w:r>
      <w:r>
        <w:rPr>
          <w:rFonts w:ascii="Cambria Math" w:eastAsia="Cambria Math" w:hAnsi="Cambria Math" w:cs="Cambria Math"/>
          <w:sz w:val="24"/>
        </w:rPr>
        <w:tab/>
        <w:t xml:space="preserve">→ 13.9 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D216D7" w:rsidRDefault="00D216D7" w:rsidP="00D216D7">
      <w:pPr>
        <w:spacing w:after="183" w:line="356" w:lineRule="auto"/>
        <w:ind w:left="931" w:right="7" w:firstLine="614"/>
        <w:rPr>
          <w:rFonts w:ascii="Times New Roman" w:eastAsia="Times New Roman" w:hAnsi="Times New Roman" w:cs="Times New Roman"/>
          <w:sz w:val="24"/>
        </w:rPr>
      </w:pPr>
      <w:r>
        <w:rPr>
          <w:rFonts w:ascii="Cambria Math" w:eastAsia="Cambria Math" w:hAnsi="Cambria Math" w:cs="Cambria Math"/>
          <w:sz w:val="24"/>
        </w:rPr>
        <w:t xml:space="preserve">23⁄10 → 24.0 </w:t>
      </w:r>
      <w:r>
        <w:rPr>
          <w:rFonts w:ascii="Times New Roman" w:eastAsia="Times New Roman" w:hAnsi="Times New Roman" w:cs="Times New Roman"/>
          <w:sz w:val="24"/>
        </w:rPr>
        <w:t xml:space="preserve">and the exclusive classes of the type </w:t>
      </w:r>
      <w:r>
        <w:rPr>
          <w:rFonts w:ascii="Cambria Math" w:eastAsia="Cambria Math" w:hAnsi="Cambria Math" w:cs="Cambria Math"/>
          <w:sz w:val="24"/>
        </w:rPr>
        <w:t xml:space="preserve">13 − 15 </w:t>
      </w:r>
      <w:r>
        <w:rPr>
          <w:rFonts w:ascii="Times New Roman" w:eastAsia="Times New Roman" w:hAnsi="Times New Roman" w:cs="Times New Roman"/>
          <w:sz w:val="24"/>
        </w:rPr>
        <w:t xml:space="preserve">(5 mks ) </w:t>
      </w:r>
    </w:p>
    <w:p w:rsidR="00D216D7" w:rsidRDefault="00D216D7" w:rsidP="00D216D7">
      <w:pPr>
        <w:spacing w:after="183" w:line="356" w:lineRule="auto"/>
        <w:ind w:left="931" w:right="7" w:firstLine="614"/>
      </w:pPr>
      <w:r>
        <w:rPr>
          <w:rFonts w:ascii="Times New Roman" w:eastAsia="Times New Roman" w:hAnsi="Times New Roman" w:cs="Times New Roman"/>
          <w:sz w:val="24"/>
        </w:rPr>
        <w:t>ii. Identify the sample  mode and write down its stem and leaf symbol (2 mks )</w:t>
      </w:r>
    </w:p>
    <w:p w:rsidR="00D216D7" w:rsidRDefault="00D216D7" w:rsidP="00D216D7">
      <w:pPr>
        <w:spacing w:after="116" w:line="246" w:lineRule="auto"/>
        <w:ind w:left="874" w:right="7" w:hanging="10"/>
      </w:pPr>
      <w:r>
        <w:rPr>
          <w:rFonts w:ascii="Times New Roman" w:eastAsia="Times New Roman" w:hAnsi="Times New Roman" w:cs="Times New Roman"/>
          <w:sz w:val="24"/>
        </w:rPr>
        <w:t>iii.</w:t>
      </w:r>
      <w:r>
        <w:rPr>
          <w:rFonts w:ascii="Times New Roman" w:eastAsia="Times New Roman" w:hAnsi="Times New Roman" w:cs="Times New Roman"/>
          <w:sz w:val="24"/>
        </w:rPr>
        <w:tab/>
        <w:t>Estimate the 85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sz w:val="24"/>
        </w:rPr>
        <w:t>percentile for the sample</w:t>
      </w:r>
      <w:r>
        <w:rPr>
          <w:rFonts w:ascii="Times New Roman" w:eastAsia="Times New Roman" w:hAnsi="Times New Roman" w:cs="Times New Roman"/>
          <w:sz w:val="24"/>
        </w:rPr>
        <w:tab/>
        <w:t>(3 mks )</w:t>
      </w:r>
    </w:p>
    <w:p w:rsidR="00D216D7" w:rsidRDefault="00ED64B9" w:rsidP="00ED64B9">
      <w:pPr>
        <w:spacing w:after="170" w:line="240" w:lineRule="auto"/>
        <w:ind w:left="720" w:right="312"/>
      </w:pPr>
      <w:r>
        <w:rPr>
          <w:rFonts w:ascii="Times New Roman" w:eastAsia="Times New Roman" w:hAnsi="Times New Roman" w:cs="Times New Roman"/>
          <w:sz w:val="24"/>
        </w:rPr>
        <w:t>b]</w:t>
      </w:r>
      <w:r w:rsidR="00D216D7">
        <w:rPr>
          <w:rFonts w:ascii="Times New Roman" w:eastAsia="Times New Roman" w:hAnsi="Times New Roman" w:cs="Times New Roman"/>
          <w:sz w:val="24"/>
        </w:rPr>
        <w:t>Based on the data below, compute Fisher’s ideal index number and Marshall</w:t>
      </w:r>
      <w:r w:rsidR="00D216D7">
        <w:rPr>
          <w:rFonts w:ascii="Times New Roman" w:eastAsia="Times New Roman" w:hAnsi="Times New Roman" w:cs="Times New Roman"/>
          <w:sz w:val="37"/>
          <w:vertAlign w:val="subscript"/>
        </w:rPr>
        <w:t>-Edgeworth</w:t>
      </w:r>
    </w:p>
    <w:p w:rsidR="00D216D7" w:rsidRDefault="00D216D7" w:rsidP="00D216D7">
      <w:pPr>
        <w:spacing w:after="561" w:line="246" w:lineRule="auto"/>
        <w:ind w:left="715" w:right="7" w:hanging="10"/>
      </w:pPr>
      <w:r>
        <w:rPr>
          <w:rFonts w:ascii="Times New Roman" w:eastAsia="Times New Roman" w:hAnsi="Times New Roman" w:cs="Times New Roman"/>
          <w:sz w:val="24"/>
        </w:rPr>
        <w:t>index for 1994 and 1995 using 1993 as the base year. Make concise comments on the cost of living in 1994 as compared to 1995 based on the values obtained.</w:t>
      </w:r>
      <w:r>
        <w:rPr>
          <w:rFonts w:ascii="Times New Roman" w:eastAsia="Times New Roman" w:hAnsi="Times New Roman" w:cs="Times New Roman"/>
          <w:sz w:val="24"/>
        </w:rPr>
        <w:tab/>
        <w:t>(10 mks )</w:t>
      </w:r>
    </w:p>
    <w:tbl>
      <w:tblPr>
        <w:tblStyle w:val="TableGrid"/>
        <w:tblW w:w="9098" w:type="dxa"/>
        <w:tblInd w:w="611" w:type="dxa"/>
        <w:tblCellMar>
          <w:top w:w="60" w:type="dxa"/>
          <w:right w:w="104" w:type="dxa"/>
        </w:tblCellMar>
        <w:tblLook w:val="04A0"/>
      </w:tblPr>
      <w:tblGrid>
        <w:gridCol w:w="1314"/>
        <w:gridCol w:w="1325"/>
        <w:gridCol w:w="1354"/>
        <w:gridCol w:w="1036"/>
        <w:gridCol w:w="241"/>
        <w:gridCol w:w="1277"/>
        <w:gridCol w:w="1033"/>
        <w:gridCol w:w="241"/>
        <w:gridCol w:w="1277"/>
      </w:tblGrid>
      <w:tr w:rsidR="00D216D7" w:rsidTr="003272AA">
        <w:trPr>
          <w:trHeight w:val="425"/>
        </w:trPr>
        <w:tc>
          <w:tcPr>
            <w:tcW w:w="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/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216D7" w:rsidRDefault="00D216D7" w:rsidP="003272AA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35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r>
              <w:rPr>
                <w:rFonts w:ascii="Times New Roman" w:eastAsia="Times New Roman" w:hAnsi="Times New Roman" w:cs="Times New Roman"/>
                <w:b/>
                <w:sz w:val="24"/>
              </w:rPr>
              <w:t>993</w:t>
            </w:r>
          </w:p>
        </w:tc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216D7" w:rsidRDefault="00D216D7" w:rsidP="003272AA"/>
        </w:tc>
        <w:tc>
          <w:tcPr>
            <w:tcW w:w="151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r>
              <w:rPr>
                <w:rFonts w:ascii="Times New Roman" w:eastAsia="Times New Roman" w:hAnsi="Times New Roman" w:cs="Times New Roman"/>
                <w:b/>
                <w:sz w:val="24"/>
              </w:rPr>
              <w:t>1994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216D7" w:rsidRDefault="00D216D7" w:rsidP="003272AA"/>
        </w:tc>
        <w:tc>
          <w:tcPr>
            <w:tcW w:w="151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r>
              <w:rPr>
                <w:rFonts w:ascii="Times New Roman" w:eastAsia="Times New Roman" w:hAnsi="Times New Roman" w:cs="Times New Roman"/>
                <w:b/>
                <w:sz w:val="24"/>
              </w:rPr>
              <w:t>1995</w:t>
            </w:r>
          </w:p>
        </w:tc>
      </w:tr>
      <w:tr w:rsidR="00D216D7" w:rsidTr="003272AA">
        <w:trPr>
          <w:trHeight w:val="422"/>
        </w:trPr>
        <w:tc>
          <w:tcPr>
            <w:tcW w:w="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item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Price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quantity</w:t>
            </w:r>
          </w:p>
        </w:tc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Price</w:t>
            </w:r>
          </w:p>
        </w:tc>
        <w:tc>
          <w:tcPr>
            <w:tcW w:w="2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/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quantity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216D7" w:rsidRDefault="00D216D7" w:rsidP="003272AA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Price</w:t>
            </w:r>
          </w:p>
        </w:tc>
        <w:tc>
          <w:tcPr>
            <w:tcW w:w="2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/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quantity</w:t>
            </w:r>
          </w:p>
        </w:tc>
      </w:tr>
      <w:tr w:rsidR="00D216D7" w:rsidTr="003272AA">
        <w:trPr>
          <w:trHeight w:val="425"/>
        </w:trPr>
        <w:tc>
          <w:tcPr>
            <w:tcW w:w="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/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216D7" w:rsidRDefault="00D216D7" w:rsidP="003272AA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/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</w:tr>
      <w:tr w:rsidR="00D216D7" w:rsidTr="003272AA">
        <w:trPr>
          <w:trHeight w:val="425"/>
        </w:trPr>
        <w:tc>
          <w:tcPr>
            <w:tcW w:w="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/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216D7" w:rsidRDefault="00D216D7" w:rsidP="003272AA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/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</w:tr>
      <w:tr w:rsidR="00D216D7" w:rsidTr="003272AA">
        <w:trPr>
          <w:trHeight w:val="425"/>
        </w:trPr>
        <w:tc>
          <w:tcPr>
            <w:tcW w:w="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/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216D7" w:rsidRDefault="00D216D7" w:rsidP="003272AA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/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</w:tbl>
    <w:p w:rsidR="00FF66F6" w:rsidRDefault="00ED64B9">
      <w:pPr>
        <w:spacing w:after="186" w:line="246" w:lineRule="auto"/>
        <w:ind w:left="10" w:right="252" w:hanging="10"/>
        <w:jc w:val="right"/>
      </w:pPr>
      <w:r>
        <w:rPr>
          <w:rFonts w:ascii="Times New Roman" w:eastAsia="Times New Roman" w:hAnsi="Times New Roman" w:cs="Times New Roman"/>
          <w:sz w:val="24"/>
        </w:rPr>
        <w:t>c]</w:t>
      </w:r>
      <w:r w:rsidR="00660A47">
        <w:rPr>
          <w:rFonts w:ascii="Times New Roman" w:eastAsia="Times New Roman" w:hAnsi="Times New Roman" w:cs="Times New Roman"/>
          <w:sz w:val="24"/>
        </w:rPr>
        <w:t>.</w:t>
      </w:r>
      <w:r w:rsidR="00660A47">
        <w:rPr>
          <w:rFonts w:ascii="Times New Roman" w:eastAsia="Times New Roman" w:hAnsi="Times New Roman" w:cs="Times New Roman"/>
          <w:sz w:val="24"/>
        </w:rPr>
        <w:tab/>
        <w:t>The number of deaths in a particular village between 1990-1995  was recorded as follows</w:t>
      </w:r>
    </w:p>
    <w:tbl>
      <w:tblPr>
        <w:tblStyle w:val="TableGrid"/>
        <w:tblW w:w="8393" w:type="dxa"/>
        <w:tblInd w:w="1316" w:type="dxa"/>
        <w:tblCellMar>
          <w:top w:w="60" w:type="dxa"/>
          <w:left w:w="107" w:type="dxa"/>
          <w:right w:w="115" w:type="dxa"/>
        </w:tblCellMar>
        <w:tblLook w:val="04A0"/>
      </w:tblPr>
      <w:tblGrid>
        <w:gridCol w:w="942"/>
        <w:gridCol w:w="882"/>
        <w:gridCol w:w="878"/>
        <w:gridCol w:w="878"/>
        <w:gridCol w:w="876"/>
        <w:gridCol w:w="878"/>
        <w:gridCol w:w="878"/>
        <w:gridCol w:w="727"/>
        <w:gridCol w:w="727"/>
        <w:gridCol w:w="727"/>
      </w:tblGrid>
      <w:tr w:rsidR="00FF66F6">
        <w:trPr>
          <w:trHeight w:val="422"/>
        </w:trPr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year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1990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1991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1992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1993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1994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1995</w:t>
            </w: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1996</w:t>
            </w: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1997</w:t>
            </w: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1998</w:t>
            </w:r>
          </w:p>
        </w:tc>
      </w:tr>
      <w:tr w:rsidR="00FF66F6">
        <w:trPr>
          <w:trHeight w:val="425"/>
        </w:trPr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deaths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</w:tr>
    </w:tbl>
    <w:p w:rsidR="00FF66F6" w:rsidRDefault="00660A47" w:rsidP="00D216D7">
      <w:pPr>
        <w:spacing w:after="183" w:line="246" w:lineRule="auto"/>
        <w:ind w:left="715" w:right="7" w:hanging="10"/>
      </w:pPr>
      <w:r>
        <w:rPr>
          <w:rFonts w:ascii="Times New Roman" w:eastAsia="Times New Roman" w:hAnsi="Times New Roman" w:cs="Times New Roman"/>
          <w:sz w:val="24"/>
        </w:rPr>
        <w:t>Obtain the smoothened values using 4-point moving averages hence estimate the trend</w:t>
      </w:r>
      <w:r w:rsidR="00D216D7">
        <w:t xml:space="preserve"> </w:t>
      </w:r>
      <w:r>
        <w:rPr>
          <w:rFonts w:ascii="Times New Roman" w:eastAsia="Times New Roman" w:hAnsi="Times New Roman" w:cs="Times New Roman"/>
          <w:sz w:val="24"/>
        </w:rPr>
        <w:t>value for 1992 and 1995</w:t>
      </w:r>
      <w:r>
        <w:rPr>
          <w:rFonts w:ascii="Times New Roman" w:eastAsia="Times New Roman" w:hAnsi="Times New Roman" w:cs="Times New Roman"/>
          <w:sz w:val="24"/>
        </w:rPr>
        <w:tab/>
        <w:t>(</w:t>
      </w:r>
      <w:r w:rsidR="00ED64B9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5 mks )</w:t>
      </w:r>
    </w:p>
    <w:p w:rsidR="00FF66F6" w:rsidRDefault="00660A47">
      <w:pPr>
        <w:pStyle w:val="Heading1"/>
      </w:pPr>
      <w:r>
        <w:t>QUESTIONS TWO (20MARKS)</w:t>
      </w:r>
    </w:p>
    <w:p w:rsidR="00FF66F6" w:rsidRDefault="00D216D7">
      <w:pPr>
        <w:spacing w:after="170" w:line="240" w:lineRule="auto"/>
        <w:ind w:left="730" w:right="-15" w:hanging="10"/>
      </w:pPr>
      <w:r>
        <w:rPr>
          <w:rFonts w:ascii="Times New Roman" w:eastAsia="Times New Roman" w:hAnsi="Times New Roman" w:cs="Times New Roman"/>
          <w:sz w:val="24"/>
        </w:rPr>
        <w:t>a]</w:t>
      </w:r>
      <w:r w:rsidR="00660A47">
        <w:rPr>
          <w:rFonts w:ascii="Times New Roman" w:eastAsia="Times New Roman" w:hAnsi="Times New Roman" w:cs="Times New Roman"/>
          <w:sz w:val="24"/>
        </w:rPr>
        <w:t xml:space="preserve"> Compute Karl-Pearson’s coefficient of skewness for the given distribution hence sketch</w:t>
      </w:r>
    </w:p>
    <w:p w:rsidR="00FF66F6" w:rsidRDefault="00ED64B9" w:rsidP="00D216D7">
      <w:pPr>
        <w:spacing w:after="561" w:line="246" w:lineRule="auto"/>
        <w:ind w:left="10" w:right="87" w:hanging="10"/>
      </w:pPr>
      <w:r>
        <w:rPr>
          <w:rFonts w:ascii="Times New Roman" w:eastAsia="Times New Roman" w:hAnsi="Times New Roman" w:cs="Times New Roman"/>
          <w:sz w:val="24"/>
        </w:rPr>
        <w:t>a graph for skewness.</w:t>
      </w:r>
      <w:r>
        <w:rPr>
          <w:rFonts w:ascii="Times New Roman" w:eastAsia="Times New Roman" w:hAnsi="Times New Roman" w:cs="Times New Roman"/>
          <w:sz w:val="24"/>
        </w:rPr>
        <w:tab/>
        <w:t>(15</w:t>
      </w:r>
      <w:r w:rsidR="00660A47">
        <w:rPr>
          <w:rFonts w:ascii="Times New Roman" w:eastAsia="Times New Roman" w:hAnsi="Times New Roman" w:cs="Times New Roman"/>
          <w:sz w:val="24"/>
        </w:rPr>
        <w:t xml:space="preserve"> mks )</w:t>
      </w:r>
    </w:p>
    <w:tbl>
      <w:tblPr>
        <w:tblStyle w:val="TableGrid"/>
        <w:tblW w:w="7471" w:type="dxa"/>
        <w:tblInd w:w="971" w:type="dxa"/>
        <w:tblCellMar>
          <w:top w:w="60" w:type="dxa"/>
          <w:left w:w="109" w:type="dxa"/>
          <w:right w:w="115" w:type="dxa"/>
        </w:tblCellMar>
        <w:tblLook w:val="04A0"/>
      </w:tblPr>
      <w:tblGrid>
        <w:gridCol w:w="1185"/>
        <w:gridCol w:w="755"/>
        <w:gridCol w:w="767"/>
        <w:gridCol w:w="793"/>
        <w:gridCol w:w="796"/>
        <w:gridCol w:w="793"/>
        <w:gridCol w:w="793"/>
        <w:gridCol w:w="793"/>
        <w:gridCol w:w="796"/>
      </w:tblGrid>
      <w:tr w:rsidR="00FF66F6" w:rsidTr="00D216D7">
        <w:trPr>
          <w:trHeight w:val="425"/>
        </w:trPr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marks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0-5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5-10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10-15</w:t>
            </w:r>
          </w:p>
        </w:tc>
        <w:tc>
          <w:tcPr>
            <w:tcW w:w="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15-20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20-25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25-30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30-35</w:t>
            </w:r>
          </w:p>
        </w:tc>
        <w:tc>
          <w:tcPr>
            <w:tcW w:w="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35-40</w:t>
            </w:r>
          </w:p>
        </w:tc>
      </w:tr>
      <w:tr w:rsidR="00FF66F6" w:rsidTr="00D216D7">
        <w:trPr>
          <w:trHeight w:val="425"/>
        </w:trPr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frequency</w:t>
            </w:r>
          </w:p>
        </w:tc>
        <w:tc>
          <w:tcPr>
            <w:tcW w:w="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</w:tbl>
    <w:p w:rsidR="00D216D7" w:rsidRDefault="00D216D7" w:rsidP="00D216D7">
      <w:pPr>
        <w:spacing w:after="186" w:line="246" w:lineRule="auto"/>
        <w:ind w:left="381" w:right="7"/>
      </w:pPr>
      <w:r>
        <w:rPr>
          <w:rFonts w:ascii="Times New Roman" w:eastAsia="Times New Roman" w:hAnsi="Times New Roman" w:cs="Times New Roman"/>
          <w:sz w:val="24"/>
        </w:rPr>
        <w:t>b]Distinguish b</w:t>
      </w:r>
      <w:r w:rsidR="00ED64B9">
        <w:rPr>
          <w:rFonts w:ascii="Times New Roman" w:eastAsia="Times New Roman" w:hAnsi="Times New Roman" w:cs="Times New Roman"/>
          <w:sz w:val="24"/>
        </w:rPr>
        <w:t>etween skewness and kurtosis giving examples.</w:t>
      </w:r>
      <w:r w:rsidR="00ED64B9">
        <w:rPr>
          <w:rFonts w:ascii="Times New Roman" w:eastAsia="Times New Roman" w:hAnsi="Times New Roman" w:cs="Times New Roman"/>
          <w:sz w:val="24"/>
        </w:rPr>
        <w:tab/>
        <w:t>(5</w:t>
      </w:r>
      <w:r>
        <w:rPr>
          <w:rFonts w:ascii="Times New Roman" w:eastAsia="Times New Roman" w:hAnsi="Times New Roman" w:cs="Times New Roman"/>
          <w:sz w:val="24"/>
        </w:rPr>
        <w:t xml:space="preserve"> mks )</w:t>
      </w:r>
    </w:p>
    <w:p w:rsidR="00D216D7" w:rsidRDefault="00D216D7">
      <w:pPr>
        <w:pStyle w:val="Heading1"/>
      </w:pPr>
    </w:p>
    <w:p w:rsidR="00FF66F6" w:rsidRDefault="00660A47">
      <w:pPr>
        <w:pStyle w:val="Heading1"/>
      </w:pPr>
      <w:r>
        <w:t>QUESTION THREE (20 MARKS)</w:t>
      </w:r>
    </w:p>
    <w:p w:rsidR="00FF66F6" w:rsidRDefault="00660A47">
      <w:pPr>
        <w:numPr>
          <w:ilvl w:val="0"/>
          <w:numId w:val="3"/>
        </w:numPr>
        <w:spacing w:after="183" w:line="246" w:lineRule="auto"/>
        <w:ind w:right="7" w:hanging="360"/>
      </w:pPr>
      <w:r>
        <w:rPr>
          <w:rFonts w:ascii="Times New Roman" w:eastAsia="Times New Roman" w:hAnsi="Times New Roman" w:cs="Times New Roman"/>
          <w:sz w:val="24"/>
        </w:rPr>
        <w:t>i). Establish the known relationship between the Arithmetic mean, the Geometric mean</w:t>
      </w:r>
    </w:p>
    <w:p w:rsidR="00FF66F6" w:rsidRDefault="00660A47">
      <w:pPr>
        <w:spacing w:after="183" w:line="240" w:lineRule="auto"/>
        <w:ind w:left="31" w:right="-15" w:hanging="10"/>
        <w:jc w:val="center"/>
      </w:pPr>
      <w:r>
        <w:rPr>
          <w:rFonts w:ascii="Times New Roman" w:eastAsia="Times New Roman" w:hAnsi="Times New Roman" w:cs="Times New Roman"/>
          <w:sz w:val="24"/>
        </w:rPr>
        <w:t>and the Harmonic mean based on the following data.</w:t>
      </w:r>
      <w:r>
        <w:rPr>
          <w:rFonts w:ascii="Times New Roman" w:eastAsia="Times New Roman" w:hAnsi="Times New Roman" w:cs="Times New Roman"/>
          <w:sz w:val="24"/>
        </w:rPr>
        <w:tab/>
        <w:t>(9 mks )</w:t>
      </w:r>
    </w:p>
    <w:tbl>
      <w:tblPr>
        <w:tblStyle w:val="TableGrid"/>
        <w:tblW w:w="6511" w:type="dxa"/>
        <w:tblInd w:w="971" w:type="dxa"/>
        <w:tblCellMar>
          <w:top w:w="60" w:type="dxa"/>
          <w:left w:w="109" w:type="dxa"/>
          <w:right w:w="115" w:type="dxa"/>
        </w:tblCellMar>
        <w:tblLook w:val="04A0"/>
      </w:tblPr>
      <w:tblGrid>
        <w:gridCol w:w="1211"/>
        <w:gridCol w:w="881"/>
        <w:gridCol w:w="885"/>
        <w:gridCol w:w="885"/>
        <w:gridCol w:w="882"/>
        <w:gridCol w:w="882"/>
        <w:gridCol w:w="885"/>
      </w:tblGrid>
      <w:tr w:rsidR="00FF66F6">
        <w:trPr>
          <w:trHeight w:val="422"/>
        </w:trPr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masses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</w:tr>
      <w:tr w:rsidR="00FF66F6">
        <w:trPr>
          <w:trHeight w:val="425"/>
        </w:trPr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containers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FF66F6" w:rsidRDefault="00660A47" w:rsidP="00D216D7">
      <w:pPr>
        <w:spacing w:after="183" w:line="240" w:lineRule="auto"/>
        <w:ind w:left="31" w:right="-15" w:hanging="10"/>
        <w:jc w:val="center"/>
      </w:pPr>
      <w:r>
        <w:rPr>
          <w:rFonts w:ascii="Times New Roman" w:eastAsia="Times New Roman" w:hAnsi="Times New Roman" w:cs="Times New Roman"/>
          <w:sz w:val="24"/>
        </w:rPr>
        <w:t>ii).Explain under what special circumstances one may fail to obtain each of the three</w:t>
      </w:r>
      <w:r w:rsidR="00D216D7">
        <w:t xml:space="preserve"> </w:t>
      </w:r>
      <w:r w:rsidR="00D216D7">
        <w:rPr>
          <w:rFonts w:ascii="Times New Roman" w:eastAsia="Times New Roman" w:hAnsi="Times New Roman" w:cs="Times New Roman"/>
          <w:sz w:val="24"/>
        </w:rPr>
        <w:t>averages</w:t>
      </w:r>
      <w:r>
        <w:rPr>
          <w:rFonts w:ascii="Times New Roman" w:eastAsia="Times New Roman" w:hAnsi="Times New Roman" w:cs="Times New Roman"/>
          <w:sz w:val="24"/>
        </w:rPr>
        <w:tab/>
        <w:t>(3mks )</w:t>
      </w:r>
    </w:p>
    <w:p w:rsidR="00FF66F6" w:rsidRDefault="00660A47">
      <w:pPr>
        <w:numPr>
          <w:ilvl w:val="0"/>
          <w:numId w:val="3"/>
        </w:numPr>
        <w:spacing w:after="183" w:line="246" w:lineRule="auto"/>
        <w:ind w:right="7" w:hanging="360"/>
      </w:pPr>
      <w:r>
        <w:rPr>
          <w:rFonts w:ascii="Times New Roman" w:eastAsia="Times New Roman" w:hAnsi="Times New Roman" w:cs="Times New Roman"/>
          <w:sz w:val="24"/>
        </w:rPr>
        <w:t>The data below represents daily profits of a supermarket</w:t>
      </w:r>
    </w:p>
    <w:tbl>
      <w:tblPr>
        <w:tblStyle w:val="TableGrid"/>
        <w:tblW w:w="6367" w:type="dxa"/>
        <w:tblInd w:w="971" w:type="dxa"/>
        <w:tblCellMar>
          <w:top w:w="60" w:type="dxa"/>
          <w:left w:w="109" w:type="dxa"/>
          <w:right w:w="115" w:type="dxa"/>
        </w:tblCellMar>
        <w:tblLook w:val="04A0"/>
      </w:tblPr>
      <w:tblGrid>
        <w:gridCol w:w="985"/>
        <w:gridCol w:w="898"/>
        <w:gridCol w:w="895"/>
        <w:gridCol w:w="898"/>
        <w:gridCol w:w="898"/>
        <w:gridCol w:w="898"/>
        <w:gridCol w:w="895"/>
      </w:tblGrid>
      <w:tr w:rsidR="00FF66F6">
        <w:trPr>
          <w:trHeight w:val="422"/>
        </w:trPr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FF66F6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Sun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Mon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Tue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Wed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Thu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Fri</w:t>
            </w:r>
          </w:p>
        </w:tc>
      </w:tr>
      <w:tr w:rsidR="00FF66F6">
        <w:trPr>
          <w:trHeight w:val="425"/>
        </w:trPr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Week 1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</w:tr>
      <w:tr w:rsidR="00FF66F6">
        <w:trPr>
          <w:trHeight w:val="425"/>
        </w:trPr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Week 2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</w:tr>
    </w:tbl>
    <w:p w:rsidR="00FF66F6" w:rsidRDefault="00660A47" w:rsidP="00D216D7">
      <w:pPr>
        <w:numPr>
          <w:ilvl w:val="1"/>
          <w:numId w:val="3"/>
        </w:numPr>
        <w:spacing w:after="186" w:line="246" w:lineRule="auto"/>
        <w:ind w:right="7" w:hanging="554"/>
      </w:pPr>
      <w:r>
        <w:rPr>
          <w:rFonts w:ascii="Times New Roman" w:eastAsia="Times New Roman" w:hAnsi="Times New Roman" w:cs="Times New Roman"/>
          <w:sz w:val="24"/>
        </w:rPr>
        <w:t>Using a 6-point moving averages draw a time series graph and a trend line on the</w:t>
      </w:r>
      <w:r w:rsidR="00D216D7">
        <w:t xml:space="preserve"> </w:t>
      </w:r>
      <w:r w:rsidRPr="00D216D7">
        <w:rPr>
          <w:rFonts w:ascii="Times New Roman" w:eastAsia="Times New Roman" w:hAnsi="Times New Roman" w:cs="Times New Roman"/>
          <w:sz w:val="24"/>
        </w:rPr>
        <w:t>same pair of axis.</w:t>
      </w:r>
      <w:r w:rsidRPr="00D216D7">
        <w:rPr>
          <w:rFonts w:ascii="Times New Roman" w:eastAsia="Times New Roman" w:hAnsi="Times New Roman" w:cs="Times New Roman"/>
          <w:sz w:val="24"/>
        </w:rPr>
        <w:tab/>
        <w:t>(6 mks )</w:t>
      </w:r>
    </w:p>
    <w:p w:rsidR="00FF66F6" w:rsidRDefault="00660A47">
      <w:pPr>
        <w:numPr>
          <w:ilvl w:val="1"/>
          <w:numId w:val="3"/>
        </w:numPr>
        <w:spacing w:after="605" w:line="246" w:lineRule="auto"/>
        <w:ind w:right="7" w:hanging="554"/>
      </w:pPr>
      <w:r>
        <w:rPr>
          <w:rFonts w:ascii="Times New Roman" w:eastAsia="Times New Roman" w:hAnsi="Times New Roman" w:cs="Times New Roman"/>
          <w:sz w:val="24"/>
        </w:rPr>
        <w:t>What advice in your opinion would be best for the business manager?</w:t>
      </w:r>
      <w:r>
        <w:rPr>
          <w:rFonts w:ascii="Times New Roman" w:eastAsia="Times New Roman" w:hAnsi="Times New Roman" w:cs="Times New Roman"/>
          <w:sz w:val="24"/>
        </w:rPr>
        <w:tab/>
        <w:t>(2 mks )</w:t>
      </w:r>
    </w:p>
    <w:p w:rsidR="00FF66F6" w:rsidRDefault="00660A47">
      <w:pPr>
        <w:pStyle w:val="Heading1"/>
      </w:pPr>
      <w:r>
        <w:t>QUESTION FOUR (20 MARKS)</w:t>
      </w:r>
    </w:p>
    <w:p w:rsidR="00FF66F6" w:rsidRDefault="00660A47">
      <w:pPr>
        <w:numPr>
          <w:ilvl w:val="0"/>
          <w:numId w:val="4"/>
        </w:numPr>
        <w:spacing w:after="183" w:line="246" w:lineRule="auto"/>
        <w:ind w:right="7" w:hanging="360"/>
      </w:pPr>
      <w:r>
        <w:rPr>
          <w:rFonts w:ascii="Times New Roman" w:eastAsia="Times New Roman" w:hAnsi="Times New Roman" w:cs="Times New Roman"/>
          <w:sz w:val="24"/>
        </w:rPr>
        <w:t>Define correlation.</w:t>
      </w:r>
      <w:r>
        <w:rPr>
          <w:rFonts w:ascii="Times New Roman" w:eastAsia="Times New Roman" w:hAnsi="Times New Roman" w:cs="Times New Roman"/>
          <w:sz w:val="24"/>
        </w:rPr>
        <w:tab/>
        <w:t>(2 mks )</w:t>
      </w:r>
    </w:p>
    <w:p w:rsidR="00FF66F6" w:rsidRDefault="00660A47">
      <w:pPr>
        <w:numPr>
          <w:ilvl w:val="0"/>
          <w:numId w:val="4"/>
        </w:numPr>
        <w:spacing w:after="183" w:line="246" w:lineRule="auto"/>
        <w:ind w:right="7" w:hanging="360"/>
      </w:pPr>
      <w:r>
        <w:rPr>
          <w:rFonts w:ascii="Times New Roman" w:eastAsia="Times New Roman" w:hAnsi="Times New Roman" w:cs="Times New Roman"/>
          <w:sz w:val="24"/>
        </w:rPr>
        <w:t>Compute the rank  correlation coefficient for the following data and explain its</w:t>
      </w:r>
    </w:p>
    <w:p w:rsidR="00FF66F6" w:rsidRDefault="00660A47">
      <w:pPr>
        <w:spacing w:after="183" w:line="240" w:lineRule="auto"/>
        <w:ind w:left="31" w:right="-15" w:hanging="10"/>
        <w:jc w:val="center"/>
      </w:pPr>
      <w:r>
        <w:rPr>
          <w:rFonts w:ascii="Times New Roman" w:eastAsia="Times New Roman" w:hAnsi="Times New Roman" w:cs="Times New Roman"/>
          <w:sz w:val="24"/>
        </w:rPr>
        <w:t>significance</w:t>
      </w:r>
      <w:r>
        <w:rPr>
          <w:rFonts w:ascii="Times New Roman" w:eastAsia="Times New Roman" w:hAnsi="Times New Roman" w:cs="Times New Roman"/>
          <w:sz w:val="24"/>
        </w:rPr>
        <w:tab/>
        <w:t>(8 mks )</w:t>
      </w:r>
    </w:p>
    <w:tbl>
      <w:tblPr>
        <w:tblStyle w:val="TableGrid"/>
        <w:tblW w:w="8738" w:type="dxa"/>
        <w:tblInd w:w="971" w:type="dxa"/>
        <w:tblCellMar>
          <w:top w:w="60" w:type="dxa"/>
          <w:left w:w="109" w:type="dxa"/>
          <w:right w:w="115" w:type="dxa"/>
        </w:tblCellMar>
        <w:tblLook w:val="04A0"/>
      </w:tblPr>
      <w:tblGrid>
        <w:gridCol w:w="959"/>
        <w:gridCol w:w="672"/>
        <w:gridCol w:w="672"/>
        <w:gridCol w:w="671"/>
        <w:gridCol w:w="671"/>
        <w:gridCol w:w="673"/>
        <w:gridCol w:w="671"/>
        <w:gridCol w:w="673"/>
        <w:gridCol w:w="671"/>
        <w:gridCol w:w="671"/>
        <w:gridCol w:w="578"/>
        <w:gridCol w:w="578"/>
        <w:gridCol w:w="578"/>
      </w:tblGrid>
      <w:tr w:rsidR="00FF66F6">
        <w:trPr>
          <w:trHeight w:val="422"/>
        </w:trPr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Math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88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89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</w:tr>
      <w:tr w:rsidR="00FF66F6">
        <w:trPr>
          <w:trHeight w:val="425"/>
        </w:trPr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English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88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91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</w:tr>
    </w:tbl>
    <w:p w:rsidR="00FF66F6" w:rsidRDefault="00660A47">
      <w:pPr>
        <w:numPr>
          <w:ilvl w:val="0"/>
          <w:numId w:val="4"/>
        </w:numPr>
        <w:spacing w:after="183" w:line="246" w:lineRule="auto"/>
        <w:ind w:right="7" w:hanging="360"/>
      </w:pPr>
      <w:r>
        <w:rPr>
          <w:rFonts w:ascii="Times New Roman" w:eastAsia="Times New Roman" w:hAnsi="Times New Roman" w:cs="Times New Roman"/>
          <w:sz w:val="24"/>
        </w:rPr>
        <w:t>The following table gives the marks obtained by some students in an examination</w:t>
      </w:r>
    </w:p>
    <w:tbl>
      <w:tblPr>
        <w:tblStyle w:val="TableGrid"/>
        <w:tblW w:w="6389" w:type="dxa"/>
        <w:tblInd w:w="2024" w:type="dxa"/>
        <w:tblCellMar>
          <w:top w:w="60" w:type="dxa"/>
          <w:left w:w="107" w:type="dxa"/>
          <w:right w:w="115" w:type="dxa"/>
        </w:tblCellMar>
        <w:tblLook w:val="04A0"/>
      </w:tblPr>
      <w:tblGrid>
        <w:gridCol w:w="1184"/>
        <w:gridCol w:w="864"/>
        <w:gridCol w:w="869"/>
        <w:gridCol w:w="868"/>
        <w:gridCol w:w="868"/>
        <w:gridCol w:w="868"/>
        <w:gridCol w:w="868"/>
      </w:tblGrid>
      <w:tr w:rsidR="00FF66F6">
        <w:trPr>
          <w:trHeight w:val="425"/>
        </w:trPr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class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35-43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45-53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55-63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65-73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75-83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85-93</w:t>
            </w:r>
          </w:p>
        </w:tc>
      </w:tr>
      <w:tr w:rsidR="00FF66F6">
        <w:trPr>
          <w:trHeight w:val="422"/>
        </w:trPr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frequency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6F6" w:rsidRDefault="00660A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</w:tbl>
    <w:p w:rsidR="00FF66F6" w:rsidRDefault="00660A47">
      <w:pPr>
        <w:numPr>
          <w:ilvl w:val="1"/>
          <w:numId w:val="4"/>
        </w:numPr>
        <w:spacing w:after="183" w:line="350" w:lineRule="auto"/>
        <w:ind w:right="7" w:hanging="619"/>
      </w:pPr>
      <w:r>
        <w:rPr>
          <w:rFonts w:ascii="Times New Roman" w:eastAsia="Times New Roman" w:hAnsi="Times New Roman" w:cs="Times New Roman"/>
          <w:sz w:val="24"/>
        </w:rPr>
        <w:t>Using the coding method, calculate the simple average and the standard deviation</w:t>
      </w:r>
      <w:r w:rsidR="00D216D7">
        <w:rPr>
          <w:rFonts w:ascii="Times New Roman" w:eastAsia="Times New Roman" w:hAnsi="Times New Roman" w:cs="Times New Roman"/>
          <w:sz w:val="24"/>
        </w:rPr>
        <w:t xml:space="preserve"> [2mks]</w:t>
      </w:r>
    </w:p>
    <w:p w:rsidR="00FF66F6" w:rsidRDefault="00660A47">
      <w:pPr>
        <w:numPr>
          <w:ilvl w:val="1"/>
          <w:numId w:val="4"/>
        </w:numPr>
        <w:spacing w:after="183" w:line="246" w:lineRule="auto"/>
        <w:ind w:right="7" w:hanging="619"/>
      </w:pPr>
      <w:r>
        <w:rPr>
          <w:rFonts w:ascii="Times New Roman" w:eastAsia="Times New Roman" w:hAnsi="Times New Roman" w:cs="Times New Roman"/>
          <w:sz w:val="24"/>
        </w:rPr>
        <w:t>Estimate the quartile deviation</w:t>
      </w:r>
      <w:r w:rsidR="00D216D7">
        <w:rPr>
          <w:rFonts w:ascii="Times New Roman" w:eastAsia="Times New Roman" w:hAnsi="Times New Roman" w:cs="Times New Roman"/>
          <w:sz w:val="24"/>
        </w:rPr>
        <w:t xml:space="preserve"> [2mks]</w:t>
      </w:r>
    </w:p>
    <w:p w:rsidR="00FF66F6" w:rsidRDefault="00660A47">
      <w:pPr>
        <w:numPr>
          <w:ilvl w:val="1"/>
          <w:numId w:val="4"/>
        </w:numPr>
        <w:spacing w:after="386" w:line="352" w:lineRule="auto"/>
        <w:ind w:right="7" w:hanging="619"/>
      </w:pPr>
      <w:r>
        <w:rPr>
          <w:rFonts w:ascii="Times New Roman" w:eastAsia="Times New Roman" w:hAnsi="Times New Roman" w:cs="Times New Roman"/>
          <w:sz w:val="24"/>
        </w:rPr>
        <w:t>Suppose a value 2 was multiplied to each of the data set and then 4 was added to each results, obtain the new aver</w:t>
      </w:r>
      <w:r w:rsidR="00D216D7">
        <w:rPr>
          <w:rFonts w:ascii="Times New Roman" w:eastAsia="Times New Roman" w:hAnsi="Times New Roman" w:cs="Times New Roman"/>
          <w:sz w:val="24"/>
        </w:rPr>
        <w:t>age and standard deviation.</w:t>
      </w:r>
      <w:r w:rsidR="00D216D7">
        <w:rPr>
          <w:rFonts w:ascii="Times New Roman" w:eastAsia="Times New Roman" w:hAnsi="Times New Roman" w:cs="Times New Roman"/>
          <w:sz w:val="24"/>
        </w:rPr>
        <w:tab/>
        <w:t>(6</w:t>
      </w:r>
      <w:r>
        <w:rPr>
          <w:rFonts w:ascii="Times New Roman" w:eastAsia="Times New Roman" w:hAnsi="Times New Roman" w:cs="Times New Roman"/>
          <w:sz w:val="24"/>
        </w:rPr>
        <w:t>mks )</w:t>
      </w:r>
    </w:p>
    <w:p w:rsidR="00FF66F6" w:rsidRDefault="00660A47">
      <w:pPr>
        <w:pStyle w:val="Heading1"/>
        <w:spacing w:after="180"/>
      </w:pPr>
      <w:r>
        <w:t>QUESTION FIVE (20 MARKS)</w:t>
      </w:r>
    </w:p>
    <w:p w:rsidR="00D216D7" w:rsidRDefault="00D216D7" w:rsidP="00D216D7">
      <w:pPr>
        <w:spacing w:after="183" w:line="352" w:lineRule="auto"/>
        <w:ind w:left="381" w:right="7"/>
      </w:pPr>
      <w:r>
        <w:rPr>
          <w:rFonts w:ascii="Times New Roman" w:eastAsia="Times New Roman" w:hAnsi="Times New Roman" w:cs="Times New Roman"/>
          <w:sz w:val="24"/>
        </w:rPr>
        <w:t>a] The computed arithmetic mean of 20 values is 45. If one of these values was taken as 64 instead of 46, and that a constant 10 was to be added to each of the 20 values before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computing the mean, find the corrected value.</w:t>
      </w:r>
      <w:r>
        <w:rPr>
          <w:rFonts w:ascii="Times New Roman" w:eastAsia="Times New Roman" w:hAnsi="Times New Roman" w:cs="Times New Roman"/>
          <w:sz w:val="24"/>
        </w:rPr>
        <w:tab/>
        <w:t>(3 mks )</w:t>
      </w:r>
    </w:p>
    <w:p w:rsidR="00D216D7" w:rsidRDefault="00D216D7" w:rsidP="00D216D7">
      <w:pPr>
        <w:numPr>
          <w:ilvl w:val="0"/>
          <w:numId w:val="2"/>
        </w:numPr>
        <w:spacing w:after="183" w:line="246" w:lineRule="auto"/>
        <w:ind w:right="7" w:hanging="360"/>
      </w:pPr>
      <w:r>
        <w:rPr>
          <w:rFonts w:ascii="Times New Roman" w:eastAsia="Times New Roman" w:hAnsi="Times New Roman" w:cs="Times New Roman"/>
          <w:sz w:val="24"/>
        </w:rPr>
        <w:t>Calculate the mode given the following information.</w:t>
      </w:r>
    </w:p>
    <w:tbl>
      <w:tblPr>
        <w:tblStyle w:val="TableGrid"/>
        <w:tblW w:w="9098" w:type="dxa"/>
        <w:tblInd w:w="611" w:type="dxa"/>
        <w:tblCellMar>
          <w:top w:w="60" w:type="dxa"/>
          <w:left w:w="107" w:type="dxa"/>
          <w:right w:w="115" w:type="dxa"/>
        </w:tblCellMar>
        <w:tblLook w:val="04A0"/>
      </w:tblPr>
      <w:tblGrid>
        <w:gridCol w:w="1184"/>
        <w:gridCol w:w="850"/>
        <w:gridCol w:w="868"/>
        <w:gridCol w:w="880"/>
        <w:gridCol w:w="880"/>
        <w:gridCol w:w="880"/>
        <w:gridCol w:w="880"/>
        <w:gridCol w:w="882"/>
        <w:gridCol w:w="880"/>
        <w:gridCol w:w="914"/>
      </w:tblGrid>
      <w:tr w:rsidR="00D216D7" w:rsidTr="003272AA">
        <w:trPr>
          <w:trHeight w:val="840"/>
        </w:trPr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masses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0-50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spacing w:after="185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50-</w:t>
            </w:r>
          </w:p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spacing w:after="185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100-</w:t>
            </w:r>
          </w:p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spacing w:after="185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150-</w:t>
            </w:r>
          </w:p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spacing w:after="185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200-</w:t>
            </w:r>
          </w:p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250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spacing w:after="185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250-</w:t>
            </w:r>
          </w:p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spacing w:after="185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300-</w:t>
            </w:r>
          </w:p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350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spacing w:after="185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350-</w:t>
            </w:r>
          </w:p>
          <w:p w:rsidR="00D216D7" w:rsidRDefault="00D216D7" w:rsidP="003272AA">
            <w:r>
              <w:rPr>
                <w:rFonts w:ascii="Times New Roman" w:eastAsia="Times New Roman" w:hAnsi="Times New Roman" w:cs="Times New Roman"/>
                <w:sz w:val="24"/>
              </w:rPr>
              <w:t>400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spacing w:after="185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Above</w:t>
            </w:r>
          </w:p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400</w:t>
            </w:r>
          </w:p>
        </w:tc>
      </w:tr>
      <w:tr w:rsidR="00D216D7" w:rsidTr="003272AA">
        <w:trPr>
          <w:trHeight w:val="422"/>
        </w:trPr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frequency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91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87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</w:tbl>
    <w:p w:rsidR="00D216D7" w:rsidRDefault="00D216D7" w:rsidP="00D216D7">
      <w:pPr>
        <w:spacing w:after="114" w:line="246" w:lineRule="auto"/>
        <w:ind w:left="10" w:right="252" w:hanging="10"/>
        <w:jc w:val="right"/>
      </w:pPr>
      <w:r>
        <w:rPr>
          <w:rFonts w:ascii="Times New Roman" w:eastAsia="Times New Roman" w:hAnsi="Times New Roman" w:cs="Times New Roman"/>
          <w:sz w:val="24"/>
        </w:rPr>
        <w:t>(4 mks )</w:t>
      </w:r>
    </w:p>
    <w:tbl>
      <w:tblPr>
        <w:tblStyle w:val="TableGrid"/>
        <w:tblW w:w="8959" w:type="dxa"/>
        <w:tblInd w:w="360" w:type="dxa"/>
        <w:tblCellMar>
          <w:right w:w="115" w:type="dxa"/>
        </w:tblCellMar>
        <w:tblLook w:val="04A0"/>
      </w:tblPr>
      <w:tblGrid>
        <w:gridCol w:w="54"/>
        <w:gridCol w:w="360"/>
        <w:gridCol w:w="886"/>
        <w:gridCol w:w="488"/>
        <w:gridCol w:w="560"/>
        <w:gridCol w:w="515"/>
        <w:gridCol w:w="648"/>
        <w:gridCol w:w="650"/>
        <w:gridCol w:w="648"/>
        <w:gridCol w:w="650"/>
        <w:gridCol w:w="650"/>
        <w:gridCol w:w="650"/>
        <w:gridCol w:w="588"/>
        <w:gridCol w:w="590"/>
        <w:gridCol w:w="147"/>
        <w:gridCol w:w="875"/>
      </w:tblGrid>
      <w:tr w:rsidR="00D216D7" w:rsidTr="003272AA">
        <w:trPr>
          <w:gridBefore w:val="1"/>
          <w:wBefore w:w="54" w:type="dxa"/>
          <w:trHeight w:val="41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16D7" w:rsidRDefault="00D216D7" w:rsidP="003272AA">
            <w:r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72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16D7" w:rsidRDefault="00D216D7" w:rsidP="003272AA">
            <w:r>
              <w:rPr>
                <w:rFonts w:ascii="Times New Roman" w:eastAsia="Times New Roman" w:hAnsi="Times New Roman" w:cs="Times New Roman"/>
                <w:sz w:val="24"/>
              </w:rPr>
              <w:t>Compute  Bowley’s coefficient of skewness for the following data: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D216D7" w:rsidRDefault="00D216D7" w:rsidP="003272AA"/>
        </w:tc>
      </w:tr>
      <w:tr w:rsidR="00D216D7" w:rsidTr="003272AA">
        <w:trPr>
          <w:gridBefore w:val="1"/>
          <w:wBefore w:w="54" w:type="dxa"/>
          <w:trHeight w:val="40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16D7" w:rsidRDefault="00D216D7" w:rsidP="003272AA"/>
        </w:tc>
        <w:tc>
          <w:tcPr>
            <w:tcW w:w="772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16D7" w:rsidRDefault="00D216D7" w:rsidP="003272AA">
            <w:r>
              <w:rPr>
                <w:rFonts w:ascii="Times New Roman" w:eastAsia="Times New Roman" w:hAnsi="Times New Roman" w:cs="Times New Roman"/>
                <w:sz w:val="24"/>
              </w:rPr>
              <w:t>391,384,591,407,672,522,777,733,1490,2488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D216D7" w:rsidRDefault="00D216D7" w:rsidP="003272AA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(6 mks )</w:t>
            </w:r>
          </w:p>
        </w:tc>
      </w:tr>
      <w:tr w:rsidR="00D216D7" w:rsidTr="003272AA">
        <w:trPr>
          <w:gridBefore w:val="1"/>
          <w:wBefore w:w="54" w:type="dxa"/>
          <w:trHeight w:val="3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16D7" w:rsidRDefault="00D216D7" w:rsidP="003272AA"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772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16D7" w:rsidRDefault="00D216D7" w:rsidP="003272AA">
            <w:r>
              <w:rPr>
                <w:rFonts w:ascii="Times New Roman" w:eastAsia="Times New Roman" w:hAnsi="Times New Roman" w:cs="Times New Roman"/>
                <w:sz w:val="24"/>
              </w:rPr>
              <w:t>Find out which of the following batsmen is more consistent in scoring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D216D7" w:rsidRDefault="00D216D7" w:rsidP="003272AA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>(7 mks )</w:t>
            </w:r>
          </w:p>
        </w:tc>
      </w:tr>
      <w:tr w:rsidR="00D216D7" w:rsidTr="003272AA">
        <w:tblPrEx>
          <w:tblCellMar>
            <w:top w:w="60" w:type="dxa"/>
            <w:left w:w="107" w:type="dxa"/>
          </w:tblCellMar>
        </w:tblPrEx>
        <w:trPr>
          <w:gridAfter w:val="2"/>
          <w:wAfter w:w="1030" w:type="dxa"/>
          <w:trHeight w:val="425"/>
        </w:trPr>
        <w:tc>
          <w:tcPr>
            <w:tcW w:w="13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Batsman A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61</w:t>
            </w:r>
          </w:p>
        </w:tc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r>
              <w:rPr>
                <w:rFonts w:ascii="Times New Roman" w:eastAsia="Times New Roman" w:hAnsi="Times New Roman" w:cs="Times New Roman"/>
                <w:sz w:val="24"/>
              </w:rPr>
              <w:t>101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105</w:t>
            </w:r>
          </w:p>
        </w:tc>
      </w:tr>
      <w:tr w:rsidR="00D216D7" w:rsidTr="003272AA">
        <w:tblPrEx>
          <w:tblCellMar>
            <w:top w:w="60" w:type="dxa"/>
            <w:left w:w="107" w:type="dxa"/>
          </w:tblCellMar>
        </w:tblPrEx>
        <w:trPr>
          <w:gridAfter w:val="2"/>
          <w:wAfter w:w="1030" w:type="dxa"/>
          <w:trHeight w:val="425"/>
        </w:trPr>
        <w:tc>
          <w:tcPr>
            <w:tcW w:w="13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Batsman B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83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r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16D7" w:rsidRDefault="00D216D7" w:rsidP="003272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</w:tr>
    </w:tbl>
    <w:p w:rsidR="00660A47" w:rsidRDefault="00660A47"/>
    <w:sectPr w:rsidR="00660A47" w:rsidSect="00837BAD">
      <w:footerReference w:type="even" r:id="rId8"/>
      <w:footerReference w:type="default" r:id="rId9"/>
      <w:footerReference w:type="first" r:id="rId10"/>
      <w:pgSz w:w="11906" w:h="16838"/>
      <w:pgMar w:top="1494" w:right="1168" w:bottom="1614" w:left="1152" w:header="720" w:footer="9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B8E" w:rsidRDefault="00C47B8E">
      <w:pPr>
        <w:spacing w:line="240" w:lineRule="auto"/>
      </w:pPr>
      <w:r>
        <w:separator/>
      </w:r>
    </w:p>
  </w:endnote>
  <w:endnote w:type="continuationSeparator" w:id="1">
    <w:p w:rsidR="00C47B8E" w:rsidRDefault="00C47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6F6" w:rsidRDefault="00837BAD">
    <w:pPr>
      <w:spacing w:line="240" w:lineRule="auto"/>
      <w:jc w:val="center"/>
    </w:pPr>
    <w:r>
      <w:fldChar w:fldCharType="begin"/>
    </w:r>
    <w:r w:rsidR="00660A47">
      <w:instrText xml:space="preserve"> PAGE   \* MERGEFORMAT </w:instrText>
    </w:r>
    <w:r>
      <w:fldChar w:fldCharType="separate"/>
    </w:r>
    <w:r w:rsidR="00660A47"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6F6" w:rsidRDefault="00837BAD">
    <w:pPr>
      <w:spacing w:line="240" w:lineRule="auto"/>
      <w:jc w:val="center"/>
    </w:pPr>
    <w:r>
      <w:fldChar w:fldCharType="begin"/>
    </w:r>
    <w:r w:rsidR="00660A47">
      <w:instrText xml:space="preserve"> PAGE   \* MERGEFORMAT </w:instrText>
    </w:r>
    <w:r>
      <w:fldChar w:fldCharType="separate"/>
    </w:r>
    <w:r w:rsidR="00C47B8E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6F6" w:rsidRDefault="00837BAD">
    <w:pPr>
      <w:spacing w:line="240" w:lineRule="auto"/>
      <w:jc w:val="center"/>
    </w:pPr>
    <w:r>
      <w:fldChar w:fldCharType="begin"/>
    </w:r>
    <w:r w:rsidR="00660A47">
      <w:instrText xml:space="preserve"> PAGE   \* MERGEFORMAT </w:instrText>
    </w:r>
    <w:r>
      <w:fldChar w:fldCharType="separate"/>
    </w:r>
    <w:r w:rsidR="00660A47"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B8E" w:rsidRDefault="00C47B8E">
      <w:pPr>
        <w:spacing w:line="240" w:lineRule="auto"/>
      </w:pPr>
      <w:r>
        <w:separator/>
      </w:r>
    </w:p>
  </w:footnote>
  <w:footnote w:type="continuationSeparator" w:id="1">
    <w:p w:rsidR="00C47B8E" w:rsidRDefault="00C47B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55D2C"/>
    <w:multiLevelType w:val="hybridMultilevel"/>
    <w:tmpl w:val="4E5EE8F6"/>
    <w:lvl w:ilvl="0" w:tplc="C900B142">
      <w:start w:val="1"/>
      <w:numFmt w:val="lowerLetter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DA2FD8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68F26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8C028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8F838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0A072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76225A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213E4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E40E2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B61034"/>
    <w:multiLevelType w:val="hybridMultilevel"/>
    <w:tmpl w:val="9E00E17E"/>
    <w:lvl w:ilvl="0" w:tplc="4192E442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601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E73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C5B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29D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2B9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ADB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66F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0B8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7F5D7D"/>
    <w:multiLevelType w:val="hybridMultilevel"/>
    <w:tmpl w:val="B12EB226"/>
    <w:lvl w:ilvl="0" w:tplc="F27E5F7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7831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70FB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6660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AD6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0A1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D02B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7E7F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AAA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5C23D98"/>
    <w:multiLevelType w:val="hybridMultilevel"/>
    <w:tmpl w:val="657834C2"/>
    <w:lvl w:ilvl="0" w:tplc="4C1E7B14">
      <w:start w:val="1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AC278">
      <w:start w:val="1"/>
      <w:numFmt w:val="lowerRoman"/>
      <w:lvlText w:val="%2.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8D638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906044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42CA6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ED1A8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E9C32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E932C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A2F250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8655F34"/>
    <w:multiLevelType w:val="hybridMultilevel"/>
    <w:tmpl w:val="39980410"/>
    <w:lvl w:ilvl="0" w:tplc="27CAB8A4">
      <w:start w:val="1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F82092">
      <w:start w:val="1"/>
      <w:numFmt w:val="lowerRoman"/>
      <w:lvlText w:val="%2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A557E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A6014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65E0E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44F4C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C6826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A8E02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1AEF02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F66F6"/>
    <w:rsid w:val="00036F69"/>
    <w:rsid w:val="0009795F"/>
    <w:rsid w:val="00126BD0"/>
    <w:rsid w:val="004A4989"/>
    <w:rsid w:val="00660A47"/>
    <w:rsid w:val="00837BAD"/>
    <w:rsid w:val="00A06A18"/>
    <w:rsid w:val="00C47B8E"/>
    <w:rsid w:val="00D216D7"/>
    <w:rsid w:val="00ED64B9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BAD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837BAD"/>
    <w:pPr>
      <w:keepNext/>
      <w:keepLines/>
      <w:spacing w:after="595" w:line="246" w:lineRule="auto"/>
      <w:ind w:left="71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7BAD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837BA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6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D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OTULA NYAKINDA</dc:creator>
  <cp:keywords/>
  <cp:lastModifiedBy>USER</cp:lastModifiedBy>
  <cp:revision>7</cp:revision>
  <dcterms:created xsi:type="dcterms:W3CDTF">2018-02-28T08:12:00Z</dcterms:created>
  <dcterms:modified xsi:type="dcterms:W3CDTF">2018-02-28T13:20:00Z</dcterms:modified>
</cp:coreProperties>
</file>