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object w:dxaOrig="1339" w:dyaOrig="705">
          <v:rect xmlns:o="urn:schemas-microsoft-com:office:office" xmlns:v="urn:schemas-microsoft-com:vml" id="rectole0000000000" style="width:66.950000pt;height:3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JARAMOGI ODINGA OGINGA UNIVERSITY OF SCIENCE AND TECHNOLOGY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SCHOOL OF EDUCATION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UNIVERSITY EXAMINATION FOR THE DEGREE OF BACHELOR OF EDUCATION ARTS WITH IT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RD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YEAR, 1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ST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SEMESTER, 2017/2018 ACADEMIC YEAR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MAIN CAMPUS, REGULAR: DEC-2017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center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CODE: ECT 316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COURSE TITLE: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MITINDO MAHSUSI YA KUFUNZA LUGHA YA KISWAHILI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DATE ………………                                                            STREAM: BED (Arts) 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TIME: 2HOURS                                                                   EXAM SESSION: December, 2017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Instructions: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1 Answer question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ONE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(COMPULSORY) and ANY other 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TWO</w:t>
      </w: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 questions.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2 Candidates are advised not to write on the question paper.</w:t>
      </w:r>
    </w:p>
    <w:p>
      <w:pPr>
        <w:spacing w:before="0" w:after="200" w:line="240"/>
        <w:ind w:right="0" w:left="0" w:firstLine="0"/>
        <w:jc w:val="left"/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New Times Romans" w:hAnsi="New Times Romans" w:cs="New Times Romans" w:eastAsia="New Times Romans"/>
          <w:b/>
          <w:color w:val="auto"/>
          <w:spacing w:val="0"/>
          <w:position w:val="0"/>
          <w:sz w:val="24"/>
          <w:shd w:fill="auto" w:val="clear"/>
        </w:rPr>
        <w:t xml:space="preserve">3 Candidate must hand in their answer booklets to the invigilator while in the examination room.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          SWALI LA KWANZA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Taja na  kueleza  stadi  nne za lugha                                                                                     (alama8)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Eleza lugha inayotumika na waandishi wa magazeti                                                         ( alama7)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Fafanua  sababu  tano za kufundisha fasihi  katika shule za sekondari                          (alama 5)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Bainisha aina sita ya kufundishia  sarufi                                                                               (alama 6)</w:t>
      </w:r>
    </w:p>
    <w:p>
      <w:pPr>
        <w:numPr>
          <w:ilvl w:val="0"/>
          <w:numId w:val="1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Pambanua  vijenzi vinne  vya insha                                                                                       (alama 4)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SEHEMU 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SWALI LA PILI</w:t>
      </w:r>
    </w:p>
    <w:p>
      <w:pPr>
        <w:numPr>
          <w:ilvl w:val="0"/>
          <w:numId w:val="14"/>
        </w:numPr>
        <w:spacing w:before="240" w:after="200" w:line="276"/>
        <w:ind w:right="0" w:left="12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Kwa kutoa mifano mwafaka, bainisha tofauti zilizopo kati  ratiba ya  somo na  mpangilio wa somo                                                                                                                           (alama 10)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</w:t>
      </w:r>
    </w:p>
    <w:p>
      <w:pPr>
        <w:numPr>
          <w:ilvl w:val="0"/>
          <w:numId w:val="16"/>
        </w:numPr>
        <w:spacing w:before="0" w:after="200" w:line="276"/>
        <w:ind w:right="0" w:left="12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Eleza umuhimu wa silabasi kwa mwalimu anayefundisha lugha ya Kiswahili         (alama 10)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SWALI LA TATU 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ni mambo gani ambayo mwalimu wa Kiswahili anaweza  kufanya ilikurekebisha shida za matamshi kwa kutumia maarifa na vifaa vya kisasa                                                                (alama 20)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SWALI LA NNE</w:t>
      </w:r>
    </w:p>
    <w:p>
      <w:pPr>
        <w:numPr>
          <w:ilvl w:val="0"/>
          <w:numId w:val="22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Kwa mujibu wa nadharia ya Bloom(1956) tathmini bora lazima iwe na sifa zipi?       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(alama 10)</w:t>
      </w:r>
    </w:p>
    <w:p>
      <w:pPr>
        <w:numPr>
          <w:ilvl w:val="0"/>
          <w:numId w:val="24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Fafanua umuhimu wa tathmini kwa mwalimu anayefundisha  lugha ya Kiswahili    (alama 10)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SWALI LA TANO             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8"/>
        </w:numPr>
        <w:spacing w:before="0" w:after="200" w:line="276"/>
        <w:ind w:right="0" w:left="115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Kwa kutoa mifano  mwaka , jadili jinsi mwalimu anavyoweza kufundisha somo la fasihi simulizi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                      (alama 10)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b) Eleza  madhumuni ya elimu ya shule za  upili katika mfumo wa nane nne nne          </w:t>
      </w:r>
    </w:p>
    <w:p>
      <w:pPr>
        <w:spacing w:before="240" w:after="200" w:line="276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( alama 10)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11">
    <w:abstractNumId w:val="30"/>
  </w:num>
  <w:num w:numId="14">
    <w:abstractNumId w:val="24"/>
  </w:num>
  <w:num w:numId="16">
    <w:abstractNumId w:val="18"/>
  </w:num>
  <w:num w:numId="22">
    <w:abstractNumId w:val="12"/>
  </w:num>
  <w:num w:numId="24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