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E3" w:rsidRDefault="002542E3" w:rsidP="002542E3">
      <w:pPr>
        <w:rPr>
          <w:rFonts w:ascii="Cambria" w:hAnsi="Cambria"/>
          <w:b/>
          <w:sz w:val="28"/>
          <w:szCs w:val="28"/>
        </w:rPr>
      </w:pPr>
      <w:r>
        <w:rPr>
          <w:sz w:val="36"/>
          <w:szCs w:val="36"/>
        </w:rPr>
        <w:t xml:space="preserve">              </w:t>
      </w:r>
      <w:r>
        <w:rPr>
          <w:noProof/>
        </w:rPr>
        <w:drawing>
          <wp:anchor distT="0" distB="0" distL="114300" distR="114300" simplePos="0" relativeHeight="251674624" behindDoc="0" locked="0" layoutInCell="1" allowOverlap="1">
            <wp:simplePos x="0" y="0"/>
            <wp:positionH relativeFrom="column">
              <wp:posOffset>2251710</wp:posOffset>
            </wp:positionH>
            <wp:positionV relativeFrom="paragraph">
              <wp:posOffset>-180975</wp:posOffset>
            </wp:positionV>
            <wp:extent cx="1539240" cy="1828800"/>
            <wp:effectExtent l="19050" t="0" r="3810" b="0"/>
            <wp:wrapThrough wrapText="bothSides">
              <wp:wrapPolygon edited="0">
                <wp:start x="-267" y="0"/>
                <wp:lineTo x="-267" y="21375"/>
                <wp:lineTo x="21653" y="21375"/>
                <wp:lineTo x="21653" y="0"/>
                <wp:lineTo x="-267"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39240" cy="1828800"/>
                    </a:xfrm>
                    <a:prstGeom prst="rect">
                      <a:avLst/>
                    </a:prstGeom>
                    <a:noFill/>
                    <a:ln w="9525">
                      <a:noFill/>
                      <a:miter lim="800000"/>
                      <a:headEnd/>
                      <a:tailEnd/>
                    </a:ln>
                  </pic:spPr>
                </pic:pic>
              </a:graphicData>
            </a:graphic>
          </wp:anchor>
        </w:drawing>
      </w:r>
    </w:p>
    <w:p w:rsidR="002542E3" w:rsidRDefault="002542E3" w:rsidP="002542E3">
      <w:pPr>
        <w:pStyle w:val="NoSpacing"/>
        <w:rPr>
          <w:rFonts w:ascii="Times New Roman" w:hAnsi="Times New Roman"/>
          <w:b/>
          <w:sz w:val="24"/>
          <w:szCs w:val="24"/>
        </w:rPr>
      </w:pPr>
    </w:p>
    <w:p w:rsidR="002542E3" w:rsidRDefault="002542E3" w:rsidP="002542E3">
      <w:pPr>
        <w:ind w:firstLine="708"/>
      </w:pPr>
    </w:p>
    <w:p w:rsidR="002542E3" w:rsidRDefault="002542E3" w:rsidP="002542E3">
      <w:pPr>
        <w:ind w:firstLine="720"/>
      </w:pPr>
    </w:p>
    <w:p w:rsidR="002542E3" w:rsidRDefault="002542E3" w:rsidP="002542E3">
      <w:pPr>
        <w:rPr>
          <w:rFonts w:ascii="Britannic Bold" w:hAnsi="Britannic Bold"/>
          <w:sz w:val="72"/>
          <w:szCs w:val="72"/>
        </w:rPr>
      </w:pPr>
    </w:p>
    <w:p w:rsidR="002542E3" w:rsidRDefault="002542E3" w:rsidP="002542E3">
      <w:pPr>
        <w:jc w:val="center"/>
        <w:rPr>
          <w:rFonts w:ascii="Britannic Bold" w:hAnsi="Britannic Bold"/>
          <w:sz w:val="72"/>
          <w:szCs w:val="72"/>
        </w:rPr>
      </w:pPr>
    </w:p>
    <w:p w:rsidR="002542E3" w:rsidRDefault="002542E3" w:rsidP="002542E3">
      <w:pPr>
        <w:jc w:val="center"/>
        <w:rPr>
          <w:rFonts w:ascii="Britannic Bold" w:hAnsi="Britannic Bold"/>
          <w:sz w:val="72"/>
          <w:szCs w:val="72"/>
        </w:rPr>
      </w:pPr>
      <w:r>
        <w:rPr>
          <w:rFonts w:ascii="Britannic Bold" w:hAnsi="Britannic Bold"/>
          <w:sz w:val="72"/>
          <w:szCs w:val="72"/>
        </w:rPr>
        <w:t>MAASAI MARA UNIVERSITY</w:t>
      </w:r>
    </w:p>
    <w:p w:rsidR="002542E3" w:rsidRDefault="002542E3" w:rsidP="002542E3">
      <w:pPr>
        <w:spacing w:after="120"/>
        <w:jc w:val="center"/>
        <w:rPr>
          <w:rFonts w:ascii="Cambria" w:hAnsi="Cambria" w:cs="Tahoma"/>
          <w:b/>
          <w:sz w:val="44"/>
          <w:szCs w:val="44"/>
        </w:rPr>
      </w:pPr>
    </w:p>
    <w:p w:rsidR="002542E3" w:rsidRDefault="002542E3" w:rsidP="002542E3">
      <w:pPr>
        <w:spacing w:after="120"/>
        <w:jc w:val="center"/>
        <w:rPr>
          <w:rFonts w:ascii="Cambria" w:hAnsi="Cambria" w:cs="Tahoma"/>
          <w:b/>
          <w:sz w:val="44"/>
          <w:szCs w:val="44"/>
        </w:rPr>
      </w:pPr>
      <w:r>
        <w:rPr>
          <w:rFonts w:ascii="Cambria" w:hAnsi="Cambria" w:cs="Tahoma"/>
          <w:b/>
          <w:sz w:val="44"/>
          <w:szCs w:val="44"/>
        </w:rPr>
        <w:t>REGULAR UNIVERSITY EXAMINATIONS 2013/2014 ACADEMIC YEAR</w:t>
      </w:r>
    </w:p>
    <w:p w:rsidR="002542E3" w:rsidRDefault="002542E3" w:rsidP="002542E3">
      <w:pPr>
        <w:spacing w:after="120"/>
        <w:jc w:val="center"/>
        <w:rPr>
          <w:rFonts w:ascii="Cambria" w:hAnsi="Cambria" w:cs="Tahoma"/>
          <w:b/>
          <w:sz w:val="44"/>
          <w:szCs w:val="44"/>
        </w:rPr>
      </w:pPr>
      <w:r>
        <w:rPr>
          <w:rFonts w:ascii="Cambria" w:hAnsi="Cambria" w:cs="Tahoma"/>
          <w:b/>
          <w:sz w:val="44"/>
          <w:szCs w:val="44"/>
        </w:rPr>
        <w:t>FOURTH YEAR SECOND SEMESTER</w:t>
      </w:r>
    </w:p>
    <w:p w:rsidR="002542E3" w:rsidRDefault="002542E3" w:rsidP="002542E3">
      <w:pPr>
        <w:jc w:val="center"/>
        <w:rPr>
          <w:rFonts w:ascii="Cambria" w:hAnsi="Cambria"/>
          <w:b/>
          <w:sz w:val="44"/>
          <w:szCs w:val="44"/>
        </w:rPr>
      </w:pPr>
    </w:p>
    <w:p w:rsidR="002542E3" w:rsidRDefault="002542E3" w:rsidP="002542E3">
      <w:pPr>
        <w:jc w:val="center"/>
        <w:rPr>
          <w:rFonts w:ascii="Cambria" w:hAnsi="Cambria"/>
          <w:b/>
          <w:sz w:val="44"/>
          <w:szCs w:val="44"/>
        </w:rPr>
      </w:pPr>
      <w:r>
        <w:rPr>
          <w:rFonts w:ascii="Cambria" w:hAnsi="Cambria"/>
          <w:b/>
          <w:sz w:val="44"/>
          <w:szCs w:val="44"/>
        </w:rPr>
        <w:t>SCHOOL OF BUSINESS AND ECONOMICS</w:t>
      </w:r>
    </w:p>
    <w:p w:rsidR="002542E3" w:rsidRPr="001138AA" w:rsidRDefault="002542E3" w:rsidP="002542E3">
      <w:pPr>
        <w:jc w:val="center"/>
        <w:rPr>
          <w:rFonts w:ascii="Cambria" w:hAnsi="Cambria" w:cs="Tahoma"/>
          <w:b/>
          <w:sz w:val="44"/>
          <w:szCs w:val="44"/>
        </w:rPr>
      </w:pPr>
      <w:r>
        <w:rPr>
          <w:rFonts w:ascii="Cambria" w:hAnsi="Cambria" w:cs="Tahoma"/>
          <w:b/>
          <w:sz w:val="44"/>
          <w:szCs w:val="44"/>
        </w:rPr>
        <w:t>BACHELOR OF  BUSINESS MANAGEMENT</w:t>
      </w:r>
    </w:p>
    <w:p w:rsidR="002542E3" w:rsidRDefault="002542E3" w:rsidP="002542E3">
      <w:pPr>
        <w:rPr>
          <w:rFonts w:ascii="Cambria" w:hAnsi="Cambria" w:cs="Tahoma"/>
          <w:b/>
          <w:sz w:val="44"/>
          <w:szCs w:val="44"/>
        </w:rPr>
      </w:pPr>
    </w:p>
    <w:p w:rsidR="002542E3" w:rsidRDefault="002542E3" w:rsidP="002542E3">
      <w:r>
        <w:rPr>
          <w:rFonts w:ascii="Cambria" w:hAnsi="Cambria" w:cs="Tahoma"/>
          <w:b/>
          <w:sz w:val="44"/>
          <w:szCs w:val="44"/>
        </w:rPr>
        <w:t xml:space="preserve">COURSE CODE:  </w:t>
      </w:r>
      <w:r>
        <w:rPr>
          <w:rFonts w:ascii="Cambria" w:hAnsi="Cambria"/>
          <w:b/>
          <w:sz w:val="44"/>
          <w:szCs w:val="44"/>
        </w:rPr>
        <w:t>BBM 403</w:t>
      </w:r>
    </w:p>
    <w:p w:rsidR="00410DF2" w:rsidRDefault="00410DF2" w:rsidP="002542E3">
      <w:pPr>
        <w:pStyle w:val="NoSpacing"/>
        <w:rPr>
          <w:rFonts w:ascii="Cambria" w:hAnsi="Cambria" w:cs="Tahoma"/>
          <w:b/>
          <w:sz w:val="44"/>
          <w:szCs w:val="44"/>
        </w:rPr>
      </w:pPr>
    </w:p>
    <w:p w:rsidR="002542E3" w:rsidRPr="00461EED" w:rsidRDefault="002542E3" w:rsidP="002542E3">
      <w:pPr>
        <w:pStyle w:val="NoSpacing"/>
        <w:rPr>
          <w:rFonts w:ascii="Cambria" w:hAnsi="Cambria"/>
          <w:b/>
          <w:sz w:val="44"/>
          <w:szCs w:val="44"/>
        </w:rPr>
      </w:pPr>
      <w:r w:rsidRPr="008A7DCA">
        <w:rPr>
          <w:rFonts w:ascii="Cambria" w:hAnsi="Cambria" w:cs="Tahoma"/>
          <w:b/>
          <w:sz w:val="44"/>
          <w:szCs w:val="44"/>
        </w:rPr>
        <w:t>COURSE TITLE:</w:t>
      </w:r>
      <w:r w:rsidRPr="008A7DCA">
        <w:rPr>
          <w:rFonts w:ascii="Cambria" w:hAnsi="Cambria"/>
          <w:b/>
          <w:sz w:val="44"/>
          <w:szCs w:val="44"/>
        </w:rPr>
        <w:t xml:space="preserve"> </w:t>
      </w:r>
      <w:r w:rsidRPr="002542E3">
        <w:rPr>
          <w:rFonts w:ascii="Cambria" w:hAnsi="Cambria"/>
          <w:b/>
          <w:sz w:val="44"/>
          <w:szCs w:val="44"/>
        </w:rPr>
        <w:t>ADVANCED ACCOUNTING II</w:t>
      </w:r>
    </w:p>
    <w:p w:rsidR="002542E3" w:rsidRDefault="002542E3" w:rsidP="002542E3">
      <w:pPr>
        <w:pBdr>
          <w:bottom w:val="thinThickSmallGap" w:sz="24" w:space="1" w:color="auto"/>
        </w:pBdr>
        <w:spacing w:line="360" w:lineRule="auto"/>
        <w:rPr>
          <w:rFonts w:ascii="Cambria" w:hAnsi="Cambria" w:cs="Tahoma"/>
          <w:b/>
          <w:sz w:val="28"/>
          <w:szCs w:val="28"/>
        </w:rPr>
      </w:pPr>
    </w:p>
    <w:p w:rsidR="002542E3" w:rsidRPr="004B68DC" w:rsidRDefault="002542E3" w:rsidP="002542E3">
      <w:pPr>
        <w:pBdr>
          <w:bottom w:val="thinThickSmallGap" w:sz="24" w:space="1" w:color="auto"/>
        </w:pBdr>
        <w:spacing w:line="360" w:lineRule="auto"/>
        <w:rPr>
          <w:rFonts w:ascii="Cambria" w:hAnsi="Cambria" w:cs="Tahoma"/>
          <w:b/>
          <w:sz w:val="24"/>
          <w:szCs w:val="24"/>
        </w:rPr>
      </w:pPr>
      <w:r w:rsidRPr="004B68DC">
        <w:rPr>
          <w:rFonts w:ascii="Cambria" w:hAnsi="Cambria" w:cs="Tahoma"/>
          <w:b/>
          <w:sz w:val="24"/>
          <w:szCs w:val="24"/>
        </w:rPr>
        <w:t>DATE:</w:t>
      </w:r>
      <w:r w:rsidR="004B68DC" w:rsidRPr="004B68DC">
        <w:rPr>
          <w:rFonts w:ascii="Cambria" w:hAnsi="Cambria" w:cs="Tahoma"/>
          <w:b/>
          <w:sz w:val="24"/>
          <w:szCs w:val="24"/>
        </w:rPr>
        <w:t>15</w:t>
      </w:r>
      <w:r w:rsidR="004B68DC" w:rsidRPr="004B68DC">
        <w:rPr>
          <w:rFonts w:ascii="Cambria" w:hAnsi="Cambria" w:cs="Tahoma"/>
          <w:b/>
          <w:sz w:val="24"/>
          <w:szCs w:val="24"/>
          <w:vertAlign w:val="superscript"/>
        </w:rPr>
        <w:t>TH</w:t>
      </w:r>
      <w:r w:rsidR="004B68DC" w:rsidRPr="004B68DC">
        <w:rPr>
          <w:rFonts w:ascii="Cambria" w:hAnsi="Cambria" w:cs="Tahoma"/>
          <w:b/>
          <w:sz w:val="24"/>
          <w:szCs w:val="24"/>
        </w:rPr>
        <w:t xml:space="preserve"> APRIL 2014</w:t>
      </w:r>
      <w:r w:rsidR="004B68DC">
        <w:rPr>
          <w:rFonts w:ascii="Cambria" w:hAnsi="Cambria" w:cs="Tahoma"/>
          <w:b/>
          <w:sz w:val="24"/>
          <w:szCs w:val="24"/>
        </w:rPr>
        <w:tab/>
        <w:t xml:space="preserve">   </w:t>
      </w:r>
      <w:r w:rsidR="004B68DC">
        <w:rPr>
          <w:rFonts w:ascii="Cambria" w:hAnsi="Cambria" w:cs="Tahoma"/>
          <w:b/>
          <w:sz w:val="24"/>
          <w:szCs w:val="24"/>
        </w:rPr>
        <w:tab/>
      </w:r>
      <w:r w:rsidR="004B68DC">
        <w:rPr>
          <w:rFonts w:ascii="Cambria" w:hAnsi="Cambria" w:cs="Tahoma"/>
          <w:b/>
          <w:sz w:val="24"/>
          <w:szCs w:val="24"/>
        </w:rPr>
        <w:tab/>
      </w:r>
      <w:r w:rsidR="004B68DC">
        <w:rPr>
          <w:rFonts w:ascii="Cambria" w:hAnsi="Cambria" w:cs="Tahoma"/>
          <w:b/>
          <w:sz w:val="24"/>
          <w:szCs w:val="24"/>
        </w:rPr>
        <w:tab/>
      </w:r>
      <w:r w:rsidR="004B68DC">
        <w:rPr>
          <w:rFonts w:ascii="Cambria" w:hAnsi="Cambria" w:cs="Tahoma"/>
          <w:b/>
          <w:sz w:val="24"/>
          <w:szCs w:val="24"/>
        </w:rPr>
        <w:tab/>
      </w:r>
      <w:r w:rsidR="004B68DC">
        <w:rPr>
          <w:rFonts w:ascii="Cambria" w:hAnsi="Cambria" w:cs="Tahoma"/>
          <w:b/>
          <w:sz w:val="24"/>
          <w:szCs w:val="24"/>
        </w:rPr>
        <w:tab/>
      </w:r>
      <w:r w:rsidRPr="004B68DC">
        <w:rPr>
          <w:rFonts w:ascii="Cambria" w:hAnsi="Cambria" w:cs="Tahoma"/>
          <w:b/>
          <w:sz w:val="24"/>
          <w:szCs w:val="24"/>
        </w:rPr>
        <w:t xml:space="preserve">TIME: </w:t>
      </w:r>
      <w:r w:rsidR="001A6A40">
        <w:rPr>
          <w:rFonts w:ascii="Cambria" w:hAnsi="Cambria" w:cs="Tahoma"/>
          <w:b/>
          <w:sz w:val="24"/>
          <w:szCs w:val="24"/>
        </w:rPr>
        <w:t>2.00PM – 5.00PM</w:t>
      </w:r>
    </w:p>
    <w:p w:rsidR="002542E3" w:rsidRDefault="002542E3" w:rsidP="002542E3">
      <w:pPr>
        <w:spacing w:before="120"/>
        <w:rPr>
          <w:rFonts w:ascii="Cambria" w:hAnsi="Cambria" w:cs="Tahoma"/>
          <w:b/>
          <w:sz w:val="28"/>
          <w:szCs w:val="28"/>
          <w:u w:val="single"/>
        </w:rPr>
      </w:pPr>
      <w:r>
        <w:rPr>
          <w:rFonts w:ascii="Cambria" w:hAnsi="Cambria" w:cs="Tahoma"/>
          <w:b/>
          <w:sz w:val="28"/>
          <w:szCs w:val="28"/>
          <w:u w:val="single"/>
        </w:rPr>
        <w:t>INSTRUCTIONS TO CANDIDATES</w:t>
      </w:r>
    </w:p>
    <w:p w:rsidR="002542E3" w:rsidRPr="003A3077" w:rsidRDefault="002542E3" w:rsidP="002542E3">
      <w:pPr>
        <w:jc w:val="both"/>
        <w:rPr>
          <w:rFonts w:ascii="Cambria" w:hAnsi="Cambria"/>
          <w:sz w:val="24"/>
          <w:szCs w:val="24"/>
        </w:rPr>
      </w:pPr>
      <w:r w:rsidRPr="003A3077">
        <w:rPr>
          <w:rFonts w:ascii="Cambria" w:hAnsi="Cambria"/>
          <w:b/>
          <w:sz w:val="24"/>
          <w:szCs w:val="24"/>
        </w:rPr>
        <w:t xml:space="preserve">SECTION A </w:t>
      </w:r>
      <w:r w:rsidRPr="003A3077">
        <w:rPr>
          <w:rFonts w:ascii="Cambria" w:hAnsi="Cambria"/>
          <w:sz w:val="24"/>
          <w:szCs w:val="24"/>
        </w:rPr>
        <w:t xml:space="preserve">is compulsory </w:t>
      </w:r>
    </w:p>
    <w:p w:rsidR="002542E3" w:rsidRDefault="002542E3" w:rsidP="002542E3">
      <w:pPr>
        <w:jc w:val="both"/>
        <w:rPr>
          <w:rFonts w:ascii="Cambria" w:hAnsi="Cambria"/>
          <w:b/>
        </w:rPr>
      </w:pPr>
      <w:r w:rsidRPr="003A3077">
        <w:rPr>
          <w:rFonts w:ascii="Cambria" w:hAnsi="Cambria"/>
          <w:sz w:val="24"/>
          <w:szCs w:val="24"/>
        </w:rPr>
        <w:t xml:space="preserve">Answer any three questions in </w:t>
      </w:r>
      <w:r w:rsidRPr="003A3077">
        <w:rPr>
          <w:rFonts w:ascii="Cambria" w:hAnsi="Cambria"/>
          <w:b/>
          <w:sz w:val="24"/>
          <w:szCs w:val="24"/>
        </w:rPr>
        <w:t>SECTION B</w:t>
      </w:r>
    </w:p>
    <w:p w:rsidR="002542E3" w:rsidRDefault="002542E3" w:rsidP="002542E3">
      <w:pPr>
        <w:jc w:val="both"/>
        <w:rPr>
          <w:rFonts w:ascii="Cambria" w:hAnsi="Cambria"/>
          <w:b/>
        </w:rPr>
      </w:pPr>
    </w:p>
    <w:p w:rsidR="002542E3" w:rsidRDefault="002542E3" w:rsidP="002542E3">
      <w:pPr>
        <w:jc w:val="both"/>
        <w:rPr>
          <w:rFonts w:ascii="Cambria" w:hAnsi="Cambria"/>
          <w:b/>
        </w:rPr>
      </w:pPr>
    </w:p>
    <w:p w:rsidR="002542E3" w:rsidRPr="001B1E0B" w:rsidRDefault="002542E3" w:rsidP="002542E3">
      <w:pPr>
        <w:pStyle w:val="NoSpacing"/>
        <w:spacing w:line="276" w:lineRule="auto"/>
        <w:ind w:left="3600" w:firstLine="720"/>
        <w:rPr>
          <w:rFonts w:ascii="Cambria" w:hAnsi="Cambria"/>
          <w:b/>
          <w:i/>
          <w:sz w:val="16"/>
          <w:szCs w:val="16"/>
        </w:rPr>
      </w:pPr>
      <w:r>
        <w:rPr>
          <w:rFonts w:ascii="Cambria" w:hAnsi="Cambria"/>
          <w:b/>
          <w:i/>
          <w:sz w:val="16"/>
          <w:szCs w:val="16"/>
        </w:rPr>
        <w:t>This paper consists of 5 printed pages. Please turn over.</w:t>
      </w:r>
    </w:p>
    <w:p w:rsidR="002542E3" w:rsidRDefault="002542E3" w:rsidP="002542E3">
      <w:pPr>
        <w:jc w:val="both"/>
        <w:rPr>
          <w:rFonts w:ascii="Cambria" w:hAnsi="Cambria"/>
          <w:b/>
        </w:rPr>
      </w:pPr>
    </w:p>
    <w:p w:rsidR="002542E3" w:rsidRPr="003A3077" w:rsidRDefault="002542E3" w:rsidP="002542E3">
      <w:pPr>
        <w:jc w:val="both"/>
        <w:rPr>
          <w:rFonts w:ascii="Cambria" w:hAnsi="Cambria"/>
          <w:b/>
          <w:sz w:val="24"/>
          <w:szCs w:val="24"/>
        </w:rPr>
      </w:pPr>
    </w:p>
    <w:p w:rsidR="002542E3" w:rsidRDefault="002542E3" w:rsidP="002542E3">
      <w:pPr>
        <w:widowControl w:val="0"/>
        <w:tabs>
          <w:tab w:val="right" w:pos="630"/>
        </w:tabs>
        <w:autoSpaceDE w:val="0"/>
        <w:autoSpaceDN w:val="0"/>
        <w:adjustRightInd w:val="0"/>
        <w:ind w:left="720" w:hanging="720"/>
        <w:rPr>
          <w:u w:val="single"/>
        </w:rPr>
      </w:pPr>
    </w:p>
    <w:p w:rsidR="002542E3" w:rsidRDefault="002542E3" w:rsidP="00CF79D7">
      <w:pPr>
        <w:rPr>
          <w:snapToGrid w:val="0"/>
        </w:rPr>
      </w:pPr>
    </w:p>
    <w:p w:rsidR="00C43E77" w:rsidRDefault="00C43E77" w:rsidP="00CF79D7">
      <w:pPr>
        <w:rPr>
          <w:snapToGrid w:val="0"/>
        </w:rPr>
      </w:pPr>
    </w:p>
    <w:p w:rsidR="00CF79D7" w:rsidRDefault="00CF79D7" w:rsidP="00CF79D7">
      <w:pPr>
        <w:rPr>
          <w:snapToGrid w:val="0"/>
        </w:rPr>
      </w:pPr>
      <w:r>
        <w:rPr>
          <w:snapToGrid w:val="0"/>
        </w:rPr>
        <w:t>QUESTION ONE 25 MARKS COMPULSORY</w:t>
      </w:r>
    </w:p>
    <w:p w:rsidR="003228BD" w:rsidRDefault="003228BD" w:rsidP="003228BD">
      <w:pPr>
        <w:rPr>
          <w:snapToGrid w:val="0"/>
        </w:rPr>
      </w:pPr>
    </w:p>
    <w:p w:rsidR="00CF79D7" w:rsidRDefault="00CF79D7" w:rsidP="003228BD">
      <w:pPr>
        <w:rPr>
          <w:snapToGrid w:val="0"/>
        </w:rPr>
      </w:pPr>
    </w:p>
    <w:p w:rsidR="00E63175" w:rsidRPr="00E63175" w:rsidRDefault="00E63175" w:rsidP="00E63175">
      <w:pPr>
        <w:spacing w:after="200" w:line="276" w:lineRule="auto"/>
        <w:ind w:left="90"/>
        <w:jc w:val="both"/>
        <w:rPr>
          <w:rFonts w:ascii="Times New Roman" w:hAnsi="Times New Roman"/>
          <w:sz w:val="24"/>
          <w:szCs w:val="24"/>
        </w:rPr>
      </w:pPr>
      <w:r>
        <w:rPr>
          <w:rFonts w:ascii="Times New Roman" w:hAnsi="Times New Roman"/>
          <w:sz w:val="24"/>
          <w:szCs w:val="24"/>
        </w:rPr>
        <w:t>Dreamland</w:t>
      </w:r>
      <w:r w:rsidRPr="00E63175">
        <w:rPr>
          <w:rFonts w:ascii="Times New Roman" w:hAnsi="Times New Roman"/>
          <w:sz w:val="24"/>
          <w:szCs w:val="24"/>
        </w:rPr>
        <w:t xml:space="preserve"> Ltd, which had experienced trading difficulties, decided to reorganize i</w:t>
      </w:r>
      <w:r>
        <w:rPr>
          <w:rFonts w:ascii="Times New Roman" w:hAnsi="Times New Roman"/>
          <w:sz w:val="24"/>
          <w:szCs w:val="24"/>
        </w:rPr>
        <w:t>ts finances. On 31 December 2013</w:t>
      </w:r>
      <w:r w:rsidRPr="00E63175">
        <w:rPr>
          <w:rFonts w:ascii="Times New Roman" w:hAnsi="Times New Roman"/>
          <w:sz w:val="24"/>
          <w:szCs w:val="24"/>
        </w:rPr>
        <w:t xml:space="preserve"> a final trial balance extracted from books showed the following position:</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Share capital, authorized and issued;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150,000  6% cumulative preference shares of £1 each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200,000 ordinary shares of £1 each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Share premium account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Retained profits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114,375</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Preliminary expenses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7,250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Goodwill (at cost)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55,000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Trade accounts payable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43,500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Account receivable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31,200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Bank overdraft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51,000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Leasehold property (at cost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(provision for depreciation)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 xml:space="preserve">Plant and machinery (at cost)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210,000</w:t>
      </w:r>
    </w:p>
    <w:p w:rsidR="00E63175" w:rsidRDefault="00E63175" w:rsidP="00E63175">
      <w:pPr>
        <w:pStyle w:val="ListParagraph"/>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(provision for depreciation)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62,500</w:t>
      </w:r>
    </w:p>
    <w:p w:rsidR="00E63175" w:rsidRDefault="0046624C" w:rsidP="00E63175">
      <w:pPr>
        <w:pStyle w:val="ListParagraph"/>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395.2pt;margin-top:14.35pt;width:42.3pt;height:0;z-index:251661312" o:connectortype="straight"/>
        </w:pict>
      </w:r>
      <w:r>
        <w:rPr>
          <w:rFonts w:ascii="Times New Roman" w:hAnsi="Times New Roman"/>
          <w:noProof/>
          <w:sz w:val="24"/>
          <w:szCs w:val="24"/>
        </w:rPr>
        <w:pict>
          <v:shape id="_x0000_s1026" type="#_x0000_t32" style="position:absolute;left:0;text-align:left;margin-left:325.55pt;margin-top:14.35pt;width:39.95pt;height:0;z-index:251660288" o:connectortype="straight"/>
        </w:pict>
      </w:r>
      <w:r w:rsidR="00E63175">
        <w:rPr>
          <w:rFonts w:ascii="Times New Roman" w:hAnsi="Times New Roman"/>
          <w:sz w:val="24"/>
          <w:szCs w:val="24"/>
        </w:rPr>
        <w:t xml:space="preserve">Inventory </w:t>
      </w:r>
      <w:r w:rsidR="00E63175">
        <w:rPr>
          <w:rFonts w:ascii="Times New Roman" w:hAnsi="Times New Roman"/>
          <w:sz w:val="24"/>
          <w:szCs w:val="24"/>
        </w:rPr>
        <w:tab/>
      </w:r>
      <w:r w:rsidR="00E63175">
        <w:rPr>
          <w:rFonts w:ascii="Times New Roman" w:hAnsi="Times New Roman"/>
          <w:sz w:val="24"/>
          <w:szCs w:val="24"/>
        </w:rPr>
        <w:tab/>
      </w:r>
      <w:r w:rsidR="00E63175">
        <w:rPr>
          <w:rFonts w:ascii="Times New Roman" w:hAnsi="Times New Roman"/>
          <w:sz w:val="24"/>
          <w:szCs w:val="24"/>
        </w:rPr>
        <w:tab/>
      </w:r>
      <w:r w:rsidR="00E63175">
        <w:rPr>
          <w:rFonts w:ascii="Times New Roman" w:hAnsi="Times New Roman"/>
          <w:sz w:val="24"/>
          <w:szCs w:val="24"/>
        </w:rPr>
        <w:tab/>
      </w:r>
      <w:r w:rsidR="00E63175">
        <w:rPr>
          <w:rFonts w:ascii="Times New Roman" w:hAnsi="Times New Roman"/>
          <w:sz w:val="24"/>
          <w:szCs w:val="24"/>
        </w:rPr>
        <w:tab/>
      </w:r>
      <w:r w:rsidR="00E63175">
        <w:rPr>
          <w:rFonts w:ascii="Times New Roman" w:hAnsi="Times New Roman"/>
          <w:sz w:val="24"/>
          <w:szCs w:val="24"/>
        </w:rPr>
        <w:tab/>
      </w:r>
      <w:r w:rsidR="00E63175">
        <w:rPr>
          <w:rFonts w:ascii="Times New Roman" w:hAnsi="Times New Roman"/>
          <w:sz w:val="24"/>
          <w:szCs w:val="24"/>
        </w:rPr>
        <w:tab/>
        <w:t xml:space="preserve">  79,175 </w:t>
      </w:r>
    </w:p>
    <w:p w:rsidR="00E63175" w:rsidRPr="006878A6" w:rsidRDefault="00E63175" w:rsidP="00E63175">
      <w:pPr>
        <w:pStyle w:val="ListParagraph"/>
        <w:jc w:val="both"/>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878A6">
        <w:rPr>
          <w:rFonts w:ascii="Times New Roman" w:hAnsi="Times New Roman"/>
          <w:sz w:val="24"/>
          <w:szCs w:val="24"/>
          <w:u w:val="double"/>
        </w:rPr>
        <w:t>577,000</w:t>
      </w:r>
      <w:r>
        <w:rPr>
          <w:rFonts w:ascii="Times New Roman" w:hAnsi="Times New Roman"/>
          <w:sz w:val="24"/>
          <w:szCs w:val="24"/>
        </w:rPr>
        <w:tab/>
      </w:r>
      <w:r w:rsidRPr="006878A6">
        <w:rPr>
          <w:rFonts w:ascii="Times New Roman" w:hAnsi="Times New Roman"/>
          <w:sz w:val="24"/>
          <w:szCs w:val="24"/>
          <w:u w:val="double"/>
        </w:rPr>
        <w:t>577,000</w:t>
      </w:r>
    </w:p>
    <w:p w:rsidR="00E63175" w:rsidRDefault="00E63175" w:rsidP="00E63175">
      <w:pPr>
        <w:pStyle w:val="ListParagraph"/>
        <w:jc w:val="both"/>
        <w:rPr>
          <w:rFonts w:ascii="Times New Roman" w:hAnsi="Times New Roman"/>
          <w:sz w:val="24"/>
          <w:szCs w:val="24"/>
        </w:rPr>
      </w:pPr>
    </w:p>
    <w:p w:rsidR="00E63175" w:rsidRDefault="00E63175" w:rsidP="00E63175">
      <w:pPr>
        <w:jc w:val="both"/>
        <w:rPr>
          <w:rFonts w:ascii="Times New Roman" w:hAnsi="Times New Roman"/>
          <w:sz w:val="24"/>
          <w:szCs w:val="24"/>
        </w:rPr>
      </w:pPr>
      <w:r w:rsidRPr="00D73578">
        <w:rPr>
          <w:rFonts w:ascii="Times New Roman" w:hAnsi="Times New Roman"/>
          <w:sz w:val="24"/>
          <w:szCs w:val="24"/>
        </w:rPr>
        <w:t xml:space="preserve">Approval of the court was obtained for the following scheme for reduction of capital: </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The preference shares to be reduced to £0.75 per share.</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The ordinary shares to be reduced to £0.125 per share.</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One £0.125 ordinary share to be issued for each £1 of gross preference dividend arrears; the preference dividend had not been paid for three years.</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The balance on share premium account to be utilized.</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Plant and machinery to be written down to £75,000.</w:t>
      </w:r>
    </w:p>
    <w:p w:rsidR="00E63175" w:rsidRDefault="00E63175" w:rsidP="00E63175">
      <w:pPr>
        <w:pStyle w:val="ListParagraph"/>
        <w:numPr>
          <w:ilvl w:val="0"/>
          <w:numId w:val="6"/>
        </w:numPr>
        <w:spacing w:after="200" w:line="276" w:lineRule="auto"/>
        <w:jc w:val="both"/>
        <w:rPr>
          <w:rFonts w:ascii="Times New Roman" w:hAnsi="Times New Roman"/>
          <w:sz w:val="24"/>
          <w:szCs w:val="24"/>
        </w:rPr>
      </w:pPr>
      <w:r>
        <w:rPr>
          <w:rFonts w:ascii="Times New Roman" w:hAnsi="Times New Roman"/>
          <w:sz w:val="24"/>
          <w:szCs w:val="24"/>
        </w:rPr>
        <w:t xml:space="preserve">The retained profits and all intangible assets, to be written off. </w:t>
      </w:r>
    </w:p>
    <w:p w:rsidR="00E63175" w:rsidRDefault="00E63175" w:rsidP="00E63175">
      <w:pPr>
        <w:jc w:val="both"/>
        <w:rPr>
          <w:rFonts w:ascii="Times New Roman" w:hAnsi="Times New Roman"/>
          <w:sz w:val="24"/>
          <w:szCs w:val="24"/>
        </w:rPr>
      </w:pPr>
      <w:r w:rsidRPr="00C206E0">
        <w:rPr>
          <w:rFonts w:ascii="Times New Roman" w:hAnsi="Times New Roman"/>
          <w:sz w:val="24"/>
          <w:szCs w:val="24"/>
        </w:rPr>
        <w:t xml:space="preserve">At the same time as the resolution </w:t>
      </w:r>
      <w:r>
        <w:rPr>
          <w:rFonts w:ascii="Times New Roman" w:hAnsi="Times New Roman"/>
          <w:sz w:val="24"/>
          <w:szCs w:val="24"/>
        </w:rPr>
        <w:t>to reduce capital was passed, another resolution was approved restoring the total authorized capital to £350,000, consisting of 150,000   6% cumulative preference shares of £0.75 each and the balance in ordinary shares of £0.125 each. As soon as the above resolutions had been passed, 500,000 ordinary shares were issued at par, for cash, payable in full upon application.</w:t>
      </w:r>
    </w:p>
    <w:p w:rsidR="00E63175" w:rsidRDefault="00E63175" w:rsidP="00E63175">
      <w:pPr>
        <w:jc w:val="both"/>
        <w:rPr>
          <w:rFonts w:ascii="Times New Roman" w:hAnsi="Times New Roman"/>
          <w:sz w:val="24"/>
          <w:szCs w:val="24"/>
        </w:rPr>
      </w:pPr>
      <w:r>
        <w:rPr>
          <w:rFonts w:ascii="Times New Roman" w:hAnsi="Times New Roman"/>
          <w:sz w:val="24"/>
          <w:szCs w:val="24"/>
        </w:rPr>
        <w:t>You are required:</w:t>
      </w:r>
    </w:p>
    <w:p w:rsidR="00E63175" w:rsidRDefault="00E63175" w:rsidP="00E63175">
      <w:pPr>
        <w:pStyle w:val="ListParagraph"/>
        <w:numPr>
          <w:ilvl w:val="0"/>
          <w:numId w:val="7"/>
        </w:numPr>
        <w:spacing w:after="200" w:line="276" w:lineRule="auto"/>
        <w:jc w:val="both"/>
        <w:rPr>
          <w:rFonts w:ascii="Times New Roman" w:hAnsi="Times New Roman"/>
          <w:sz w:val="24"/>
          <w:szCs w:val="24"/>
        </w:rPr>
      </w:pPr>
      <w:r>
        <w:rPr>
          <w:rFonts w:ascii="Times New Roman" w:hAnsi="Times New Roman"/>
          <w:sz w:val="24"/>
          <w:szCs w:val="24"/>
        </w:rPr>
        <w:t xml:space="preserve">To show the journal entries necessary to record the above transactions in the company’s books; and </w:t>
      </w:r>
      <w:r w:rsidR="00C644C0">
        <w:rPr>
          <w:rFonts w:ascii="Times New Roman" w:hAnsi="Times New Roman"/>
          <w:sz w:val="24"/>
          <w:szCs w:val="24"/>
        </w:rPr>
        <w:t xml:space="preserve">                                                                                                          ( 18 Marks)</w:t>
      </w:r>
    </w:p>
    <w:p w:rsidR="00E63175" w:rsidRDefault="00E63175" w:rsidP="00E63175">
      <w:pPr>
        <w:pStyle w:val="ListParagraph"/>
        <w:numPr>
          <w:ilvl w:val="0"/>
          <w:numId w:val="7"/>
        </w:numPr>
        <w:spacing w:after="200" w:line="276" w:lineRule="auto"/>
        <w:jc w:val="both"/>
        <w:rPr>
          <w:rFonts w:ascii="Times New Roman" w:hAnsi="Times New Roman"/>
          <w:sz w:val="24"/>
          <w:szCs w:val="24"/>
        </w:rPr>
      </w:pPr>
      <w:r>
        <w:rPr>
          <w:rFonts w:ascii="Times New Roman" w:hAnsi="Times New Roman"/>
          <w:sz w:val="24"/>
          <w:szCs w:val="24"/>
        </w:rPr>
        <w:t>To prepare a balance sheet of the company, after completion of the scheme.</w:t>
      </w:r>
      <w:r w:rsidR="00C644C0">
        <w:rPr>
          <w:rFonts w:ascii="Times New Roman" w:hAnsi="Times New Roman"/>
          <w:sz w:val="24"/>
          <w:szCs w:val="24"/>
        </w:rPr>
        <w:t xml:space="preserve">    (7 Marks)</w:t>
      </w:r>
    </w:p>
    <w:p w:rsidR="003228BD" w:rsidRDefault="003228BD" w:rsidP="003228BD">
      <w:pPr>
        <w:rPr>
          <w:rFonts w:ascii="Times New Roman" w:hAnsi="Times New Roman"/>
          <w:sz w:val="24"/>
          <w:szCs w:val="24"/>
        </w:rPr>
      </w:pPr>
    </w:p>
    <w:p w:rsidR="00C43E77" w:rsidRDefault="00C43E77" w:rsidP="003228BD">
      <w:pPr>
        <w:rPr>
          <w:snapToGrid w:val="0"/>
        </w:rPr>
      </w:pPr>
    </w:p>
    <w:p w:rsidR="002542E3" w:rsidRDefault="002542E3" w:rsidP="003228BD">
      <w:pPr>
        <w:rPr>
          <w:snapToGrid w:val="0"/>
        </w:rPr>
      </w:pPr>
    </w:p>
    <w:p w:rsidR="003228BD" w:rsidRDefault="003228BD" w:rsidP="003228BD">
      <w:pPr>
        <w:rPr>
          <w:snapToGrid w:val="0"/>
        </w:rPr>
      </w:pPr>
      <w:r>
        <w:rPr>
          <w:snapToGrid w:val="0"/>
        </w:rPr>
        <w:t>QUESTION TWO</w:t>
      </w:r>
    </w:p>
    <w:p w:rsidR="00C43E77" w:rsidRPr="003228BD" w:rsidRDefault="00C43E77" w:rsidP="003228BD">
      <w:pPr>
        <w:rPr>
          <w:snapToGrid w:val="0"/>
        </w:rPr>
      </w:pPr>
    </w:p>
    <w:p w:rsidR="000E785D" w:rsidRPr="003228BD" w:rsidRDefault="000E785D" w:rsidP="003228BD">
      <w:pPr>
        <w:rPr>
          <w:snapToGrid w:val="0"/>
        </w:rPr>
      </w:pPr>
      <w:r w:rsidRPr="003228BD">
        <w:rPr>
          <w:snapToGrid w:val="0"/>
        </w:rPr>
        <w:t>Grider Company's condensed income statement is presented below:</w:t>
      </w:r>
    </w:p>
    <w:p w:rsidR="000E785D" w:rsidRDefault="000E785D" w:rsidP="000E785D">
      <w:pPr>
        <w:spacing w:line="180" w:lineRule="atLeast"/>
        <w:rPr>
          <w:snapToGrid w:val="0"/>
          <w:sz w:val="16"/>
        </w:rPr>
      </w:pPr>
    </w:p>
    <w:p w:rsidR="000E785D" w:rsidRDefault="000E785D" w:rsidP="000E785D">
      <w:pPr>
        <w:tabs>
          <w:tab w:val="left" w:pos="540"/>
          <w:tab w:val="right" w:pos="7560"/>
          <w:tab w:val="right" w:pos="9180"/>
        </w:tabs>
        <w:rPr>
          <w:snapToGrid w:val="0"/>
        </w:rPr>
      </w:pPr>
      <w:r>
        <w:rPr>
          <w:snapToGrid w:val="0"/>
        </w:rPr>
        <w:t>Revenues</w:t>
      </w:r>
      <w:r>
        <w:rPr>
          <w:snapToGrid w:val="0"/>
        </w:rPr>
        <w:tab/>
      </w:r>
      <w:r>
        <w:rPr>
          <w:snapToGrid w:val="0"/>
        </w:rPr>
        <w:tab/>
        <w:t>$2,000,000</w:t>
      </w:r>
    </w:p>
    <w:p w:rsidR="000E785D" w:rsidRDefault="000E785D" w:rsidP="000E785D">
      <w:pPr>
        <w:tabs>
          <w:tab w:val="left" w:pos="540"/>
          <w:tab w:val="right" w:pos="7560"/>
          <w:tab w:val="right" w:pos="9180"/>
        </w:tabs>
        <w:rPr>
          <w:snapToGrid w:val="0"/>
        </w:rPr>
      </w:pPr>
      <w:r>
        <w:rPr>
          <w:snapToGrid w:val="0"/>
        </w:rPr>
        <w:t>Expenses</w:t>
      </w:r>
    </w:p>
    <w:p w:rsidR="000E785D" w:rsidRDefault="000E785D" w:rsidP="000E785D">
      <w:pPr>
        <w:tabs>
          <w:tab w:val="left" w:pos="540"/>
          <w:tab w:val="right" w:pos="7560"/>
          <w:tab w:val="right" w:pos="9180"/>
        </w:tabs>
        <w:rPr>
          <w:snapToGrid w:val="0"/>
        </w:rPr>
      </w:pPr>
      <w:r>
        <w:rPr>
          <w:snapToGrid w:val="0"/>
        </w:rPr>
        <w:tab/>
        <w:t>Cost of goods sold</w:t>
      </w:r>
      <w:r>
        <w:rPr>
          <w:snapToGrid w:val="0"/>
        </w:rPr>
        <w:tab/>
        <w:t>$800,000</w:t>
      </w:r>
    </w:p>
    <w:p w:rsidR="000E785D" w:rsidRDefault="000E785D" w:rsidP="000E785D">
      <w:pPr>
        <w:tabs>
          <w:tab w:val="left" w:pos="540"/>
          <w:tab w:val="right" w:pos="7560"/>
          <w:tab w:val="right" w:pos="9180"/>
        </w:tabs>
        <w:rPr>
          <w:snapToGrid w:val="0"/>
        </w:rPr>
      </w:pPr>
      <w:r>
        <w:rPr>
          <w:snapToGrid w:val="0"/>
        </w:rPr>
        <w:tab/>
        <w:t>Operating and administrative expenses</w:t>
      </w:r>
      <w:r>
        <w:rPr>
          <w:snapToGrid w:val="0"/>
        </w:rPr>
        <w:tab/>
        <w:t>400,000</w:t>
      </w:r>
    </w:p>
    <w:p w:rsidR="000E785D" w:rsidRDefault="000E785D" w:rsidP="000E785D">
      <w:pPr>
        <w:tabs>
          <w:tab w:val="left" w:pos="540"/>
          <w:tab w:val="right" w:pos="7560"/>
          <w:tab w:val="right" w:pos="9180"/>
        </w:tabs>
        <w:rPr>
          <w:snapToGrid w:val="0"/>
        </w:rPr>
      </w:pPr>
      <w:r>
        <w:rPr>
          <w:snapToGrid w:val="0"/>
        </w:rPr>
        <w:tab/>
        <w:t>Depreciation expense</w:t>
      </w:r>
      <w:r>
        <w:rPr>
          <w:snapToGrid w:val="0"/>
        </w:rPr>
        <w:tab/>
      </w:r>
      <w:r>
        <w:rPr>
          <w:snapToGrid w:val="0"/>
          <w:u w:val="single"/>
        </w:rPr>
        <w:t xml:space="preserve">    80,000</w:t>
      </w:r>
      <w:r>
        <w:rPr>
          <w:snapToGrid w:val="0"/>
        </w:rPr>
        <w:tab/>
      </w:r>
      <w:r>
        <w:rPr>
          <w:snapToGrid w:val="0"/>
          <w:u w:val="single"/>
        </w:rPr>
        <w:t xml:space="preserve">  1,280,000</w:t>
      </w:r>
    </w:p>
    <w:p w:rsidR="000E785D" w:rsidRDefault="000E785D" w:rsidP="000E785D">
      <w:pPr>
        <w:tabs>
          <w:tab w:val="left" w:pos="540"/>
          <w:tab w:val="right" w:pos="7560"/>
          <w:tab w:val="right" w:pos="9180"/>
        </w:tabs>
        <w:rPr>
          <w:snapToGrid w:val="0"/>
        </w:rPr>
      </w:pPr>
      <w:r>
        <w:rPr>
          <w:snapToGrid w:val="0"/>
        </w:rPr>
        <w:t>Income before taxes</w:t>
      </w:r>
      <w:r>
        <w:rPr>
          <w:snapToGrid w:val="0"/>
        </w:rPr>
        <w:tab/>
      </w:r>
      <w:r>
        <w:rPr>
          <w:snapToGrid w:val="0"/>
        </w:rPr>
        <w:tab/>
        <w:t>720,000</w:t>
      </w:r>
    </w:p>
    <w:p w:rsidR="000E785D" w:rsidRDefault="000E785D" w:rsidP="000E785D">
      <w:pPr>
        <w:tabs>
          <w:tab w:val="left" w:pos="540"/>
          <w:tab w:val="right" w:pos="7560"/>
          <w:tab w:val="right" w:pos="9180"/>
        </w:tabs>
        <w:rPr>
          <w:snapToGrid w:val="0"/>
        </w:rPr>
      </w:pPr>
      <w:r>
        <w:rPr>
          <w:snapToGrid w:val="0"/>
        </w:rPr>
        <w:t>Income tax expenses</w:t>
      </w:r>
      <w:r>
        <w:rPr>
          <w:snapToGrid w:val="0"/>
        </w:rPr>
        <w:tab/>
      </w:r>
      <w:r>
        <w:rPr>
          <w:snapToGrid w:val="0"/>
        </w:rPr>
        <w:tab/>
      </w:r>
      <w:r>
        <w:rPr>
          <w:snapToGrid w:val="0"/>
          <w:u w:val="single"/>
        </w:rPr>
        <w:t xml:space="preserve">     216,000</w:t>
      </w:r>
    </w:p>
    <w:p w:rsidR="000E785D" w:rsidRDefault="000E785D" w:rsidP="000E785D">
      <w:pPr>
        <w:tabs>
          <w:tab w:val="left" w:pos="540"/>
          <w:tab w:val="right" w:pos="7560"/>
          <w:tab w:val="right" w:pos="9180"/>
        </w:tabs>
        <w:rPr>
          <w:snapToGrid w:val="0"/>
        </w:rPr>
      </w:pPr>
      <w:r>
        <w:rPr>
          <w:snapToGrid w:val="0"/>
        </w:rPr>
        <w:t>Net income</w:t>
      </w:r>
      <w:r>
        <w:rPr>
          <w:snapToGrid w:val="0"/>
        </w:rPr>
        <w:tab/>
      </w:r>
      <w:r>
        <w:rPr>
          <w:snapToGrid w:val="0"/>
        </w:rPr>
        <w:tab/>
      </w:r>
      <w:r>
        <w:rPr>
          <w:snapToGrid w:val="0"/>
          <w:u w:val="double"/>
        </w:rPr>
        <w:t>$   504,000</w:t>
      </w:r>
    </w:p>
    <w:p w:rsidR="000E785D" w:rsidRDefault="000E785D" w:rsidP="000E785D">
      <w:pPr>
        <w:tabs>
          <w:tab w:val="left" w:pos="540"/>
          <w:tab w:val="right" w:pos="7560"/>
          <w:tab w:val="right" w:pos="9180"/>
        </w:tabs>
        <w:rPr>
          <w:snapToGrid w:val="0"/>
          <w:sz w:val="16"/>
        </w:rPr>
      </w:pPr>
    </w:p>
    <w:p w:rsidR="000E785D" w:rsidRDefault="000E785D" w:rsidP="000E785D">
      <w:pPr>
        <w:tabs>
          <w:tab w:val="left" w:pos="540"/>
          <w:tab w:val="right" w:pos="7560"/>
          <w:tab w:val="right" w:pos="9180"/>
        </w:tabs>
        <w:rPr>
          <w:snapToGrid w:val="0"/>
          <w:u w:val="double"/>
        </w:rPr>
      </w:pPr>
      <w:r>
        <w:rPr>
          <w:snapToGrid w:val="0"/>
        </w:rPr>
        <w:t>Earnings per share (100,000 shares)</w:t>
      </w:r>
      <w:r>
        <w:rPr>
          <w:snapToGrid w:val="0"/>
        </w:rPr>
        <w:tab/>
      </w:r>
      <w:r>
        <w:rPr>
          <w:snapToGrid w:val="0"/>
        </w:rPr>
        <w:tab/>
      </w:r>
      <w:r>
        <w:rPr>
          <w:snapToGrid w:val="0"/>
          <w:u w:val="double"/>
        </w:rPr>
        <w:t>$5.04</w:t>
      </w:r>
    </w:p>
    <w:p w:rsidR="000E785D" w:rsidRDefault="000E785D" w:rsidP="000E785D">
      <w:pPr>
        <w:spacing w:after="120"/>
        <w:rPr>
          <w:snapToGrid w:val="0"/>
        </w:rPr>
      </w:pPr>
    </w:p>
    <w:p w:rsidR="000E785D" w:rsidRDefault="000E785D" w:rsidP="000E785D">
      <w:pPr>
        <w:rPr>
          <w:snapToGrid w:val="0"/>
        </w:rPr>
      </w:pPr>
      <w:r>
        <w:rPr>
          <w:snapToGrid w:val="0"/>
        </w:rPr>
        <w:t>The following data is compiled relative to Grider's operating segments:</w:t>
      </w:r>
    </w:p>
    <w:p w:rsidR="000E785D" w:rsidRDefault="000E785D" w:rsidP="000E785D">
      <w:pPr>
        <w:tabs>
          <w:tab w:val="left" w:pos="5670"/>
          <w:tab w:val="left" w:pos="7020"/>
          <w:tab w:val="left" w:pos="8280"/>
        </w:tabs>
        <w:spacing w:line="300" w:lineRule="atLeast"/>
        <w:rPr>
          <w:snapToGrid w:val="0"/>
          <w:u w:val="single"/>
        </w:rPr>
      </w:pPr>
      <w:r>
        <w:rPr>
          <w:snapToGrid w:val="0"/>
        </w:rPr>
        <w:tab/>
      </w:r>
      <w:r>
        <w:rPr>
          <w:snapToGrid w:val="0"/>
          <w:u w:val="single"/>
        </w:rPr>
        <w:t>Percent Identified with Segment</w:t>
      </w:r>
    </w:p>
    <w:p w:rsidR="000E785D" w:rsidRDefault="000E785D" w:rsidP="000E785D">
      <w:pPr>
        <w:tabs>
          <w:tab w:val="left" w:pos="5670"/>
          <w:tab w:val="left" w:pos="6930"/>
          <w:tab w:val="left" w:pos="8100"/>
        </w:tabs>
        <w:rPr>
          <w:snapToGrid w:val="0"/>
        </w:rPr>
      </w:pPr>
      <w:r>
        <w:rPr>
          <w:snapToGrid w:val="0"/>
        </w:rPr>
        <w:tab/>
      </w:r>
      <w:r>
        <w:rPr>
          <w:snapToGrid w:val="0"/>
          <w:u w:val="single"/>
        </w:rPr>
        <w:t>Hotels</w:t>
      </w:r>
      <w:r>
        <w:rPr>
          <w:snapToGrid w:val="0"/>
        </w:rPr>
        <w:tab/>
      </w:r>
      <w:r>
        <w:rPr>
          <w:snapToGrid w:val="0"/>
          <w:u w:val="single"/>
        </w:rPr>
        <w:t>Grains</w:t>
      </w:r>
      <w:r>
        <w:rPr>
          <w:snapToGrid w:val="0"/>
        </w:rPr>
        <w:tab/>
      </w:r>
      <w:r>
        <w:rPr>
          <w:snapToGrid w:val="0"/>
          <w:u w:val="single"/>
        </w:rPr>
        <w:t>Candy</w:t>
      </w:r>
    </w:p>
    <w:p w:rsidR="000E785D" w:rsidRDefault="000E785D" w:rsidP="000E785D">
      <w:pPr>
        <w:tabs>
          <w:tab w:val="left" w:pos="5760"/>
          <w:tab w:val="left" w:pos="7020"/>
          <w:tab w:val="left" w:pos="8280"/>
        </w:tabs>
        <w:rPr>
          <w:snapToGrid w:val="0"/>
        </w:rPr>
      </w:pPr>
      <w:r>
        <w:rPr>
          <w:snapToGrid w:val="0"/>
        </w:rPr>
        <w:t>Revenues</w:t>
      </w:r>
      <w:r>
        <w:rPr>
          <w:snapToGrid w:val="0"/>
        </w:rPr>
        <w:tab/>
        <w:t>42%</w:t>
      </w:r>
      <w:r>
        <w:rPr>
          <w:snapToGrid w:val="0"/>
        </w:rPr>
        <w:tab/>
        <w:t>50%</w:t>
      </w:r>
      <w:r>
        <w:rPr>
          <w:snapToGrid w:val="0"/>
        </w:rPr>
        <w:tab/>
        <w:t>8%</w:t>
      </w:r>
    </w:p>
    <w:p w:rsidR="000E785D" w:rsidRDefault="000E785D" w:rsidP="000E785D">
      <w:pPr>
        <w:tabs>
          <w:tab w:val="left" w:pos="5760"/>
          <w:tab w:val="left" w:pos="7020"/>
          <w:tab w:val="left" w:pos="8280"/>
        </w:tabs>
        <w:rPr>
          <w:snapToGrid w:val="0"/>
        </w:rPr>
      </w:pPr>
      <w:r>
        <w:rPr>
          <w:snapToGrid w:val="0"/>
        </w:rPr>
        <w:t>Cost of goods sold</w:t>
      </w:r>
      <w:r>
        <w:rPr>
          <w:snapToGrid w:val="0"/>
        </w:rPr>
        <w:tab/>
        <w:t>48</w:t>
      </w:r>
      <w:r>
        <w:rPr>
          <w:snapToGrid w:val="0"/>
        </w:rPr>
        <w:tab/>
        <w:t>49</w:t>
      </w:r>
      <w:r>
        <w:rPr>
          <w:snapToGrid w:val="0"/>
        </w:rPr>
        <w:tab/>
        <w:t>3</w:t>
      </w:r>
    </w:p>
    <w:p w:rsidR="000E785D" w:rsidRDefault="000E785D" w:rsidP="000E785D">
      <w:pPr>
        <w:tabs>
          <w:tab w:val="left" w:pos="5760"/>
          <w:tab w:val="left" w:pos="7020"/>
          <w:tab w:val="left" w:pos="8280"/>
        </w:tabs>
        <w:rPr>
          <w:snapToGrid w:val="0"/>
        </w:rPr>
      </w:pPr>
      <w:r>
        <w:rPr>
          <w:snapToGrid w:val="0"/>
        </w:rPr>
        <w:t>Operating and administrative expense</w:t>
      </w:r>
      <w:r>
        <w:rPr>
          <w:snapToGrid w:val="0"/>
        </w:rPr>
        <w:tab/>
        <w:t>35</w:t>
      </w:r>
      <w:r>
        <w:rPr>
          <w:snapToGrid w:val="0"/>
        </w:rPr>
        <w:tab/>
        <w:t>50</w:t>
      </w:r>
      <w:r>
        <w:rPr>
          <w:snapToGrid w:val="0"/>
        </w:rPr>
        <w:tab/>
        <w:t>15</w:t>
      </w:r>
    </w:p>
    <w:p w:rsidR="000E785D" w:rsidRDefault="000E785D" w:rsidP="000E785D">
      <w:pPr>
        <w:tabs>
          <w:tab w:val="left" w:pos="5760"/>
          <w:tab w:val="left" w:pos="7020"/>
          <w:tab w:val="left" w:pos="8280"/>
        </w:tabs>
        <w:rPr>
          <w:snapToGrid w:val="0"/>
        </w:rPr>
      </w:pPr>
      <w:r>
        <w:rPr>
          <w:snapToGrid w:val="0"/>
        </w:rPr>
        <w:t>Depreciation expense</w:t>
      </w:r>
      <w:r>
        <w:rPr>
          <w:snapToGrid w:val="0"/>
        </w:rPr>
        <w:tab/>
        <w:t>46</w:t>
      </w:r>
      <w:r>
        <w:rPr>
          <w:snapToGrid w:val="0"/>
        </w:rPr>
        <w:tab/>
        <w:t>42</w:t>
      </w:r>
      <w:r>
        <w:rPr>
          <w:snapToGrid w:val="0"/>
        </w:rPr>
        <w:tab/>
        <w:t>12</w:t>
      </w:r>
    </w:p>
    <w:p w:rsidR="000E785D" w:rsidRDefault="000E785D" w:rsidP="000E785D">
      <w:pPr>
        <w:spacing w:line="180" w:lineRule="atLeast"/>
        <w:rPr>
          <w:snapToGrid w:val="0"/>
        </w:rPr>
      </w:pPr>
    </w:p>
    <w:p w:rsidR="000E785D" w:rsidRDefault="000E785D" w:rsidP="000E785D">
      <w:pPr>
        <w:jc w:val="both"/>
        <w:rPr>
          <w:snapToGrid w:val="0"/>
        </w:rPr>
      </w:pPr>
      <w:r>
        <w:rPr>
          <w:snapToGrid w:val="0"/>
        </w:rPr>
        <w:t>Included in the amounts allocated to each segment on the above percentages are the following expenses which relate to general corporate activities:</w:t>
      </w:r>
    </w:p>
    <w:p w:rsidR="000E785D" w:rsidRDefault="000E785D" w:rsidP="000E785D">
      <w:pPr>
        <w:tabs>
          <w:tab w:val="left" w:pos="4680"/>
          <w:tab w:val="left" w:pos="5220"/>
          <w:tab w:val="left" w:pos="7200"/>
          <w:tab w:val="left" w:pos="7920"/>
        </w:tabs>
        <w:spacing w:line="300" w:lineRule="atLeast"/>
        <w:rPr>
          <w:snapToGrid w:val="0"/>
          <w:u w:val="single"/>
        </w:rPr>
      </w:pPr>
      <w:r>
        <w:rPr>
          <w:snapToGrid w:val="0"/>
        </w:rPr>
        <w:tab/>
      </w:r>
      <w:r>
        <w:rPr>
          <w:snapToGrid w:val="0"/>
          <w:u w:val="single"/>
        </w:rPr>
        <w:tab/>
        <w:t>Operating Segment</w:t>
      </w:r>
      <w:r>
        <w:rPr>
          <w:snapToGrid w:val="0"/>
          <w:u w:val="single"/>
        </w:rPr>
        <w:tab/>
      </w:r>
      <w:r>
        <w:rPr>
          <w:snapToGrid w:val="0"/>
          <w:u w:val="single"/>
        </w:rPr>
        <w:tab/>
      </w:r>
    </w:p>
    <w:p w:rsidR="000E785D" w:rsidRDefault="000E785D" w:rsidP="000E785D">
      <w:pPr>
        <w:tabs>
          <w:tab w:val="left" w:pos="4590"/>
          <w:tab w:val="left" w:pos="5850"/>
          <w:tab w:val="left" w:pos="7200"/>
          <w:tab w:val="left" w:pos="8370"/>
        </w:tabs>
        <w:rPr>
          <w:snapToGrid w:val="0"/>
          <w:u w:val="single"/>
        </w:rPr>
      </w:pPr>
      <w:r>
        <w:rPr>
          <w:snapToGrid w:val="0"/>
        </w:rPr>
        <w:tab/>
      </w:r>
      <w:r>
        <w:rPr>
          <w:snapToGrid w:val="0"/>
          <w:u w:val="single"/>
        </w:rPr>
        <w:t xml:space="preserve">  Hotels </w:t>
      </w:r>
      <w:r>
        <w:rPr>
          <w:snapToGrid w:val="0"/>
        </w:rPr>
        <w:tab/>
      </w:r>
      <w:r>
        <w:rPr>
          <w:snapToGrid w:val="0"/>
          <w:u w:val="single"/>
        </w:rPr>
        <w:t xml:space="preserve">  Grains </w:t>
      </w:r>
      <w:r>
        <w:rPr>
          <w:snapToGrid w:val="0"/>
        </w:rPr>
        <w:tab/>
      </w:r>
      <w:r>
        <w:rPr>
          <w:snapToGrid w:val="0"/>
          <w:u w:val="single"/>
        </w:rPr>
        <w:t xml:space="preserve"> Candy </w:t>
      </w:r>
      <w:r>
        <w:rPr>
          <w:snapToGrid w:val="0"/>
        </w:rPr>
        <w:tab/>
      </w:r>
      <w:r>
        <w:rPr>
          <w:snapToGrid w:val="0"/>
          <w:u w:val="single"/>
        </w:rPr>
        <w:t xml:space="preserve">  Totals  </w:t>
      </w:r>
      <w:r>
        <w:rPr>
          <w:snapToGrid w:val="0"/>
        </w:rPr>
        <w:tab/>
      </w:r>
      <w:r>
        <w:rPr>
          <w:snapToGrid w:val="0"/>
          <w:u w:val="single"/>
        </w:rPr>
        <w:t xml:space="preserve"> </w:t>
      </w:r>
    </w:p>
    <w:p w:rsidR="000E785D" w:rsidRDefault="000E785D" w:rsidP="000E785D">
      <w:pPr>
        <w:tabs>
          <w:tab w:val="right" w:pos="5400"/>
          <w:tab w:val="right" w:pos="6660"/>
          <w:tab w:val="right" w:pos="7920"/>
          <w:tab w:val="right" w:pos="9180"/>
        </w:tabs>
        <w:rPr>
          <w:snapToGrid w:val="0"/>
        </w:rPr>
      </w:pPr>
      <w:r>
        <w:rPr>
          <w:snapToGrid w:val="0"/>
        </w:rPr>
        <w:t>Operating and administrative expense</w:t>
      </w:r>
      <w:r>
        <w:rPr>
          <w:snapToGrid w:val="0"/>
        </w:rPr>
        <w:tab/>
        <w:t>$24,000</w:t>
      </w:r>
      <w:r>
        <w:rPr>
          <w:snapToGrid w:val="0"/>
        </w:rPr>
        <w:tab/>
        <w:t>$18,000</w:t>
      </w:r>
      <w:r>
        <w:rPr>
          <w:snapToGrid w:val="0"/>
        </w:rPr>
        <w:tab/>
        <w:t>$6,000</w:t>
      </w:r>
      <w:r>
        <w:rPr>
          <w:snapToGrid w:val="0"/>
        </w:rPr>
        <w:tab/>
        <w:t>$48,000</w:t>
      </w:r>
    </w:p>
    <w:p w:rsidR="000E785D" w:rsidRDefault="000E785D" w:rsidP="000E785D">
      <w:pPr>
        <w:tabs>
          <w:tab w:val="right" w:pos="5400"/>
          <w:tab w:val="right" w:pos="6660"/>
          <w:tab w:val="right" w:pos="7920"/>
          <w:tab w:val="right" w:pos="9180"/>
        </w:tabs>
        <w:rPr>
          <w:snapToGrid w:val="0"/>
        </w:rPr>
      </w:pPr>
      <w:r>
        <w:rPr>
          <w:snapToGrid w:val="0"/>
        </w:rPr>
        <w:t>Depreciation expense</w:t>
      </w:r>
      <w:r>
        <w:rPr>
          <w:snapToGrid w:val="0"/>
        </w:rPr>
        <w:tab/>
        <w:t>3,500</w:t>
      </w:r>
      <w:r>
        <w:rPr>
          <w:snapToGrid w:val="0"/>
        </w:rPr>
        <w:tab/>
        <w:t>4,000</w:t>
      </w:r>
      <w:r>
        <w:rPr>
          <w:snapToGrid w:val="0"/>
        </w:rPr>
        <w:tab/>
        <w:t>2,500</w:t>
      </w:r>
      <w:r>
        <w:rPr>
          <w:snapToGrid w:val="0"/>
        </w:rPr>
        <w:tab/>
        <w:t>10,000</w:t>
      </w:r>
    </w:p>
    <w:p w:rsidR="000E785D" w:rsidRDefault="000E785D" w:rsidP="000E785D">
      <w:pPr>
        <w:rPr>
          <w:b/>
          <w:snapToGrid w:val="0"/>
        </w:rPr>
      </w:pPr>
    </w:p>
    <w:p w:rsidR="000E785D" w:rsidRDefault="000E785D" w:rsidP="000E785D">
      <w:pPr>
        <w:rPr>
          <w:snapToGrid w:val="0"/>
        </w:rPr>
      </w:pPr>
      <w:r>
        <w:rPr>
          <w:b/>
          <w:snapToGrid w:val="0"/>
        </w:rPr>
        <w:t>Required;</w:t>
      </w:r>
    </w:p>
    <w:p w:rsidR="000E785D" w:rsidRDefault="000E785D" w:rsidP="000E785D">
      <w:pPr>
        <w:ind w:left="504" w:hanging="504"/>
        <w:rPr>
          <w:snapToGrid w:val="0"/>
        </w:rPr>
      </w:pPr>
      <w:r>
        <w:rPr>
          <w:snapToGrid w:val="0"/>
        </w:rPr>
        <w:t>(a)</w:t>
      </w:r>
      <w:r>
        <w:rPr>
          <w:snapToGrid w:val="0"/>
        </w:rPr>
        <w:tab/>
        <w:t>Prepare a schedule showing the amounts distributed to each segment.</w:t>
      </w:r>
      <w:r w:rsidR="003228BD">
        <w:rPr>
          <w:snapToGrid w:val="0"/>
        </w:rPr>
        <w:t xml:space="preserve"> ( 10</w:t>
      </w:r>
      <w:r>
        <w:rPr>
          <w:snapToGrid w:val="0"/>
        </w:rPr>
        <w:t xml:space="preserve"> Marks)</w:t>
      </w:r>
    </w:p>
    <w:p w:rsidR="000E785D" w:rsidRDefault="000E785D" w:rsidP="000E785D">
      <w:pPr>
        <w:ind w:left="504" w:hanging="504"/>
        <w:rPr>
          <w:snapToGrid w:val="0"/>
        </w:rPr>
      </w:pPr>
      <w:r>
        <w:rPr>
          <w:snapToGrid w:val="0"/>
        </w:rPr>
        <w:t>(b)</w:t>
      </w:r>
      <w:r>
        <w:rPr>
          <w:snapToGrid w:val="0"/>
        </w:rPr>
        <w:tab/>
        <w:t>Based only on the above information, which segments must be reported and why?</w:t>
      </w:r>
    </w:p>
    <w:p w:rsidR="000E785D" w:rsidRDefault="00CF79D7" w:rsidP="000E785D">
      <w:pPr>
        <w:ind w:left="504" w:hanging="504"/>
        <w:rPr>
          <w:snapToGrid w:val="0"/>
        </w:rPr>
      </w:pPr>
      <w:r>
        <w:rPr>
          <w:snapToGrid w:val="0"/>
        </w:rPr>
        <w:t xml:space="preserve">        (5</w:t>
      </w:r>
      <w:r w:rsidR="000E785D">
        <w:rPr>
          <w:snapToGrid w:val="0"/>
        </w:rPr>
        <w:t xml:space="preserve"> Marks) </w:t>
      </w:r>
    </w:p>
    <w:p w:rsidR="000E785D" w:rsidRDefault="000E785D" w:rsidP="000E785D">
      <w:pPr>
        <w:rPr>
          <w:b/>
          <w:snapToGrid w:val="0"/>
        </w:rPr>
      </w:pPr>
    </w:p>
    <w:p w:rsidR="000E785D" w:rsidRDefault="000E785D" w:rsidP="000E785D">
      <w:pPr>
        <w:rPr>
          <w:b/>
          <w:snapToGrid w:val="0"/>
        </w:rPr>
      </w:pPr>
    </w:p>
    <w:p w:rsidR="008922FF" w:rsidRDefault="0014470C">
      <w:r>
        <w:t>QUESTION THREE</w:t>
      </w:r>
    </w:p>
    <w:p w:rsidR="0014470C" w:rsidRDefault="0014470C"/>
    <w:p w:rsidR="004735BF" w:rsidRDefault="004735BF">
      <w:r>
        <w:t>Explain clearly each of the following as regards Social Accounting;</w:t>
      </w:r>
    </w:p>
    <w:p w:rsidR="004735BF" w:rsidRDefault="004735BF"/>
    <w:p w:rsidR="004735BF" w:rsidRPr="002542E3" w:rsidRDefault="004735BF" w:rsidP="001703A2">
      <w:pPr>
        <w:pStyle w:val="ListParagraph"/>
        <w:numPr>
          <w:ilvl w:val="0"/>
          <w:numId w:val="2"/>
        </w:numPr>
        <w:rPr>
          <w:b/>
        </w:rPr>
      </w:pPr>
      <w:r>
        <w:t>Measurement of Social Progress</w:t>
      </w:r>
      <w:r w:rsidR="001703A2">
        <w:t xml:space="preserve"> </w:t>
      </w:r>
      <w:r w:rsidR="002542E3">
        <w:tab/>
      </w:r>
      <w:r w:rsidR="002542E3">
        <w:tab/>
      </w:r>
      <w:r w:rsidR="002542E3">
        <w:tab/>
      </w:r>
      <w:r w:rsidR="002542E3">
        <w:tab/>
      </w:r>
      <w:r w:rsidR="002542E3">
        <w:tab/>
      </w:r>
      <w:r w:rsidR="001703A2" w:rsidRPr="002542E3">
        <w:rPr>
          <w:b/>
        </w:rPr>
        <w:t>( 5 Marks)</w:t>
      </w:r>
    </w:p>
    <w:p w:rsidR="004735BF" w:rsidRPr="002542E3" w:rsidRDefault="004735BF" w:rsidP="001703A2">
      <w:pPr>
        <w:pStyle w:val="ListParagraph"/>
        <w:numPr>
          <w:ilvl w:val="0"/>
          <w:numId w:val="2"/>
        </w:numPr>
        <w:rPr>
          <w:b/>
        </w:rPr>
      </w:pPr>
      <w:r>
        <w:t>Social Auditing</w:t>
      </w:r>
      <w:r w:rsidR="001703A2">
        <w:t xml:space="preserve"> and basis of its measurement</w:t>
      </w:r>
      <w:r w:rsidR="002542E3">
        <w:tab/>
      </w:r>
      <w:r w:rsidR="002542E3">
        <w:tab/>
      </w:r>
      <w:r w:rsidR="002542E3">
        <w:tab/>
      </w:r>
      <w:r w:rsidR="001703A2">
        <w:t xml:space="preserve"> </w:t>
      </w:r>
      <w:r w:rsidR="001703A2" w:rsidRPr="002542E3">
        <w:rPr>
          <w:b/>
        </w:rPr>
        <w:t>( 5 Marks)</w:t>
      </w:r>
    </w:p>
    <w:p w:rsidR="001703A2" w:rsidRPr="002542E3" w:rsidRDefault="001703A2" w:rsidP="001703A2">
      <w:pPr>
        <w:pStyle w:val="ListParagraph"/>
        <w:numPr>
          <w:ilvl w:val="0"/>
          <w:numId w:val="2"/>
        </w:numPr>
        <w:rPr>
          <w:b/>
        </w:rPr>
      </w:pPr>
      <w:r w:rsidRPr="002542E3">
        <w:t>Human Resource Accounting</w:t>
      </w:r>
      <w:r w:rsidR="002542E3">
        <w:tab/>
      </w:r>
      <w:r w:rsidR="002542E3">
        <w:tab/>
      </w:r>
      <w:r w:rsidR="002542E3">
        <w:tab/>
      </w:r>
      <w:r w:rsidR="002542E3">
        <w:tab/>
      </w:r>
      <w:r w:rsidR="002542E3">
        <w:tab/>
      </w:r>
      <w:r w:rsidR="002542E3">
        <w:tab/>
      </w:r>
      <w:r w:rsidRPr="002542E3">
        <w:rPr>
          <w:b/>
        </w:rPr>
        <w:t xml:space="preserve"> ( 5 Marks)</w:t>
      </w:r>
    </w:p>
    <w:p w:rsidR="006B7569" w:rsidRDefault="006B7569" w:rsidP="006B7569"/>
    <w:p w:rsidR="006B7569" w:rsidRDefault="006B7569" w:rsidP="006B7569"/>
    <w:p w:rsidR="0014470C" w:rsidRDefault="0014470C" w:rsidP="006B7569"/>
    <w:p w:rsidR="0014470C" w:rsidRDefault="0014470C" w:rsidP="006B7569"/>
    <w:p w:rsidR="00677C89" w:rsidRDefault="00677C89" w:rsidP="003228BD"/>
    <w:p w:rsidR="00677C89" w:rsidRDefault="00677C89" w:rsidP="003228BD"/>
    <w:p w:rsidR="002542E3" w:rsidRDefault="002542E3" w:rsidP="003228BD"/>
    <w:p w:rsidR="00677C89" w:rsidRDefault="00677C89" w:rsidP="003228BD"/>
    <w:p w:rsidR="003228BD" w:rsidRDefault="003228BD" w:rsidP="003228BD">
      <w:r>
        <w:t>QUESTION F</w:t>
      </w:r>
      <w:r w:rsidR="00677C89">
        <w:t>OUR</w:t>
      </w:r>
    </w:p>
    <w:p w:rsidR="003228BD" w:rsidRDefault="003228BD" w:rsidP="003228BD"/>
    <w:p w:rsidR="00677C89" w:rsidRDefault="00677C89" w:rsidP="00677C89">
      <w:pPr>
        <w:jc w:val="both"/>
        <w:rPr>
          <w:rFonts w:ascii="Times New Roman" w:hAnsi="Times New Roman"/>
          <w:sz w:val="24"/>
          <w:szCs w:val="24"/>
        </w:rPr>
      </w:pPr>
      <w:r>
        <w:rPr>
          <w:rFonts w:ascii="Times New Roman" w:hAnsi="Times New Roman"/>
          <w:sz w:val="24"/>
          <w:szCs w:val="24"/>
        </w:rPr>
        <w:t>The following are the summary accounts of Overseas Ltd, in foreign currency (Limas):</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Statement of Financial Position as at 31 December 2009 </w:t>
      </w:r>
    </w:p>
    <w:p w:rsidR="00677C89" w:rsidRDefault="00677C89" w:rsidP="00677C89">
      <w:pPr>
        <w:ind w:left="5400" w:firstLine="360"/>
        <w:jc w:val="both"/>
        <w:rPr>
          <w:rFonts w:ascii="Times New Roman" w:hAnsi="Times New Roman"/>
          <w:sz w:val="24"/>
          <w:szCs w:val="24"/>
        </w:rPr>
      </w:pPr>
      <w:r>
        <w:rPr>
          <w:rFonts w:ascii="Times New Roman" w:hAnsi="Times New Roman"/>
          <w:sz w:val="24"/>
          <w:szCs w:val="24"/>
        </w:rPr>
        <w:t>Limas</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Ordinary share capital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89.55pt;margin-top:12.7pt;width:37.6pt;height:.75pt;z-index:251665408" o:connectortype="straight"/>
        </w:pict>
      </w:r>
      <w:r w:rsidR="00677C89">
        <w:rPr>
          <w:rFonts w:ascii="Times New Roman" w:hAnsi="Times New Roman"/>
          <w:sz w:val="24"/>
          <w:szCs w:val="24"/>
        </w:rPr>
        <w:t xml:space="preserve">Retained profits </w: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t xml:space="preserve">  80,000</w:t>
      </w:r>
    </w:p>
    <w:p w:rsidR="00677C89" w:rsidRDefault="00677C89" w:rsidP="00677C89">
      <w:pPr>
        <w:ind w:left="1080"/>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2724">
        <w:rPr>
          <w:rFonts w:ascii="Times New Roman" w:hAnsi="Times New Roman"/>
          <w:sz w:val="24"/>
          <w:szCs w:val="24"/>
          <w:u w:val="single"/>
        </w:rPr>
        <w:t>710,000</w:t>
      </w:r>
    </w:p>
    <w:p w:rsidR="00677C89" w:rsidRDefault="00677C89" w:rsidP="00677C89">
      <w:pPr>
        <w:ind w:left="1080"/>
        <w:jc w:val="both"/>
        <w:rPr>
          <w:rFonts w:ascii="Times New Roman" w:hAnsi="Times New Roman"/>
          <w:sz w:val="24"/>
          <w:szCs w:val="24"/>
        </w:rPr>
      </w:pPr>
      <w:r w:rsidRPr="00B72724">
        <w:rPr>
          <w:rFonts w:ascii="Times New Roman" w:hAnsi="Times New Roman"/>
          <w:sz w:val="24"/>
          <w:szCs w:val="24"/>
        </w:rPr>
        <w:t xml:space="preserve">Plant and machinery, at cost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84.85pt;margin-top:13.1pt;width:47pt;height:.8pt;flip:y;z-index:251666432" o:connectortype="straight"/>
        </w:pict>
      </w:r>
      <w:r w:rsidR="00677C89">
        <w:rPr>
          <w:rFonts w:ascii="Times New Roman" w:hAnsi="Times New Roman"/>
          <w:sz w:val="24"/>
          <w:szCs w:val="24"/>
        </w:rPr>
        <w:t xml:space="preserve">Less: Depreciation </w: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t xml:space="preserve">  70,000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Stocks, at cost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89.55pt;margin-top:13.2pt;width:37.6pt;height:0;z-index:251667456" o:connectortype="straight"/>
        </w:pict>
      </w:r>
      <w:r w:rsidR="00677C89">
        <w:rPr>
          <w:rFonts w:ascii="Times New Roman" w:hAnsi="Times New Roman"/>
          <w:sz w:val="24"/>
          <w:szCs w:val="24"/>
        </w:rPr>
        <w:t xml:space="preserve">Net monetary current assets </w: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t xml:space="preserve">  40,000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880,000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84.85pt;margin-top:13pt;width:47pt;height:1.55pt;flip:y;z-index:251668480" o:connectortype="straight"/>
        </w:pict>
      </w:r>
      <w:r w:rsidR="00677C89">
        <w:rPr>
          <w:rFonts w:ascii="Times New Roman" w:hAnsi="Times New Roman"/>
          <w:sz w:val="24"/>
          <w:szCs w:val="24"/>
        </w:rPr>
        <w:t xml:space="preserve">Less: Long-term loan </w: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t>170,000</w:t>
      </w:r>
    </w:p>
    <w:p w:rsidR="00677C89" w:rsidRPr="00B91FD6" w:rsidRDefault="00677C89" w:rsidP="00677C89">
      <w:pPr>
        <w:ind w:left="1080"/>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91FD6">
        <w:rPr>
          <w:rFonts w:ascii="Times New Roman" w:hAnsi="Times New Roman"/>
          <w:sz w:val="24"/>
          <w:szCs w:val="24"/>
          <w:u w:val="single"/>
        </w:rPr>
        <w:t>710,000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Profit and loss account, year to 31 December 2009 </w:t>
      </w:r>
    </w:p>
    <w:p w:rsidR="00677C89" w:rsidRDefault="00677C89" w:rsidP="00677C89">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Limas </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Less: Depreciation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Other operating expenses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40" type="#_x0000_t32" style="position:absolute;left:0;text-align:left;margin-left:251.2pt;margin-top:.95pt;width:38.35pt;height:0;z-index:251669504" o:connectortype="straight"/>
        </w:pic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t>820,000</w:t>
      </w:r>
    </w:p>
    <w:p w:rsidR="00677C89" w:rsidRDefault="0046624C" w:rsidP="00677C89">
      <w:pPr>
        <w:ind w:left="1080"/>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323.2pt;margin-top:-.3pt;width:43.85pt;height:0;z-index:251670528" o:connectortype="straight"/>
        </w:pict>
      </w:r>
      <w:r w:rsidR="00677C89">
        <w:rPr>
          <w:rFonts w:ascii="Times New Roman" w:hAnsi="Times New Roman"/>
          <w:sz w:val="24"/>
          <w:szCs w:val="24"/>
        </w:rPr>
        <w:t xml:space="preserve">Net profit before taxation and appropriation </w:t>
      </w:r>
      <w:r w:rsidR="00677C89">
        <w:rPr>
          <w:rFonts w:ascii="Times New Roman" w:hAnsi="Times New Roman"/>
          <w:sz w:val="24"/>
          <w:szCs w:val="24"/>
        </w:rPr>
        <w:tab/>
      </w:r>
      <w:r w:rsidR="00677C89">
        <w:rPr>
          <w:rFonts w:ascii="Times New Roman" w:hAnsi="Times New Roman"/>
          <w:sz w:val="24"/>
          <w:szCs w:val="24"/>
        </w:rPr>
        <w:tab/>
        <w:t xml:space="preserve"> </w:t>
      </w:r>
      <w:r w:rsidR="00677C89" w:rsidRPr="00B91FD6">
        <w:rPr>
          <w:rFonts w:ascii="Times New Roman" w:hAnsi="Times New Roman"/>
          <w:sz w:val="24"/>
          <w:szCs w:val="24"/>
          <w:u w:val="single"/>
        </w:rPr>
        <w:t>80,000</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During the year, relevant exchange rates were: </w:t>
      </w:r>
    </w:p>
    <w:p w:rsidR="00677C89" w:rsidRDefault="00677C89" w:rsidP="00677C89">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Limas </w:t>
      </w:r>
    </w:p>
    <w:p w:rsidR="00677C89" w:rsidRDefault="00677C89" w:rsidP="00677C89">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1 January 2009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Average for the year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Average at the acquisition of closing stock </w:t>
      </w:r>
      <w:r>
        <w:rPr>
          <w:rFonts w:ascii="Times New Roman" w:hAnsi="Times New Roman"/>
          <w:sz w:val="24"/>
          <w:szCs w:val="24"/>
        </w:rPr>
        <w:tab/>
        <w:t>11</w:t>
      </w:r>
    </w:p>
    <w:p w:rsidR="00677C89" w:rsidRDefault="00677C89" w:rsidP="00677C89">
      <w:pPr>
        <w:ind w:left="1080"/>
        <w:jc w:val="both"/>
        <w:rPr>
          <w:rFonts w:ascii="Times New Roman" w:hAnsi="Times New Roman"/>
          <w:sz w:val="24"/>
          <w:szCs w:val="24"/>
        </w:rPr>
      </w:pPr>
      <w:r>
        <w:rPr>
          <w:rFonts w:ascii="Times New Roman" w:hAnsi="Times New Roman"/>
          <w:sz w:val="24"/>
          <w:szCs w:val="24"/>
        </w:rPr>
        <w:t xml:space="preserve">31 December 2009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677C89" w:rsidRDefault="00677C89" w:rsidP="00677C89">
      <w:pPr>
        <w:jc w:val="both"/>
        <w:rPr>
          <w:rFonts w:ascii="Times New Roman" w:hAnsi="Times New Roman"/>
          <w:sz w:val="24"/>
          <w:szCs w:val="24"/>
        </w:rPr>
      </w:pPr>
      <w:r>
        <w:rPr>
          <w:rFonts w:ascii="Times New Roman" w:hAnsi="Times New Roman"/>
          <w:sz w:val="24"/>
          <w:szCs w:val="24"/>
        </w:rPr>
        <w:t xml:space="preserve">Your UK Company, Sterling Ltd, had acquired overseas Ltd, on January 2009 by subscribing £45,000 share capital in cash when the exchange rate was 14 Limas to the £1. The long term loan had been raised locally on the same data. On that day, overseas Ltd had purchased the plant and equipment for 700,000 Limas. It is being depreciated by the straight line method over 10 years. </w:t>
      </w:r>
    </w:p>
    <w:p w:rsidR="00677C89" w:rsidRDefault="00677C89" w:rsidP="00677C89">
      <w:pPr>
        <w:jc w:val="both"/>
        <w:rPr>
          <w:rFonts w:ascii="Times New Roman" w:hAnsi="Times New Roman"/>
          <w:sz w:val="24"/>
          <w:szCs w:val="24"/>
        </w:rPr>
      </w:pPr>
    </w:p>
    <w:p w:rsidR="00677C89" w:rsidRDefault="00677C89" w:rsidP="00677C89">
      <w:pPr>
        <w:jc w:val="both"/>
        <w:rPr>
          <w:rFonts w:ascii="Times New Roman" w:hAnsi="Times New Roman"/>
          <w:sz w:val="24"/>
          <w:szCs w:val="24"/>
        </w:rPr>
      </w:pPr>
    </w:p>
    <w:p w:rsidR="00677C89" w:rsidRDefault="00677C89" w:rsidP="00677C89">
      <w:pPr>
        <w:jc w:val="both"/>
        <w:rPr>
          <w:rFonts w:ascii="Times New Roman" w:hAnsi="Times New Roman"/>
          <w:sz w:val="24"/>
          <w:szCs w:val="24"/>
        </w:rPr>
      </w:pPr>
      <w:r>
        <w:rPr>
          <w:rFonts w:ascii="Times New Roman" w:hAnsi="Times New Roman"/>
          <w:sz w:val="24"/>
          <w:szCs w:val="24"/>
        </w:rPr>
        <w:t>Required:</w:t>
      </w:r>
    </w:p>
    <w:p w:rsidR="00677C89" w:rsidRDefault="00677C89" w:rsidP="00677C89">
      <w:pPr>
        <w:jc w:val="both"/>
        <w:rPr>
          <w:rFonts w:ascii="Times New Roman" w:hAnsi="Times New Roman"/>
          <w:sz w:val="24"/>
          <w:szCs w:val="24"/>
        </w:rPr>
      </w:pPr>
    </w:p>
    <w:p w:rsidR="00677C89" w:rsidRDefault="00677C89" w:rsidP="00677C89">
      <w:pPr>
        <w:jc w:val="both"/>
        <w:rPr>
          <w:rFonts w:ascii="Times New Roman" w:hAnsi="Times New Roman"/>
          <w:sz w:val="24"/>
          <w:szCs w:val="24"/>
        </w:rPr>
      </w:pPr>
      <w:r>
        <w:rPr>
          <w:rFonts w:ascii="Times New Roman" w:hAnsi="Times New Roman"/>
          <w:sz w:val="24"/>
          <w:szCs w:val="24"/>
        </w:rPr>
        <w:t xml:space="preserve">Prepare the balance sheet and profit and loss account of overseas Ltd, in columnar form, in £s sterling, using: </w:t>
      </w:r>
      <w:r>
        <w:rPr>
          <w:rFonts w:ascii="Times New Roman" w:hAnsi="Times New Roman"/>
          <w:sz w:val="24"/>
          <w:szCs w:val="24"/>
        </w:rPr>
        <w:tab/>
      </w:r>
    </w:p>
    <w:p w:rsidR="00677C89" w:rsidRPr="002542E3" w:rsidRDefault="00677C89" w:rsidP="00677C89">
      <w:pPr>
        <w:pStyle w:val="ListParagraph"/>
        <w:numPr>
          <w:ilvl w:val="0"/>
          <w:numId w:val="10"/>
        </w:numPr>
        <w:spacing w:line="276" w:lineRule="auto"/>
        <w:jc w:val="both"/>
        <w:rPr>
          <w:rFonts w:ascii="Times New Roman" w:hAnsi="Times New Roman"/>
          <w:b/>
          <w:sz w:val="24"/>
          <w:szCs w:val="24"/>
        </w:rPr>
      </w:pPr>
      <w:r>
        <w:rPr>
          <w:rFonts w:ascii="Times New Roman" w:hAnsi="Times New Roman"/>
          <w:sz w:val="24"/>
          <w:szCs w:val="24"/>
        </w:rPr>
        <w:t xml:space="preserve">The closing rate method, and                                                      </w:t>
      </w:r>
      <w:r w:rsidRPr="002542E3">
        <w:rPr>
          <w:rFonts w:ascii="Times New Roman" w:hAnsi="Times New Roman"/>
          <w:b/>
          <w:sz w:val="24"/>
          <w:szCs w:val="24"/>
        </w:rPr>
        <w:t>(8 Marks)</w:t>
      </w:r>
    </w:p>
    <w:p w:rsidR="00677C89" w:rsidRPr="002542E3" w:rsidRDefault="00677C89" w:rsidP="00677C89">
      <w:pPr>
        <w:pStyle w:val="ListParagraph"/>
        <w:numPr>
          <w:ilvl w:val="0"/>
          <w:numId w:val="10"/>
        </w:numPr>
        <w:spacing w:line="276" w:lineRule="auto"/>
        <w:jc w:val="both"/>
        <w:rPr>
          <w:rFonts w:ascii="Times New Roman" w:hAnsi="Times New Roman"/>
          <w:b/>
          <w:sz w:val="24"/>
          <w:szCs w:val="24"/>
        </w:rPr>
      </w:pPr>
      <w:r>
        <w:rPr>
          <w:rFonts w:ascii="Times New Roman" w:hAnsi="Times New Roman"/>
          <w:sz w:val="24"/>
          <w:szCs w:val="24"/>
        </w:rPr>
        <w:t xml:space="preserve">The temporal method, and                                                         </w:t>
      </w:r>
      <w:r w:rsidRPr="002542E3">
        <w:rPr>
          <w:rFonts w:ascii="Times New Roman" w:hAnsi="Times New Roman"/>
          <w:b/>
          <w:sz w:val="24"/>
          <w:szCs w:val="24"/>
        </w:rPr>
        <w:t xml:space="preserve">  (7 Marks)</w:t>
      </w:r>
    </w:p>
    <w:p w:rsidR="00677C89" w:rsidRPr="002542E3" w:rsidRDefault="00677C89" w:rsidP="003228BD">
      <w:pPr>
        <w:rPr>
          <w:b/>
        </w:rPr>
      </w:pPr>
    </w:p>
    <w:p w:rsidR="00677C89" w:rsidRDefault="00677C89" w:rsidP="003228BD"/>
    <w:p w:rsidR="00677C89" w:rsidRDefault="00677C89" w:rsidP="003228BD"/>
    <w:p w:rsidR="00677C89" w:rsidRDefault="00677C89" w:rsidP="003228BD"/>
    <w:p w:rsidR="00677C89" w:rsidRDefault="00677C89" w:rsidP="003228BD"/>
    <w:p w:rsidR="00677C89" w:rsidRDefault="00677C89" w:rsidP="003228BD"/>
    <w:p w:rsidR="00677C89" w:rsidRDefault="00677C89" w:rsidP="00677C89">
      <w:r>
        <w:t>QUESTION FIVE</w:t>
      </w:r>
    </w:p>
    <w:p w:rsidR="00677C89" w:rsidRDefault="00677C89" w:rsidP="00677C89"/>
    <w:p w:rsidR="00677C89" w:rsidRDefault="00677C89" w:rsidP="00677C89">
      <w:pPr>
        <w:pStyle w:val="ListParagraph"/>
        <w:numPr>
          <w:ilvl w:val="0"/>
          <w:numId w:val="4"/>
        </w:numPr>
      </w:pPr>
      <w:r>
        <w:t>Explain each of the Limitations of Historical Cost Accounting ( 5 Marks)</w:t>
      </w:r>
    </w:p>
    <w:p w:rsidR="00677C89" w:rsidRDefault="00677C89" w:rsidP="00677C89">
      <w:pPr>
        <w:pStyle w:val="ListParagraph"/>
        <w:spacing w:after="200"/>
        <w:jc w:val="both"/>
        <w:rPr>
          <w:rFonts w:ascii="Times New Roman" w:hAnsi="Times New Roman"/>
          <w:sz w:val="24"/>
          <w:szCs w:val="24"/>
        </w:rPr>
      </w:pPr>
      <w:r>
        <w:rPr>
          <w:rFonts w:ascii="Times New Roman" w:hAnsi="Times New Roman"/>
          <w:sz w:val="24"/>
          <w:szCs w:val="24"/>
        </w:rPr>
        <w:t>The balance sheet for Cremore Ltd at 31 December is given below (£000):</w:t>
      </w:r>
    </w:p>
    <w:p w:rsidR="00677C89" w:rsidRDefault="00677C89" w:rsidP="00677C89">
      <w:pPr>
        <w:pStyle w:val="ListParagraph"/>
        <w:ind w:left="5040"/>
        <w:jc w:val="both"/>
        <w:rPr>
          <w:rFonts w:ascii="Times New Roman" w:hAnsi="Times New Roman"/>
          <w:sz w:val="24"/>
          <w:szCs w:val="24"/>
        </w:rPr>
      </w:pPr>
      <w:r>
        <w:rPr>
          <w:rFonts w:ascii="Times New Roman" w:hAnsi="Times New Roman"/>
          <w:sz w:val="24"/>
          <w:szCs w:val="24"/>
        </w:rPr>
        <w:t xml:space="preserve">2003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2002</w:t>
      </w:r>
    </w:p>
    <w:p w:rsidR="00677C89" w:rsidRDefault="00677C89" w:rsidP="00677C89">
      <w:pPr>
        <w:jc w:val="both"/>
        <w:rPr>
          <w:rFonts w:ascii="Times New Roman" w:hAnsi="Times New Roman"/>
          <w:sz w:val="24"/>
          <w:szCs w:val="24"/>
        </w:rPr>
      </w:pPr>
      <w:r>
        <w:rPr>
          <w:rFonts w:ascii="Times New Roman" w:hAnsi="Times New Roman"/>
          <w:sz w:val="24"/>
          <w:szCs w:val="24"/>
        </w:rPr>
        <w:tab/>
        <w:t xml:space="preserve">Plant and equipment </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Cost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800</w:t>
      </w:r>
      <w:r>
        <w:rPr>
          <w:rFonts w:ascii="Times New Roman" w:hAnsi="Times New Roman"/>
          <w:sz w:val="24"/>
          <w:szCs w:val="24"/>
        </w:rPr>
        <w:tab/>
      </w:r>
      <w:r>
        <w:rPr>
          <w:rFonts w:ascii="Times New Roman" w:hAnsi="Times New Roman"/>
          <w:sz w:val="24"/>
          <w:szCs w:val="24"/>
        </w:rPr>
        <w:tab/>
        <w:t xml:space="preserve">                      800</w:t>
      </w:r>
    </w:p>
    <w:p w:rsidR="00677C89" w:rsidRPr="00C401BA" w:rsidRDefault="00677C89" w:rsidP="00677C89">
      <w:pPr>
        <w:ind w:firstLine="720"/>
        <w:jc w:val="both"/>
        <w:rPr>
          <w:rFonts w:ascii="Times New Roman" w:hAnsi="Times New Roman"/>
          <w:sz w:val="24"/>
          <w:szCs w:val="24"/>
          <w:u w:val="single"/>
        </w:rPr>
      </w:pPr>
      <w:r>
        <w:rPr>
          <w:rFonts w:ascii="Times New Roman" w:hAnsi="Times New Roman"/>
          <w:sz w:val="24"/>
          <w:szCs w:val="24"/>
        </w:rPr>
        <w:t xml:space="preserve">Depreciation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401BA">
        <w:rPr>
          <w:rFonts w:ascii="Times New Roman" w:hAnsi="Times New Roman"/>
          <w:sz w:val="24"/>
          <w:szCs w:val="24"/>
          <w:u w:val="single"/>
        </w:rPr>
        <w:t>(320)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C401BA">
        <w:rPr>
          <w:rFonts w:ascii="Times New Roman" w:hAnsi="Times New Roman"/>
          <w:sz w:val="24"/>
          <w:szCs w:val="24"/>
          <w:u w:val="single"/>
        </w:rPr>
        <w:t>(160)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480</w:t>
      </w:r>
      <w:r>
        <w:rPr>
          <w:rFonts w:ascii="Times New Roman" w:hAnsi="Times New Roman"/>
          <w:sz w:val="24"/>
          <w:szCs w:val="24"/>
        </w:rPr>
        <w:tab/>
      </w:r>
      <w:r>
        <w:rPr>
          <w:rFonts w:ascii="Times New Roman" w:hAnsi="Times New Roman"/>
          <w:sz w:val="24"/>
          <w:szCs w:val="24"/>
        </w:rPr>
        <w:tab/>
        <w:t xml:space="preserve">                      640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Current assets </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Inventory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Accounts receivable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60</w:t>
      </w:r>
    </w:p>
    <w:p w:rsidR="00677C89" w:rsidRPr="00537DCB" w:rsidRDefault="00677C89" w:rsidP="00677C89">
      <w:pPr>
        <w:ind w:firstLine="720"/>
        <w:jc w:val="both"/>
        <w:rPr>
          <w:rFonts w:ascii="Times New Roman" w:hAnsi="Times New Roman"/>
          <w:sz w:val="24"/>
          <w:szCs w:val="24"/>
          <w:u w:val="single"/>
        </w:rPr>
      </w:pPr>
      <w:r>
        <w:rPr>
          <w:rFonts w:ascii="Times New Roman" w:hAnsi="Times New Roman"/>
          <w:sz w:val="24"/>
          <w:szCs w:val="24"/>
        </w:rPr>
        <w:t xml:space="preserve">Cash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145</w:t>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455</w:t>
      </w:r>
      <w:r w:rsidRPr="00537DCB">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50</w:t>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240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880</w:t>
      </w:r>
      <w:r>
        <w:rPr>
          <w:rFonts w:ascii="Times New Roman" w:hAnsi="Times New Roman"/>
          <w:sz w:val="24"/>
          <w:szCs w:val="24"/>
        </w:rPr>
        <w:tab/>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Current liabilities </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Trade accounts payable </w:t>
      </w:r>
      <w:r>
        <w:rPr>
          <w:rFonts w:ascii="Times New Roman" w:hAnsi="Times New Roman"/>
          <w:sz w:val="24"/>
          <w:szCs w:val="24"/>
        </w:rPr>
        <w:tab/>
      </w:r>
      <w:r>
        <w:rPr>
          <w:rFonts w:ascii="Times New Roman" w:hAnsi="Times New Roman"/>
          <w:sz w:val="24"/>
          <w:szCs w:val="24"/>
        </w:rPr>
        <w:tab/>
        <w:t>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Non-current liabilities </w:t>
      </w:r>
    </w:p>
    <w:p w:rsidR="00677C89" w:rsidRDefault="00677C89" w:rsidP="00677C89">
      <w:pPr>
        <w:ind w:firstLine="720"/>
        <w:jc w:val="both"/>
        <w:rPr>
          <w:rFonts w:ascii="Times New Roman" w:hAnsi="Times New Roman"/>
          <w:sz w:val="24"/>
          <w:szCs w:val="24"/>
          <w:u w:val="single"/>
        </w:rPr>
      </w:pPr>
      <w:r>
        <w:rPr>
          <w:rFonts w:ascii="Times New Roman" w:hAnsi="Times New Roman"/>
          <w:sz w:val="24"/>
          <w:szCs w:val="24"/>
        </w:rPr>
        <w:t xml:space="preserve">10% loan notes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single"/>
        </w:rPr>
        <w:t>200</w:t>
      </w:r>
    </w:p>
    <w:p w:rsidR="00677C89" w:rsidRDefault="00677C89" w:rsidP="00677C89">
      <w:pPr>
        <w:ind w:firstLine="720"/>
        <w:jc w:val="both"/>
        <w:rPr>
          <w:rFonts w:ascii="Times New Roman" w:hAnsi="Times New Roman"/>
          <w:sz w:val="24"/>
          <w:szCs w:val="24"/>
          <w:u w:val="double"/>
        </w:rPr>
      </w:pPr>
      <w:r w:rsidRPr="00537DCB">
        <w:rPr>
          <w:rFonts w:ascii="Times New Roman" w:hAnsi="Times New Roman"/>
          <w:sz w:val="24"/>
          <w:szCs w:val="24"/>
        </w:rPr>
        <w:tab/>
      </w:r>
      <w:r w:rsidRPr="00537DCB">
        <w:rPr>
          <w:rFonts w:ascii="Times New Roman" w:hAnsi="Times New Roman"/>
          <w:sz w:val="24"/>
          <w:szCs w:val="24"/>
        </w:rPr>
        <w:tab/>
      </w:r>
      <w:r w:rsidRPr="00537DCB">
        <w:rPr>
          <w:rFonts w:ascii="Times New Roman" w:hAnsi="Times New Roman"/>
          <w:sz w:val="24"/>
          <w:szCs w:val="24"/>
        </w:rPr>
        <w:tab/>
      </w:r>
      <w:r w:rsidRPr="00537DC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double"/>
        </w:rPr>
        <w:t>(280)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37DCB">
        <w:rPr>
          <w:rFonts w:ascii="Times New Roman" w:hAnsi="Times New Roman"/>
          <w:sz w:val="24"/>
          <w:szCs w:val="24"/>
          <w:u w:val="double"/>
        </w:rPr>
        <w:t>(260)</w:t>
      </w:r>
    </w:p>
    <w:p w:rsidR="00677C89" w:rsidRPr="00537DCB" w:rsidRDefault="00677C89" w:rsidP="00677C89">
      <w:pPr>
        <w:ind w:firstLine="720"/>
        <w:jc w:val="both"/>
        <w:rPr>
          <w:rFonts w:ascii="Times New Roman" w:hAnsi="Times New Roman"/>
          <w:sz w:val="24"/>
          <w:szCs w:val="24"/>
          <w:u w:val="double"/>
        </w:rPr>
      </w:pP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Pr>
          <w:rFonts w:ascii="Times New Roman" w:hAnsi="Times New Roman"/>
          <w:sz w:val="24"/>
          <w:szCs w:val="24"/>
          <w:u w:val="double"/>
        </w:rPr>
        <w:t>655</w:t>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sidRPr="00C44362">
        <w:rPr>
          <w:rFonts w:ascii="Times New Roman" w:hAnsi="Times New Roman"/>
          <w:sz w:val="24"/>
          <w:szCs w:val="24"/>
        </w:rPr>
        <w:tab/>
      </w:r>
      <w:r>
        <w:rPr>
          <w:rFonts w:ascii="Times New Roman" w:hAnsi="Times New Roman"/>
          <w:sz w:val="24"/>
          <w:szCs w:val="24"/>
          <w:u w:val="double"/>
        </w:rPr>
        <w:t>620</w:t>
      </w:r>
    </w:p>
    <w:p w:rsidR="00677C89" w:rsidRDefault="00677C89" w:rsidP="00677C89">
      <w:pPr>
        <w:ind w:firstLine="720"/>
        <w:jc w:val="both"/>
        <w:rPr>
          <w:rFonts w:ascii="Times New Roman" w:hAnsi="Times New Roman"/>
          <w:sz w:val="24"/>
          <w:szCs w:val="24"/>
        </w:rPr>
      </w:pPr>
      <w:r w:rsidRPr="00537DCB">
        <w:rPr>
          <w:rFonts w:ascii="Times New Roman" w:hAnsi="Times New Roman"/>
          <w:sz w:val="24"/>
          <w:szCs w:val="24"/>
        </w:rPr>
        <w:t xml:space="preserve">Financed by: </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Ordinary shares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340</w:t>
      </w:r>
    </w:p>
    <w:p w:rsidR="00677C89" w:rsidRPr="00C44362" w:rsidRDefault="00677C89" w:rsidP="00677C89">
      <w:pPr>
        <w:ind w:firstLine="720"/>
        <w:jc w:val="both"/>
        <w:rPr>
          <w:rFonts w:ascii="Times New Roman" w:hAnsi="Times New Roman"/>
          <w:sz w:val="24"/>
          <w:szCs w:val="24"/>
          <w:u w:val="single"/>
        </w:rPr>
      </w:pPr>
      <w:r>
        <w:rPr>
          <w:rFonts w:ascii="Times New Roman" w:hAnsi="Times New Roman"/>
          <w:sz w:val="24"/>
          <w:szCs w:val="24"/>
        </w:rPr>
        <w:t xml:space="preserve">Current cost 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4362">
        <w:rPr>
          <w:rFonts w:ascii="Times New Roman" w:hAnsi="Times New Roman"/>
          <w:sz w:val="24"/>
          <w:szCs w:val="24"/>
          <w:u w:val="single"/>
        </w:rPr>
        <w:t xml:space="preserve">  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4362">
        <w:rPr>
          <w:rFonts w:ascii="Times New Roman" w:hAnsi="Times New Roman"/>
          <w:sz w:val="24"/>
          <w:szCs w:val="24"/>
          <w:u w:val="single"/>
        </w:rPr>
        <w:t xml:space="preserve">  30</w:t>
      </w:r>
    </w:p>
    <w:p w:rsidR="00677C89" w:rsidRDefault="00677C89" w:rsidP="00677C89">
      <w:pPr>
        <w:ind w:firstLine="720"/>
        <w:jc w:val="both"/>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4362">
        <w:rPr>
          <w:rFonts w:ascii="Times New Roman" w:hAnsi="Times New Roman"/>
          <w:sz w:val="24"/>
          <w:szCs w:val="24"/>
          <w:u w:val="double"/>
        </w:rPr>
        <w:t>655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4362">
        <w:rPr>
          <w:rFonts w:ascii="Times New Roman" w:hAnsi="Times New Roman"/>
          <w:sz w:val="24"/>
          <w:szCs w:val="24"/>
          <w:u w:val="double"/>
        </w:rPr>
        <w:t>620</w:t>
      </w:r>
    </w:p>
    <w:p w:rsidR="00677C89" w:rsidRDefault="00677C89" w:rsidP="00677C89">
      <w:pPr>
        <w:ind w:firstLine="720"/>
        <w:jc w:val="both"/>
        <w:rPr>
          <w:rFonts w:ascii="Times New Roman" w:hAnsi="Times New Roman"/>
          <w:sz w:val="24"/>
          <w:szCs w:val="24"/>
        </w:rPr>
      </w:pPr>
      <w:r w:rsidRPr="00C44362">
        <w:rPr>
          <w:rFonts w:ascii="Times New Roman" w:hAnsi="Times New Roman"/>
          <w:sz w:val="24"/>
          <w:szCs w:val="24"/>
        </w:rPr>
        <w:t xml:space="preserve">Required: </w:t>
      </w:r>
    </w:p>
    <w:p w:rsidR="00677C89" w:rsidRDefault="00677C89" w:rsidP="00677C89">
      <w:pPr>
        <w:ind w:firstLine="720"/>
        <w:jc w:val="both"/>
        <w:rPr>
          <w:rFonts w:ascii="Times New Roman" w:hAnsi="Times New Roman"/>
          <w:sz w:val="24"/>
          <w:szCs w:val="24"/>
        </w:rPr>
      </w:pPr>
      <w:r>
        <w:rPr>
          <w:rFonts w:ascii="Times New Roman" w:hAnsi="Times New Roman"/>
          <w:sz w:val="24"/>
          <w:szCs w:val="24"/>
        </w:rPr>
        <w:t xml:space="preserve">Using the above information, calculate the gearing adjustment percentage: </w:t>
      </w:r>
    </w:p>
    <w:p w:rsidR="00677C89" w:rsidRPr="00C44362" w:rsidRDefault="0046624C" w:rsidP="00677C89">
      <w:pPr>
        <w:ind w:firstLine="720"/>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140.1pt;margin-top:13.2pt;width:38.35pt;height:1.55pt;flip:y;z-index:251672576" o:connectortype="straight"/>
        </w:pict>
      </w:r>
      <w:r w:rsidR="00677C89">
        <w:rPr>
          <w:rFonts w:ascii="Times New Roman" w:hAnsi="Times New Roman"/>
          <w:sz w:val="24"/>
          <w:szCs w:val="24"/>
        </w:rPr>
        <w:tab/>
      </w:r>
      <w:r w:rsidR="00677C89">
        <w:rPr>
          <w:rFonts w:ascii="Times New Roman" w:hAnsi="Times New Roman"/>
          <w:sz w:val="24"/>
          <w:szCs w:val="24"/>
        </w:rPr>
        <w:tab/>
      </w:r>
      <w:r w:rsidR="00677C89">
        <w:rPr>
          <w:rFonts w:ascii="Times New Roman" w:hAnsi="Times New Roman"/>
          <w:sz w:val="24"/>
          <w:szCs w:val="24"/>
        </w:rPr>
        <w:tab/>
      </w:r>
      <w:r w:rsidR="00677C89" w:rsidRPr="00C44362">
        <w:rPr>
          <w:rFonts w:ascii="Times New Roman" w:hAnsi="Times New Roman"/>
          <w:sz w:val="24"/>
          <w:szCs w:val="24"/>
        </w:rPr>
        <w:t xml:space="preserve">   L  </w:t>
      </w:r>
    </w:p>
    <w:p w:rsidR="00677C89" w:rsidRPr="002542E3" w:rsidRDefault="00677C89" w:rsidP="002542E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L + S </w:t>
      </w:r>
      <w:r w:rsidR="002542E3">
        <w:rPr>
          <w:rFonts w:ascii="Times New Roman" w:hAnsi="Times New Roman"/>
          <w:sz w:val="24"/>
          <w:szCs w:val="24"/>
        </w:rPr>
        <w:tab/>
      </w:r>
      <w:r w:rsidR="002542E3">
        <w:rPr>
          <w:rFonts w:ascii="Times New Roman" w:hAnsi="Times New Roman"/>
          <w:sz w:val="24"/>
          <w:szCs w:val="24"/>
        </w:rPr>
        <w:tab/>
      </w:r>
      <w:r w:rsidR="002542E3">
        <w:rPr>
          <w:rFonts w:ascii="Times New Roman" w:hAnsi="Times New Roman"/>
          <w:sz w:val="24"/>
          <w:szCs w:val="24"/>
        </w:rPr>
        <w:tab/>
      </w:r>
      <w:r w:rsidR="002542E3">
        <w:rPr>
          <w:rFonts w:ascii="Times New Roman" w:hAnsi="Times New Roman"/>
          <w:sz w:val="24"/>
          <w:szCs w:val="24"/>
        </w:rPr>
        <w:tab/>
      </w:r>
      <w:r w:rsidR="002542E3">
        <w:rPr>
          <w:rFonts w:ascii="Times New Roman" w:hAnsi="Times New Roman"/>
          <w:sz w:val="24"/>
          <w:szCs w:val="24"/>
        </w:rPr>
        <w:tab/>
      </w:r>
      <w:r w:rsidR="002542E3">
        <w:rPr>
          <w:rFonts w:ascii="Times New Roman" w:hAnsi="Times New Roman"/>
          <w:sz w:val="24"/>
          <w:szCs w:val="24"/>
        </w:rPr>
        <w:tab/>
      </w:r>
      <w:r w:rsidR="002542E3">
        <w:rPr>
          <w:rFonts w:ascii="Times New Roman" w:hAnsi="Times New Roman"/>
          <w:sz w:val="24"/>
          <w:szCs w:val="24"/>
        </w:rPr>
        <w:tab/>
      </w:r>
      <w:r w:rsidRPr="002542E3">
        <w:rPr>
          <w:rFonts w:ascii="Times New Roman" w:hAnsi="Times New Roman"/>
          <w:b/>
          <w:sz w:val="24"/>
          <w:szCs w:val="24"/>
        </w:rPr>
        <w:t>(15 Marks)</w:t>
      </w:r>
    </w:p>
    <w:p w:rsidR="00677C89" w:rsidRDefault="002542E3" w:rsidP="00677C89">
      <w:r>
        <w:t>………………………………………………END………………………………………………………</w:t>
      </w:r>
    </w:p>
    <w:p w:rsidR="002542E3" w:rsidRDefault="002542E3" w:rsidP="00677C89"/>
    <w:p w:rsidR="00677C89" w:rsidRDefault="00677C89" w:rsidP="003228BD"/>
    <w:sectPr w:rsidR="00677C89" w:rsidSect="002542E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A53" w:rsidRDefault="009A4A53" w:rsidP="006B7569">
      <w:r>
        <w:separator/>
      </w:r>
    </w:p>
  </w:endnote>
  <w:endnote w:type="continuationSeparator" w:id="1">
    <w:p w:rsidR="009A4A53" w:rsidRDefault="009A4A53" w:rsidP="006B7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E3" w:rsidRDefault="002542E3">
    <w:pPr>
      <w:pStyle w:val="Footer"/>
      <w:pBdr>
        <w:top w:val="thinThickSmallGap" w:sz="24" w:space="1" w:color="622423" w:themeColor="accent2" w:themeShade="7F"/>
      </w:pBdr>
      <w:rPr>
        <w:rFonts w:asciiTheme="majorHAnsi" w:hAnsiTheme="majorHAnsi"/>
      </w:rPr>
    </w:pPr>
    <w:r>
      <w:rPr>
        <w:rFonts w:asciiTheme="majorHAnsi" w:hAnsiTheme="majorHAnsi"/>
      </w:rPr>
      <w:t>BBM 403:Advanced Accounting II</w:t>
    </w:r>
    <w:r>
      <w:rPr>
        <w:rFonts w:asciiTheme="majorHAnsi" w:hAnsiTheme="majorHAnsi"/>
      </w:rPr>
      <w:ptab w:relativeTo="margin" w:alignment="right" w:leader="none"/>
    </w:r>
    <w:r>
      <w:rPr>
        <w:rFonts w:asciiTheme="majorHAnsi" w:hAnsiTheme="majorHAnsi"/>
      </w:rPr>
      <w:t xml:space="preserve">Page </w:t>
    </w:r>
    <w:fldSimple w:instr=" PAGE   \* MERGEFORMAT ">
      <w:r w:rsidR="00410DF2" w:rsidRPr="00410DF2">
        <w:rPr>
          <w:rFonts w:asciiTheme="majorHAnsi" w:hAnsiTheme="majorHAnsi"/>
          <w:noProof/>
        </w:rPr>
        <w:t>5</w:t>
      </w:r>
    </w:fldSimple>
  </w:p>
  <w:p w:rsidR="002542E3" w:rsidRDefault="00254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A53" w:rsidRDefault="009A4A53" w:rsidP="006B7569">
      <w:r>
        <w:separator/>
      </w:r>
    </w:p>
  </w:footnote>
  <w:footnote w:type="continuationSeparator" w:id="1">
    <w:p w:rsidR="009A4A53" w:rsidRDefault="009A4A53" w:rsidP="006B7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7979"/>
    <w:multiLevelType w:val="hybridMultilevel"/>
    <w:tmpl w:val="DF3ED8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C205A"/>
    <w:multiLevelType w:val="hybridMultilevel"/>
    <w:tmpl w:val="A18CED8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36E22"/>
    <w:multiLevelType w:val="hybridMultilevel"/>
    <w:tmpl w:val="DF3ED8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C02FE"/>
    <w:multiLevelType w:val="hybridMultilevel"/>
    <w:tmpl w:val="E2F8D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B5429"/>
    <w:multiLevelType w:val="hybridMultilevel"/>
    <w:tmpl w:val="FC26D7A0"/>
    <w:lvl w:ilvl="0" w:tplc="8ED2BA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BD329C"/>
    <w:multiLevelType w:val="hybridMultilevel"/>
    <w:tmpl w:val="7E3C5E8A"/>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EE00242"/>
    <w:multiLevelType w:val="hybridMultilevel"/>
    <w:tmpl w:val="AB406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95D33"/>
    <w:multiLevelType w:val="hybridMultilevel"/>
    <w:tmpl w:val="B712C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E2F34"/>
    <w:multiLevelType w:val="hybridMultilevel"/>
    <w:tmpl w:val="5394CE92"/>
    <w:lvl w:ilvl="0" w:tplc="8ED2BA4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4A8209D"/>
    <w:multiLevelType w:val="hybridMultilevel"/>
    <w:tmpl w:val="B436110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3"/>
  </w:num>
  <w:num w:numId="5">
    <w:abstractNumId w:val="1"/>
  </w:num>
  <w:num w:numId="6">
    <w:abstractNumId w:val="9"/>
  </w:num>
  <w:num w:numId="7">
    <w:abstractNumId w:val="7"/>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785D"/>
    <w:rsid w:val="000E785D"/>
    <w:rsid w:val="000F7F85"/>
    <w:rsid w:val="0014470C"/>
    <w:rsid w:val="001703A2"/>
    <w:rsid w:val="001A6A40"/>
    <w:rsid w:val="00243627"/>
    <w:rsid w:val="002542E3"/>
    <w:rsid w:val="002E0726"/>
    <w:rsid w:val="003228BD"/>
    <w:rsid w:val="00410DF2"/>
    <w:rsid w:val="0046624C"/>
    <w:rsid w:val="004735BF"/>
    <w:rsid w:val="004B68DC"/>
    <w:rsid w:val="00677C89"/>
    <w:rsid w:val="006B7569"/>
    <w:rsid w:val="007851E6"/>
    <w:rsid w:val="008922FF"/>
    <w:rsid w:val="009143CA"/>
    <w:rsid w:val="00944D20"/>
    <w:rsid w:val="009A4A53"/>
    <w:rsid w:val="009B732D"/>
    <w:rsid w:val="00A66BD9"/>
    <w:rsid w:val="00BA226D"/>
    <w:rsid w:val="00BF3944"/>
    <w:rsid w:val="00C43E77"/>
    <w:rsid w:val="00C644C0"/>
    <w:rsid w:val="00CF79D7"/>
    <w:rsid w:val="00E53C47"/>
    <w:rsid w:val="00E63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036"/>
        <o:r id="V:Rule11" type="connector" idref="#_x0000_s1037"/>
        <o:r id="V:Rule12" type="connector" idref="#_x0000_s1042"/>
        <o:r id="V:Rule13" type="connector" idref="#_x0000_s1041"/>
        <o:r id="V:Rule14" type="connector" idref="#_x0000_s1038"/>
        <o:r id="V:Rule15" type="connector" idref="#_x0000_s1027"/>
        <o:r id="V:Rule16" type="connector" idref="#_x0000_s1039"/>
        <o:r id="V:Rule17" type="connector" idref="#_x0000_s1026"/>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5D"/>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D7"/>
    <w:pPr>
      <w:ind w:left="720"/>
      <w:contextualSpacing/>
    </w:pPr>
  </w:style>
  <w:style w:type="paragraph" w:styleId="Header">
    <w:name w:val="header"/>
    <w:basedOn w:val="Normal"/>
    <w:link w:val="HeaderChar"/>
    <w:uiPriority w:val="99"/>
    <w:semiHidden/>
    <w:unhideWhenUsed/>
    <w:rsid w:val="006B7569"/>
    <w:pPr>
      <w:tabs>
        <w:tab w:val="center" w:pos="4680"/>
        <w:tab w:val="right" w:pos="9360"/>
      </w:tabs>
    </w:pPr>
  </w:style>
  <w:style w:type="character" w:customStyle="1" w:styleId="HeaderChar">
    <w:name w:val="Header Char"/>
    <w:basedOn w:val="DefaultParagraphFont"/>
    <w:link w:val="Header"/>
    <w:uiPriority w:val="99"/>
    <w:semiHidden/>
    <w:rsid w:val="006B7569"/>
    <w:rPr>
      <w:rFonts w:ascii="Arial" w:eastAsia="Times New Roman" w:hAnsi="Arial" w:cs="Times New Roman"/>
      <w:szCs w:val="20"/>
    </w:rPr>
  </w:style>
  <w:style w:type="paragraph" w:styleId="Footer">
    <w:name w:val="footer"/>
    <w:basedOn w:val="Normal"/>
    <w:link w:val="FooterChar"/>
    <w:uiPriority w:val="99"/>
    <w:unhideWhenUsed/>
    <w:rsid w:val="006B7569"/>
    <w:pPr>
      <w:tabs>
        <w:tab w:val="center" w:pos="4680"/>
        <w:tab w:val="right" w:pos="9360"/>
      </w:tabs>
    </w:pPr>
  </w:style>
  <w:style w:type="character" w:customStyle="1" w:styleId="FooterChar">
    <w:name w:val="Footer Char"/>
    <w:basedOn w:val="DefaultParagraphFont"/>
    <w:link w:val="Footer"/>
    <w:uiPriority w:val="99"/>
    <w:rsid w:val="006B7569"/>
    <w:rPr>
      <w:rFonts w:ascii="Arial" w:eastAsia="Times New Roman" w:hAnsi="Arial" w:cs="Times New Roman"/>
      <w:szCs w:val="20"/>
    </w:rPr>
  </w:style>
  <w:style w:type="paragraph" w:styleId="NoSpacing">
    <w:name w:val="No Spacing"/>
    <w:uiPriority w:val="1"/>
    <w:qFormat/>
    <w:rsid w:val="002542E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542E3"/>
    <w:rPr>
      <w:rFonts w:ascii="Tahoma" w:hAnsi="Tahoma" w:cs="Tahoma"/>
      <w:sz w:val="16"/>
      <w:szCs w:val="16"/>
    </w:rPr>
  </w:style>
  <w:style w:type="character" w:customStyle="1" w:styleId="BalloonTextChar">
    <w:name w:val="Balloon Text Char"/>
    <w:basedOn w:val="DefaultParagraphFont"/>
    <w:link w:val="BalloonText"/>
    <w:uiPriority w:val="99"/>
    <w:semiHidden/>
    <w:rsid w:val="002542E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dc:creator>
  <cp:keywords/>
  <dc:description/>
  <cp:lastModifiedBy>Terry</cp:lastModifiedBy>
  <cp:revision>15</cp:revision>
  <cp:lastPrinted>2014-04-15T07:32:00Z</cp:lastPrinted>
  <dcterms:created xsi:type="dcterms:W3CDTF">2014-01-28T13:37:00Z</dcterms:created>
  <dcterms:modified xsi:type="dcterms:W3CDTF">2014-04-15T07:32:00Z</dcterms:modified>
</cp:coreProperties>
</file>