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E56" w:rsidRDefault="009D0E56" w:rsidP="009D0E56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2307590</wp:posOffset>
            </wp:positionH>
            <wp:positionV relativeFrom="paragraph">
              <wp:posOffset>-400685</wp:posOffset>
            </wp:positionV>
            <wp:extent cx="1238250" cy="1200150"/>
            <wp:effectExtent l="1905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D0E56" w:rsidRDefault="009D0E56" w:rsidP="009D0E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0E56" w:rsidRDefault="009D0E56" w:rsidP="009D0E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0E56" w:rsidRDefault="009D0E56" w:rsidP="009D0E56">
      <w:pPr>
        <w:jc w:val="center"/>
        <w:rPr>
          <w:rFonts w:ascii="Times New Roman" w:hAnsi="Times New Roman"/>
          <w:b/>
          <w:sz w:val="24"/>
          <w:szCs w:val="24"/>
        </w:rPr>
      </w:pPr>
    </w:p>
    <w:p w:rsidR="009D0E56" w:rsidRDefault="009D0E56" w:rsidP="009D0E56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9D0E56" w:rsidRDefault="009D0E56" w:rsidP="009D0E56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9D0E56" w:rsidRDefault="009D0E56" w:rsidP="009D0E56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2016/2017 ACADEMIC YEAR</w:t>
      </w:r>
    </w:p>
    <w:p w:rsidR="009D0E56" w:rsidRDefault="009D0E56" w:rsidP="009D0E56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>
        <w:rPr>
          <w:rFonts w:ascii="Cambria" w:hAnsi="Cambria" w:cs="Cambria"/>
          <w:b/>
          <w:bCs/>
          <w:i/>
          <w:kern w:val="2"/>
          <w:sz w:val="44"/>
          <w:szCs w:val="44"/>
          <w:lang w:val="en-GB"/>
        </w:rPr>
        <w:t xml:space="preserve">THIRD </w:t>
      </w: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 xml:space="preserve">YEAR </w:t>
      </w:r>
      <w:r w:rsidRPr="00BB48C4">
        <w:rPr>
          <w:rFonts w:ascii="Cambria" w:hAnsi="Cambria" w:cs="Cambria"/>
          <w:b/>
          <w:bCs/>
          <w:i/>
          <w:kern w:val="2"/>
          <w:sz w:val="44"/>
          <w:szCs w:val="44"/>
          <w:lang w:val="en-GB"/>
        </w:rPr>
        <w:t>FIRST</w:t>
      </w:r>
      <w:r>
        <w:rPr>
          <w:rFonts w:ascii="Cambria" w:hAnsi="Cambria" w:cs="Cambria"/>
          <w:b/>
          <w:bCs/>
          <w:i/>
          <w:kern w:val="2"/>
          <w:sz w:val="44"/>
          <w:szCs w:val="44"/>
          <w:lang w:val="en-GB"/>
        </w:rPr>
        <w:t xml:space="preserve"> </w:t>
      </w: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SEMESTER</w:t>
      </w:r>
    </w:p>
    <w:p w:rsidR="009D0E56" w:rsidRDefault="009D0E56" w:rsidP="009D0E56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b/>
          <w:bCs/>
          <w:kern w:val="2"/>
          <w:sz w:val="48"/>
          <w:szCs w:val="48"/>
          <w:lang w:val="en-GB"/>
        </w:rPr>
      </w:pPr>
    </w:p>
    <w:p w:rsidR="009D0E56" w:rsidRDefault="009D0E56" w:rsidP="009D0E56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>SCHOOL OF BUSINESS AND ECONOMICS</w:t>
      </w:r>
    </w:p>
    <w:p w:rsidR="009D0E56" w:rsidRDefault="009D0E56" w:rsidP="009D0E56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>BACHELOR OF BUSINESS MANAGE</w:t>
      </w:r>
      <w:r w:rsidR="00B076AA">
        <w:rPr>
          <w:rFonts w:ascii="Cambria" w:hAnsi="Cambria"/>
          <w:b/>
          <w:sz w:val="48"/>
          <w:szCs w:val="48"/>
        </w:rPr>
        <w:t>M</w:t>
      </w:r>
      <w:r>
        <w:rPr>
          <w:rFonts w:ascii="Cambria" w:hAnsi="Cambria"/>
          <w:b/>
          <w:sz w:val="48"/>
          <w:szCs w:val="48"/>
        </w:rPr>
        <w:t>E</w:t>
      </w:r>
      <w:r w:rsidR="00B076AA">
        <w:rPr>
          <w:rFonts w:ascii="Cambria" w:hAnsi="Cambria"/>
          <w:b/>
          <w:sz w:val="48"/>
          <w:szCs w:val="48"/>
        </w:rPr>
        <w:t>NT</w:t>
      </w:r>
    </w:p>
    <w:p w:rsidR="009D0E56" w:rsidRDefault="009D0E56" w:rsidP="009D0E56">
      <w:pPr>
        <w:jc w:val="center"/>
        <w:rPr>
          <w:rFonts w:ascii="Cambria" w:hAnsi="Cambria" w:cs="Cambria"/>
          <w:b/>
          <w:bCs/>
          <w:kern w:val="2"/>
          <w:sz w:val="42"/>
          <w:szCs w:val="42"/>
        </w:rPr>
      </w:pPr>
    </w:p>
    <w:p w:rsidR="009D0E56" w:rsidRDefault="009D0E56" w:rsidP="009D0E56">
      <w:pPr>
        <w:rPr>
          <w:rFonts w:ascii="Cambria" w:hAnsi="Cambria"/>
          <w:b/>
          <w:sz w:val="52"/>
          <w:szCs w:val="48"/>
        </w:rPr>
      </w:pPr>
      <w:r>
        <w:rPr>
          <w:rFonts w:ascii="Cambria" w:hAnsi="Cambria" w:cs="Cambria"/>
          <w:b/>
          <w:bCs/>
          <w:kern w:val="2"/>
          <w:sz w:val="44"/>
          <w:szCs w:val="42"/>
        </w:rPr>
        <w:t xml:space="preserve">COURSE CODE: </w:t>
      </w:r>
      <w:r w:rsidR="00B076AA">
        <w:rPr>
          <w:rFonts w:ascii="Cambria" w:hAnsi="Cambria" w:cs="Cambria"/>
          <w:b/>
          <w:bCs/>
          <w:kern w:val="2"/>
          <w:sz w:val="44"/>
          <w:szCs w:val="42"/>
        </w:rPr>
        <w:t>BBM 413</w:t>
      </w:r>
    </w:p>
    <w:p w:rsidR="009D0E56" w:rsidRDefault="009D0E56" w:rsidP="009D0E56">
      <w:pPr>
        <w:rPr>
          <w:rFonts w:ascii="Cambria" w:hAnsi="Cambria"/>
          <w:b/>
          <w:sz w:val="44"/>
          <w:szCs w:val="40"/>
        </w:rPr>
      </w:pPr>
      <w:r>
        <w:rPr>
          <w:rFonts w:ascii="Cambria" w:hAnsi="Cambria"/>
          <w:b/>
          <w:sz w:val="44"/>
          <w:szCs w:val="42"/>
        </w:rPr>
        <w:t>COURSE TITLE</w:t>
      </w:r>
      <w:r>
        <w:rPr>
          <w:rFonts w:ascii="Cambria" w:hAnsi="Cambria"/>
          <w:b/>
          <w:sz w:val="48"/>
          <w:szCs w:val="44"/>
        </w:rPr>
        <w:t>:</w:t>
      </w:r>
      <w:r>
        <w:rPr>
          <w:sz w:val="24"/>
        </w:rPr>
        <w:t xml:space="preserve">  </w:t>
      </w:r>
      <w:r w:rsidR="00B076AA">
        <w:rPr>
          <w:rFonts w:ascii="Cambria" w:hAnsi="Cambria"/>
          <w:b/>
          <w:sz w:val="44"/>
          <w:szCs w:val="40"/>
        </w:rPr>
        <w:t>FINANCIAL ECONOMICS</w:t>
      </w:r>
    </w:p>
    <w:p w:rsidR="009D0E56" w:rsidRDefault="009D0E56" w:rsidP="009D0E56"/>
    <w:p w:rsidR="009D0E56" w:rsidRDefault="009D0E56" w:rsidP="009D0E56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szCs w:val="24"/>
          <w:lang w:val="en-GB"/>
        </w:rPr>
      </w:pPr>
      <w:r w:rsidRPr="00BB48C4">
        <w:rPr>
          <w:rFonts w:ascii="Cambria" w:hAnsi="Cambria" w:cs="Cambria"/>
          <w:b/>
          <w:bCs/>
          <w:kern w:val="2"/>
          <w:szCs w:val="24"/>
          <w:lang w:val="en-GB"/>
        </w:rPr>
        <w:t xml:space="preserve">DATE:  </w:t>
      </w:r>
      <w:r w:rsidR="00B076AA">
        <w:rPr>
          <w:rFonts w:ascii="Cambria" w:hAnsi="Cambria" w:cs="Cambria"/>
          <w:b/>
          <w:bCs/>
          <w:kern w:val="2"/>
          <w:szCs w:val="24"/>
          <w:lang w:val="en-GB"/>
        </w:rPr>
        <w:t>1</w:t>
      </w:r>
      <w:r w:rsidR="00B076AA" w:rsidRPr="00B076AA">
        <w:rPr>
          <w:rFonts w:ascii="Cambria" w:hAnsi="Cambria" w:cs="Cambria"/>
          <w:b/>
          <w:bCs/>
          <w:kern w:val="2"/>
          <w:szCs w:val="24"/>
          <w:vertAlign w:val="superscript"/>
          <w:lang w:val="en-GB"/>
        </w:rPr>
        <w:t>ST</w:t>
      </w:r>
      <w:r w:rsidR="00B076AA">
        <w:rPr>
          <w:rFonts w:ascii="Cambria" w:hAnsi="Cambria" w:cs="Cambria"/>
          <w:b/>
          <w:bCs/>
          <w:kern w:val="2"/>
          <w:szCs w:val="24"/>
          <w:lang w:val="en-GB"/>
        </w:rPr>
        <w:t xml:space="preserve"> </w:t>
      </w:r>
      <w:proofErr w:type="gramStart"/>
      <w:r w:rsidR="00B076AA">
        <w:rPr>
          <w:rFonts w:ascii="Cambria" w:hAnsi="Cambria" w:cs="Cambria"/>
          <w:b/>
          <w:bCs/>
          <w:kern w:val="2"/>
          <w:szCs w:val="24"/>
          <w:lang w:val="en-GB"/>
        </w:rPr>
        <w:t>FEBRUARY  2017</w:t>
      </w:r>
      <w:proofErr w:type="gramEnd"/>
      <w:r w:rsidR="00B076AA">
        <w:rPr>
          <w:rFonts w:ascii="Cambria" w:hAnsi="Cambria" w:cs="Cambria"/>
          <w:b/>
          <w:bCs/>
          <w:kern w:val="2"/>
          <w:szCs w:val="24"/>
          <w:lang w:val="en-GB"/>
        </w:rPr>
        <w:tab/>
      </w:r>
      <w:r w:rsidR="00B076AA">
        <w:rPr>
          <w:rFonts w:ascii="Cambria" w:hAnsi="Cambria" w:cs="Cambria"/>
          <w:b/>
          <w:bCs/>
          <w:kern w:val="2"/>
          <w:szCs w:val="24"/>
          <w:lang w:val="en-GB"/>
        </w:rPr>
        <w:tab/>
      </w:r>
      <w:r w:rsidR="00B076AA">
        <w:rPr>
          <w:rFonts w:ascii="Cambria" w:hAnsi="Cambria" w:cs="Cambria"/>
          <w:b/>
          <w:bCs/>
          <w:kern w:val="2"/>
          <w:szCs w:val="24"/>
          <w:lang w:val="en-GB"/>
        </w:rPr>
        <w:tab/>
      </w:r>
      <w:r w:rsidR="00B076AA">
        <w:rPr>
          <w:rFonts w:ascii="Cambria" w:hAnsi="Cambria" w:cs="Cambria"/>
          <w:b/>
          <w:bCs/>
          <w:kern w:val="2"/>
          <w:szCs w:val="24"/>
          <w:lang w:val="en-GB"/>
        </w:rPr>
        <w:tab/>
      </w:r>
      <w:r w:rsidR="00B076AA">
        <w:rPr>
          <w:rFonts w:ascii="Cambria" w:hAnsi="Cambria" w:cs="Cambria"/>
          <w:b/>
          <w:bCs/>
          <w:kern w:val="2"/>
          <w:szCs w:val="24"/>
          <w:lang w:val="en-GB"/>
        </w:rPr>
        <w:tab/>
        <w:t xml:space="preserve">       </w:t>
      </w:r>
      <w:r w:rsidR="00B076AA">
        <w:rPr>
          <w:rFonts w:ascii="Cambria" w:hAnsi="Cambria" w:cs="Cambria"/>
          <w:b/>
          <w:bCs/>
          <w:kern w:val="2"/>
          <w:szCs w:val="24"/>
          <w:lang w:val="en-GB"/>
        </w:rPr>
        <w:tab/>
        <w:t>TIME:  8.30</w:t>
      </w:r>
      <w:r w:rsidRPr="00BB48C4">
        <w:rPr>
          <w:rFonts w:ascii="Cambria" w:hAnsi="Cambria" w:cs="Cambria"/>
          <w:b/>
          <w:bCs/>
          <w:kern w:val="2"/>
          <w:szCs w:val="24"/>
          <w:lang w:val="en-GB"/>
        </w:rPr>
        <w:t>-1</w:t>
      </w:r>
      <w:r w:rsidR="00B076AA">
        <w:rPr>
          <w:rFonts w:ascii="Cambria" w:hAnsi="Cambria" w:cs="Cambria"/>
          <w:b/>
          <w:bCs/>
          <w:kern w:val="2"/>
          <w:szCs w:val="24"/>
          <w:lang w:val="en-GB"/>
        </w:rPr>
        <w:t>0</w:t>
      </w:r>
      <w:r w:rsidRPr="00BB48C4">
        <w:rPr>
          <w:rFonts w:ascii="Cambria" w:hAnsi="Cambria" w:cs="Cambria"/>
          <w:b/>
          <w:bCs/>
          <w:kern w:val="2"/>
          <w:szCs w:val="24"/>
          <w:lang w:val="en-GB"/>
        </w:rPr>
        <w:t>.</w:t>
      </w:r>
      <w:r w:rsidR="00B076AA">
        <w:rPr>
          <w:rFonts w:ascii="Cambria" w:hAnsi="Cambria" w:cs="Cambria"/>
          <w:b/>
          <w:bCs/>
          <w:kern w:val="2"/>
          <w:szCs w:val="24"/>
          <w:lang w:val="en-GB"/>
        </w:rPr>
        <w:t>3</w:t>
      </w:r>
      <w:r w:rsidRPr="00BB48C4">
        <w:rPr>
          <w:rFonts w:ascii="Cambria" w:hAnsi="Cambria" w:cs="Cambria"/>
          <w:b/>
          <w:bCs/>
          <w:kern w:val="2"/>
          <w:szCs w:val="24"/>
          <w:lang w:val="en-GB"/>
        </w:rPr>
        <w:t>0</w:t>
      </w:r>
      <w:r w:rsidR="00B076AA">
        <w:rPr>
          <w:rFonts w:ascii="Cambria" w:hAnsi="Cambria" w:cs="Cambria"/>
          <w:b/>
          <w:bCs/>
          <w:kern w:val="2"/>
          <w:szCs w:val="24"/>
          <w:lang w:val="en-GB"/>
        </w:rPr>
        <w:t>A</w:t>
      </w:r>
      <w:r w:rsidRPr="00BB48C4">
        <w:rPr>
          <w:rFonts w:ascii="Cambria" w:hAnsi="Cambria" w:cs="Cambria"/>
          <w:b/>
          <w:bCs/>
          <w:kern w:val="2"/>
          <w:szCs w:val="24"/>
          <w:lang w:val="en-GB"/>
        </w:rPr>
        <w:t>M</w:t>
      </w:r>
    </w:p>
    <w:p w:rsidR="009D0E56" w:rsidRPr="00CC44A7" w:rsidRDefault="009D0E56" w:rsidP="009D0E56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CC44A7"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9D0E56" w:rsidRPr="00CC44A7" w:rsidRDefault="009D0E56" w:rsidP="009D0E56">
      <w:pPr>
        <w:numPr>
          <w:ilvl w:val="0"/>
          <w:numId w:val="10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>THREE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 xml:space="preserve"> 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9D0E56" w:rsidRDefault="009D0E56" w:rsidP="009D0E56">
      <w:pPr>
        <w:tabs>
          <w:tab w:val="left" w:pos="720"/>
        </w:tabs>
        <w:autoSpaceDE w:val="0"/>
        <w:autoSpaceDN w:val="0"/>
        <w:adjustRightInd w:val="0"/>
        <w:rPr>
          <w:rFonts w:ascii="Cambria" w:hAnsi="Cambria" w:cs="Cambria"/>
          <w:bCs/>
          <w:iCs/>
          <w:szCs w:val="28"/>
          <w:lang w:val="en-GB"/>
        </w:rPr>
      </w:pPr>
    </w:p>
    <w:p w:rsidR="009D0E56" w:rsidRPr="00FB6E88" w:rsidRDefault="009D0E56" w:rsidP="009D0E5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i/>
          <w:noProof/>
          <w:sz w:val="20"/>
          <w:szCs w:val="20"/>
        </w:rPr>
        <w:t xml:space="preserve">This paper consists of </w:t>
      </w:r>
      <w:r>
        <w:rPr>
          <w:rFonts w:ascii="Cambria" w:hAnsi="Cambria"/>
          <w:b/>
          <w:i/>
          <w:noProof/>
          <w:sz w:val="20"/>
          <w:szCs w:val="20"/>
        </w:rPr>
        <w:t xml:space="preserve">THREE </w:t>
      </w:r>
      <w:r>
        <w:rPr>
          <w:rFonts w:ascii="Cambria" w:hAnsi="Cambria"/>
          <w:i/>
          <w:noProof/>
          <w:sz w:val="20"/>
          <w:szCs w:val="20"/>
        </w:rPr>
        <w:t xml:space="preserve"> printed pages. Please turn over.</w:t>
      </w:r>
    </w:p>
    <w:p w:rsidR="001D56CB" w:rsidRPr="00BE5E92" w:rsidRDefault="001D56CB" w:rsidP="001D56CB">
      <w:pPr>
        <w:rPr>
          <w:rFonts w:asciiTheme="majorHAnsi" w:hAnsiTheme="majorHAnsi"/>
          <w:b/>
          <w:sz w:val="28"/>
          <w:szCs w:val="28"/>
        </w:rPr>
      </w:pPr>
      <w:r w:rsidRPr="00BE5E92">
        <w:rPr>
          <w:rFonts w:asciiTheme="majorHAnsi" w:hAnsiTheme="majorHAnsi"/>
          <w:b/>
          <w:sz w:val="28"/>
          <w:szCs w:val="28"/>
        </w:rPr>
        <w:br w:type="page"/>
      </w:r>
    </w:p>
    <w:p w:rsidR="001D56CB" w:rsidRPr="00B076AA" w:rsidRDefault="001D56CB" w:rsidP="001D56CB">
      <w:pPr>
        <w:rPr>
          <w:rFonts w:asciiTheme="majorHAnsi" w:hAnsiTheme="majorHAnsi"/>
          <w:b/>
          <w:sz w:val="28"/>
          <w:szCs w:val="28"/>
        </w:rPr>
      </w:pPr>
      <w:r w:rsidRPr="00B076AA">
        <w:rPr>
          <w:rFonts w:asciiTheme="majorHAnsi" w:hAnsiTheme="majorHAnsi"/>
          <w:b/>
          <w:sz w:val="28"/>
          <w:szCs w:val="28"/>
        </w:rPr>
        <w:lastRenderedPageBreak/>
        <w:t>QUESTION 1</w:t>
      </w:r>
    </w:p>
    <w:p w:rsidR="001D56CB" w:rsidRPr="00B076AA" w:rsidRDefault="001D56CB" w:rsidP="001D56CB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B076AA">
        <w:rPr>
          <w:rFonts w:asciiTheme="majorHAnsi" w:hAnsiTheme="majorHAnsi"/>
          <w:sz w:val="28"/>
          <w:szCs w:val="28"/>
        </w:rPr>
        <w:t xml:space="preserve">Suppose you have invested only in two stocks, </w:t>
      </w:r>
      <w:r w:rsidRPr="00B076AA">
        <w:rPr>
          <w:rFonts w:asciiTheme="majorHAnsi" w:hAnsiTheme="majorHAnsi"/>
          <w:i/>
          <w:iCs/>
          <w:sz w:val="28"/>
          <w:szCs w:val="28"/>
        </w:rPr>
        <w:t xml:space="preserve">A </w:t>
      </w:r>
      <w:r w:rsidRPr="00B076AA">
        <w:rPr>
          <w:rFonts w:asciiTheme="majorHAnsi" w:hAnsiTheme="majorHAnsi"/>
          <w:sz w:val="28"/>
          <w:szCs w:val="28"/>
        </w:rPr>
        <w:t xml:space="preserve">and </w:t>
      </w:r>
      <w:r w:rsidRPr="00B076AA">
        <w:rPr>
          <w:rFonts w:asciiTheme="majorHAnsi" w:hAnsiTheme="majorHAnsi"/>
          <w:i/>
          <w:iCs/>
          <w:sz w:val="28"/>
          <w:szCs w:val="28"/>
        </w:rPr>
        <w:t xml:space="preserve">B. </w:t>
      </w:r>
      <w:r w:rsidRPr="00B076AA">
        <w:rPr>
          <w:rFonts w:asciiTheme="majorHAnsi" w:hAnsiTheme="majorHAnsi"/>
          <w:sz w:val="28"/>
          <w:szCs w:val="28"/>
        </w:rPr>
        <w:t>You expect that returns on the stocks depend on the following three states of economy, which are equally likely to happen.</w:t>
      </w:r>
    </w:p>
    <w:tbl>
      <w:tblPr>
        <w:tblStyle w:val="TableGrid"/>
        <w:tblW w:w="0" w:type="auto"/>
        <w:tblLook w:val="04A0"/>
      </w:tblPr>
      <w:tblGrid>
        <w:gridCol w:w="2143"/>
        <w:gridCol w:w="1986"/>
        <w:gridCol w:w="1551"/>
        <w:gridCol w:w="2110"/>
        <w:gridCol w:w="1786"/>
      </w:tblGrid>
      <w:tr w:rsidR="001D56CB" w:rsidRPr="00B076AA" w:rsidTr="00AB5A30">
        <w:tc>
          <w:tcPr>
            <w:tcW w:w="2149" w:type="dxa"/>
          </w:tcPr>
          <w:p w:rsidR="001D56CB" w:rsidRPr="00B076AA" w:rsidRDefault="001D56CB" w:rsidP="00AB5A30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B076AA">
              <w:rPr>
                <w:rFonts w:asciiTheme="majorHAnsi" w:hAnsiTheme="majorHAnsi"/>
                <w:sz w:val="28"/>
                <w:szCs w:val="28"/>
              </w:rPr>
              <w:t xml:space="preserve">State of the Economy </w:t>
            </w:r>
          </w:p>
        </w:tc>
        <w:tc>
          <w:tcPr>
            <w:tcW w:w="1992" w:type="dxa"/>
          </w:tcPr>
          <w:p w:rsidR="001D56CB" w:rsidRPr="00B076AA" w:rsidRDefault="001D56CB" w:rsidP="00AB5A30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B076AA">
              <w:rPr>
                <w:rFonts w:asciiTheme="majorHAnsi" w:hAnsiTheme="majorHAnsi"/>
                <w:sz w:val="28"/>
                <w:szCs w:val="28"/>
              </w:rPr>
              <w:t>Return on Stock A (%)</w:t>
            </w:r>
          </w:p>
        </w:tc>
        <w:tc>
          <w:tcPr>
            <w:tcW w:w="1530" w:type="dxa"/>
          </w:tcPr>
          <w:p w:rsidR="001D56CB" w:rsidRPr="00B076AA" w:rsidRDefault="001D56CB" w:rsidP="00AB5A30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B076AA">
              <w:rPr>
                <w:rFonts w:asciiTheme="majorHAnsi" w:hAnsiTheme="majorHAnsi"/>
                <w:sz w:val="28"/>
                <w:szCs w:val="28"/>
              </w:rPr>
              <w:t>Probability of Outcome A</w:t>
            </w:r>
          </w:p>
        </w:tc>
        <w:tc>
          <w:tcPr>
            <w:tcW w:w="2117" w:type="dxa"/>
          </w:tcPr>
          <w:p w:rsidR="001D56CB" w:rsidRPr="00B076AA" w:rsidRDefault="001D56CB" w:rsidP="00AB5A30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B076AA">
              <w:rPr>
                <w:rFonts w:asciiTheme="majorHAnsi" w:hAnsiTheme="majorHAnsi"/>
                <w:sz w:val="28"/>
                <w:szCs w:val="28"/>
              </w:rPr>
              <w:t>Return on Stock B (%)</w:t>
            </w:r>
          </w:p>
        </w:tc>
        <w:tc>
          <w:tcPr>
            <w:tcW w:w="1788" w:type="dxa"/>
          </w:tcPr>
          <w:p w:rsidR="001D56CB" w:rsidRPr="00B076AA" w:rsidRDefault="001D56CB" w:rsidP="00AB5A30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B076AA">
              <w:rPr>
                <w:rFonts w:asciiTheme="majorHAnsi" w:hAnsiTheme="majorHAnsi"/>
                <w:sz w:val="28"/>
                <w:szCs w:val="28"/>
              </w:rPr>
              <w:t>Probability of Outcome B</w:t>
            </w:r>
          </w:p>
        </w:tc>
      </w:tr>
      <w:tr w:rsidR="001D56CB" w:rsidRPr="00B076AA" w:rsidTr="00AB5A30">
        <w:tc>
          <w:tcPr>
            <w:tcW w:w="2149" w:type="dxa"/>
          </w:tcPr>
          <w:p w:rsidR="001D56CB" w:rsidRPr="00B076AA" w:rsidRDefault="001D56CB" w:rsidP="00AB5A30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B076AA">
              <w:rPr>
                <w:rFonts w:asciiTheme="majorHAnsi" w:hAnsiTheme="majorHAnsi"/>
                <w:sz w:val="28"/>
                <w:szCs w:val="28"/>
              </w:rPr>
              <w:t xml:space="preserve">Bear </w:t>
            </w:r>
          </w:p>
        </w:tc>
        <w:tc>
          <w:tcPr>
            <w:tcW w:w="1992" w:type="dxa"/>
          </w:tcPr>
          <w:p w:rsidR="001D56CB" w:rsidRPr="00B076AA" w:rsidRDefault="001D56CB" w:rsidP="00AB5A30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B076AA">
              <w:rPr>
                <w:rFonts w:asciiTheme="majorHAnsi" w:hAnsiTheme="majorHAnsi"/>
                <w:sz w:val="28"/>
                <w:szCs w:val="28"/>
              </w:rPr>
              <w:t>6.3%</w:t>
            </w:r>
          </w:p>
        </w:tc>
        <w:tc>
          <w:tcPr>
            <w:tcW w:w="1530" w:type="dxa"/>
          </w:tcPr>
          <w:p w:rsidR="001D56CB" w:rsidRPr="00B076AA" w:rsidRDefault="001D56CB" w:rsidP="00AB5A30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B076AA">
              <w:rPr>
                <w:rFonts w:asciiTheme="majorHAnsi" w:hAnsiTheme="majorHAnsi"/>
                <w:sz w:val="28"/>
                <w:szCs w:val="28"/>
              </w:rPr>
              <w:t>20%</w:t>
            </w:r>
          </w:p>
        </w:tc>
        <w:tc>
          <w:tcPr>
            <w:tcW w:w="2117" w:type="dxa"/>
          </w:tcPr>
          <w:p w:rsidR="001D56CB" w:rsidRPr="00B076AA" w:rsidRDefault="001D56CB" w:rsidP="00AB5A30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B076AA">
              <w:rPr>
                <w:rFonts w:asciiTheme="majorHAnsi" w:hAnsiTheme="majorHAnsi"/>
                <w:sz w:val="28"/>
                <w:szCs w:val="28"/>
              </w:rPr>
              <w:t>-3.7%</w:t>
            </w:r>
          </w:p>
        </w:tc>
        <w:tc>
          <w:tcPr>
            <w:tcW w:w="1788" w:type="dxa"/>
          </w:tcPr>
          <w:p w:rsidR="001D56CB" w:rsidRPr="00B076AA" w:rsidRDefault="001D56CB" w:rsidP="00AB5A30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B076AA">
              <w:rPr>
                <w:rFonts w:asciiTheme="majorHAnsi" w:hAnsiTheme="majorHAnsi"/>
                <w:sz w:val="28"/>
                <w:szCs w:val="28"/>
              </w:rPr>
              <w:t>15%</w:t>
            </w:r>
          </w:p>
        </w:tc>
      </w:tr>
      <w:tr w:rsidR="001D56CB" w:rsidRPr="00B076AA" w:rsidTr="00AB5A30">
        <w:tc>
          <w:tcPr>
            <w:tcW w:w="2149" w:type="dxa"/>
          </w:tcPr>
          <w:p w:rsidR="001D56CB" w:rsidRPr="00B076AA" w:rsidRDefault="001D56CB" w:rsidP="00AB5A30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B076AA">
              <w:rPr>
                <w:rFonts w:asciiTheme="majorHAnsi" w:hAnsiTheme="majorHAnsi"/>
                <w:sz w:val="28"/>
                <w:szCs w:val="28"/>
              </w:rPr>
              <w:t xml:space="preserve">Normal </w:t>
            </w:r>
          </w:p>
        </w:tc>
        <w:tc>
          <w:tcPr>
            <w:tcW w:w="1992" w:type="dxa"/>
          </w:tcPr>
          <w:p w:rsidR="001D56CB" w:rsidRPr="00B076AA" w:rsidRDefault="001D56CB" w:rsidP="00AB5A30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B076AA">
              <w:rPr>
                <w:rFonts w:asciiTheme="majorHAnsi" w:hAnsiTheme="majorHAnsi"/>
                <w:sz w:val="28"/>
                <w:szCs w:val="28"/>
              </w:rPr>
              <w:t>10.5%</w:t>
            </w:r>
          </w:p>
        </w:tc>
        <w:tc>
          <w:tcPr>
            <w:tcW w:w="1530" w:type="dxa"/>
          </w:tcPr>
          <w:p w:rsidR="001D56CB" w:rsidRPr="00B076AA" w:rsidRDefault="001D56CB" w:rsidP="00AB5A30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B076AA">
              <w:rPr>
                <w:rFonts w:asciiTheme="majorHAnsi" w:hAnsiTheme="majorHAnsi"/>
                <w:sz w:val="28"/>
                <w:szCs w:val="28"/>
              </w:rPr>
              <w:t>50%</w:t>
            </w:r>
          </w:p>
        </w:tc>
        <w:tc>
          <w:tcPr>
            <w:tcW w:w="2117" w:type="dxa"/>
          </w:tcPr>
          <w:p w:rsidR="001D56CB" w:rsidRPr="00B076AA" w:rsidRDefault="001D56CB" w:rsidP="00AB5A30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B076AA">
              <w:rPr>
                <w:rFonts w:asciiTheme="majorHAnsi" w:hAnsiTheme="majorHAnsi"/>
                <w:sz w:val="28"/>
                <w:szCs w:val="28"/>
              </w:rPr>
              <w:t>6.4%</w:t>
            </w:r>
          </w:p>
        </w:tc>
        <w:tc>
          <w:tcPr>
            <w:tcW w:w="1788" w:type="dxa"/>
          </w:tcPr>
          <w:p w:rsidR="001D56CB" w:rsidRPr="00B076AA" w:rsidRDefault="001D56CB" w:rsidP="00AB5A30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B076AA">
              <w:rPr>
                <w:rFonts w:asciiTheme="majorHAnsi" w:hAnsiTheme="majorHAnsi"/>
                <w:sz w:val="28"/>
                <w:szCs w:val="28"/>
              </w:rPr>
              <w:t>65%</w:t>
            </w:r>
          </w:p>
        </w:tc>
      </w:tr>
      <w:tr w:rsidR="001D56CB" w:rsidRPr="00B076AA" w:rsidTr="00AB5A30">
        <w:tc>
          <w:tcPr>
            <w:tcW w:w="2149" w:type="dxa"/>
          </w:tcPr>
          <w:p w:rsidR="001D56CB" w:rsidRPr="00B076AA" w:rsidRDefault="001D56CB" w:rsidP="00AB5A30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B076AA">
              <w:rPr>
                <w:rFonts w:asciiTheme="majorHAnsi" w:hAnsiTheme="majorHAnsi"/>
                <w:sz w:val="28"/>
                <w:szCs w:val="28"/>
              </w:rPr>
              <w:t xml:space="preserve">Bull </w:t>
            </w:r>
          </w:p>
        </w:tc>
        <w:tc>
          <w:tcPr>
            <w:tcW w:w="1992" w:type="dxa"/>
          </w:tcPr>
          <w:p w:rsidR="001D56CB" w:rsidRPr="00B076AA" w:rsidRDefault="001D56CB" w:rsidP="00AB5A30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B076AA">
              <w:rPr>
                <w:rFonts w:asciiTheme="majorHAnsi" w:hAnsiTheme="majorHAnsi"/>
                <w:sz w:val="28"/>
                <w:szCs w:val="28"/>
              </w:rPr>
              <w:t>15.6%</w:t>
            </w:r>
          </w:p>
        </w:tc>
        <w:tc>
          <w:tcPr>
            <w:tcW w:w="1530" w:type="dxa"/>
          </w:tcPr>
          <w:p w:rsidR="001D56CB" w:rsidRPr="00B076AA" w:rsidRDefault="001D56CB" w:rsidP="00AB5A30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B076AA">
              <w:rPr>
                <w:rFonts w:asciiTheme="majorHAnsi" w:hAnsiTheme="majorHAnsi"/>
                <w:sz w:val="28"/>
                <w:szCs w:val="28"/>
              </w:rPr>
              <w:t>30%</w:t>
            </w:r>
          </w:p>
        </w:tc>
        <w:tc>
          <w:tcPr>
            <w:tcW w:w="2117" w:type="dxa"/>
          </w:tcPr>
          <w:p w:rsidR="001D56CB" w:rsidRPr="00B076AA" w:rsidRDefault="001D56CB" w:rsidP="00AB5A30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B076AA">
              <w:rPr>
                <w:rFonts w:asciiTheme="majorHAnsi" w:hAnsiTheme="majorHAnsi"/>
                <w:sz w:val="28"/>
                <w:szCs w:val="28"/>
              </w:rPr>
              <w:t>25.3%</w:t>
            </w:r>
          </w:p>
        </w:tc>
        <w:tc>
          <w:tcPr>
            <w:tcW w:w="1788" w:type="dxa"/>
          </w:tcPr>
          <w:p w:rsidR="001D56CB" w:rsidRPr="00B076AA" w:rsidRDefault="001D56CB" w:rsidP="00AB5A30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B076AA">
              <w:rPr>
                <w:rFonts w:asciiTheme="majorHAnsi" w:hAnsiTheme="majorHAnsi"/>
                <w:sz w:val="28"/>
                <w:szCs w:val="28"/>
              </w:rPr>
              <w:t>20%</w:t>
            </w:r>
          </w:p>
        </w:tc>
      </w:tr>
    </w:tbl>
    <w:p w:rsidR="001D56CB" w:rsidRPr="00B076AA" w:rsidRDefault="001D56CB" w:rsidP="001D56CB">
      <w:pPr>
        <w:pStyle w:val="ListParagraph"/>
        <w:numPr>
          <w:ilvl w:val="0"/>
          <w:numId w:val="12"/>
        </w:numPr>
        <w:rPr>
          <w:rFonts w:asciiTheme="majorHAnsi" w:hAnsiTheme="majorHAnsi"/>
          <w:sz w:val="28"/>
          <w:szCs w:val="28"/>
        </w:rPr>
      </w:pPr>
    </w:p>
    <w:tbl>
      <w:tblPr>
        <w:tblW w:w="5000" w:type="pct"/>
        <w:tblLook w:val="04A0"/>
      </w:tblPr>
      <w:tblGrid>
        <w:gridCol w:w="7848"/>
        <w:gridCol w:w="1728"/>
      </w:tblGrid>
      <w:tr w:rsidR="001D56CB" w:rsidRPr="00B076AA" w:rsidTr="00AB5A30">
        <w:tc>
          <w:tcPr>
            <w:tcW w:w="4098" w:type="pct"/>
          </w:tcPr>
          <w:p w:rsidR="001D56CB" w:rsidRPr="00B076AA" w:rsidRDefault="001D56CB" w:rsidP="001D56C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076AA">
              <w:rPr>
                <w:rFonts w:asciiTheme="majorHAnsi" w:hAnsiTheme="majorHAnsi"/>
                <w:sz w:val="28"/>
                <w:szCs w:val="28"/>
              </w:rPr>
              <w:t>Calculate the expected return of each stock</w:t>
            </w:r>
          </w:p>
        </w:tc>
        <w:tc>
          <w:tcPr>
            <w:tcW w:w="902" w:type="pct"/>
          </w:tcPr>
          <w:p w:rsidR="001D56CB" w:rsidRPr="00B076AA" w:rsidRDefault="001D56CB" w:rsidP="00AB5A30">
            <w:pPr>
              <w:rPr>
                <w:rFonts w:asciiTheme="majorHAnsi" w:hAnsiTheme="majorHAnsi"/>
                <w:sz w:val="28"/>
                <w:szCs w:val="28"/>
              </w:rPr>
            </w:pPr>
            <w:r w:rsidRPr="00B076AA">
              <w:rPr>
                <w:rFonts w:asciiTheme="majorHAnsi" w:hAnsiTheme="majorHAnsi"/>
                <w:sz w:val="28"/>
                <w:szCs w:val="28"/>
              </w:rPr>
              <w:t>(</w:t>
            </w:r>
            <w:r w:rsidRPr="00B076AA">
              <w:rPr>
                <w:rFonts w:asciiTheme="majorHAnsi" w:hAnsiTheme="majorHAnsi"/>
                <w:b/>
                <w:sz w:val="28"/>
                <w:szCs w:val="28"/>
              </w:rPr>
              <w:t>8 mark</w:t>
            </w:r>
            <w:r w:rsidRPr="00B076AA">
              <w:rPr>
                <w:rFonts w:asciiTheme="majorHAnsi" w:hAnsiTheme="majorHAnsi"/>
                <w:sz w:val="28"/>
                <w:szCs w:val="28"/>
              </w:rPr>
              <w:t>)</w:t>
            </w:r>
          </w:p>
        </w:tc>
      </w:tr>
      <w:tr w:rsidR="001D56CB" w:rsidRPr="00B076AA" w:rsidTr="00AB5A30">
        <w:tc>
          <w:tcPr>
            <w:tcW w:w="4098" w:type="pct"/>
          </w:tcPr>
          <w:p w:rsidR="001D56CB" w:rsidRPr="00B076AA" w:rsidRDefault="001D56CB" w:rsidP="001D56C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076AA">
              <w:rPr>
                <w:rFonts w:asciiTheme="majorHAnsi" w:hAnsiTheme="majorHAnsi"/>
                <w:sz w:val="28"/>
                <w:szCs w:val="28"/>
              </w:rPr>
              <w:t xml:space="preserve">Comment on the relationship between the return on each of the stocks and the state of the economy                </w:t>
            </w:r>
          </w:p>
        </w:tc>
        <w:tc>
          <w:tcPr>
            <w:tcW w:w="902" w:type="pct"/>
          </w:tcPr>
          <w:p w:rsidR="001D56CB" w:rsidRPr="00B076AA" w:rsidRDefault="001D56CB" w:rsidP="00AB5A30">
            <w:pPr>
              <w:rPr>
                <w:rFonts w:asciiTheme="majorHAnsi" w:hAnsiTheme="majorHAnsi"/>
                <w:sz w:val="28"/>
                <w:szCs w:val="28"/>
              </w:rPr>
            </w:pPr>
            <w:r w:rsidRPr="00B076AA">
              <w:rPr>
                <w:rFonts w:asciiTheme="majorHAnsi" w:hAnsiTheme="majorHAnsi"/>
                <w:sz w:val="28"/>
                <w:szCs w:val="28"/>
              </w:rPr>
              <w:t>(</w:t>
            </w:r>
            <w:r w:rsidRPr="00B076AA">
              <w:rPr>
                <w:rFonts w:asciiTheme="majorHAnsi" w:hAnsiTheme="majorHAnsi"/>
                <w:b/>
                <w:sz w:val="28"/>
                <w:szCs w:val="28"/>
              </w:rPr>
              <w:t>2 marks</w:t>
            </w:r>
            <w:r w:rsidRPr="00B076AA">
              <w:rPr>
                <w:rFonts w:asciiTheme="majorHAnsi" w:hAnsiTheme="majorHAnsi"/>
                <w:sz w:val="28"/>
                <w:szCs w:val="28"/>
              </w:rPr>
              <w:t>)</w:t>
            </w:r>
          </w:p>
        </w:tc>
      </w:tr>
      <w:tr w:rsidR="001D56CB" w:rsidRPr="00B076AA" w:rsidTr="00AB5A30">
        <w:tc>
          <w:tcPr>
            <w:tcW w:w="4098" w:type="pct"/>
          </w:tcPr>
          <w:p w:rsidR="001D56CB" w:rsidRPr="00B076AA" w:rsidRDefault="001D56CB" w:rsidP="001D56C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076AA">
              <w:rPr>
                <w:rFonts w:asciiTheme="majorHAnsi" w:hAnsiTheme="majorHAnsi"/>
                <w:sz w:val="28"/>
                <w:szCs w:val="28"/>
              </w:rPr>
              <w:t>Calculate the standard deviation of returns of each stock</w:t>
            </w:r>
          </w:p>
        </w:tc>
        <w:tc>
          <w:tcPr>
            <w:tcW w:w="902" w:type="pct"/>
          </w:tcPr>
          <w:p w:rsidR="001D56CB" w:rsidRPr="00B076AA" w:rsidRDefault="001D56CB" w:rsidP="00AB5A30">
            <w:pPr>
              <w:rPr>
                <w:rFonts w:asciiTheme="majorHAnsi" w:hAnsiTheme="majorHAnsi"/>
                <w:sz w:val="28"/>
                <w:szCs w:val="28"/>
              </w:rPr>
            </w:pPr>
            <w:r w:rsidRPr="00B076AA">
              <w:rPr>
                <w:rFonts w:asciiTheme="majorHAnsi" w:hAnsiTheme="majorHAnsi"/>
                <w:sz w:val="28"/>
                <w:szCs w:val="28"/>
              </w:rPr>
              <w:t>(</w:t>
            </w:r>
            <w:r w:rsidRPr="00B076AA">
              <w:rPr>
                <w:rFonts w:asciiTheme="majorHAnsi" w:hAnsiTheme="majorHAnsi"/>
                <w:b/>
                <w:sz w:val="28"/>
                <w:szCs w:val="28"/>
              </w:rPr>
              <w:t>3 marks</w:t>
            </w:r>
            <w:r w:rsidRPr="00B076AA">
              <w:rPr>
                <w:rFonts w:asciiTheme="majorHAnsi" w:hAnsiTheme="majorHAnsi"/>
                <w:sz w:val="28"/>
                <w:szCs w:val="28"/>
              </w:rPr>
              <w:t>)</w:t>
            </w:r>
          </w:p>
        </w:tc>
      </w:tr>
      <w:tr w:rsidR="001D56CB" w:rsidRPr="00B076AA" w:rsidTr="00AB5A30">
        <w:tc>
          <w:tcPr>
            <w:tcW w:w="4098" w:type="pct"/>
          </w:tcPr>
          <w:p w:rsidR="001D56CB" w:rsidRPr="00B076AA" w:rsidRDefault="001D56CB" w:rsidP="001D56C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076AA">
              <w:rPr>
                <w:rFonts w:asciiTheme="majorHAnsi" w:hAnsiTheme="majorHAnsi"/>
                <w:sz w:val="28"/>
                <w:szCs w:val="28"/>
              </w:rPr>
              <w:t>Explain six roles of financial intermediaries in Kenya</w:t>
            </w:r>
          </w:p>
        </w:tc>
        <w:tc>
          <w:tcPr>
            <w:tcW w:w="902" w:type="pct"/>
          </w:tcPr>
          <w:p w:rsidR="001D56CB" w:rsidRPr="00B076AA" w:rsidRDefault="001D56CB" w:rsidP="00AB5A30">
            <w:pPr>
              <w:rPr>
                <w:rFonts w:asciiTheme="majorHAnsi" w:hAnsiTheme="majorHAnsi"/>
                <w:sz w:val="28"/>
                <w:szCs w:val="28"/>
              </w:rPr>
            </w:pPr>
            <w:r w:rsidRPr="00B076AA">
              <w:rPr>
                <w:rFonts w:asciiTheme="majorHAnsi" w:hAnsiTheme="majorHAnsi"/>
                <w:sz w:val="28"/>
                <w:szCs w:val="28"/>
              </w:rPr>
              <w:t>(</w:t>
            </w:r>
            <w:r w:rsidRPr="00B076AA">
              <w:rPr>
                <w:rFonts w:asciiTheme="majorHAnsi" w:hAnsiTheme="majorHAnsi"/>
                <w:b/>
                <w:sz w:val="28"/>
                <w:szCs w:val="28"/>
              </w:rPr>
              <w:t>12 marks</w:t>
            </w:r>
            <w:r w:rsidRPr="00B076AA">
              <w:rPr>
                <w:rFonts w:asciiTheme="majorHAnsi" w:hAnsiTheme="majorHAnsi"/>
                <w:sz w:val="28"/>
                <w:szCs w:val="28"/>
              </w:rPr>
              <w:t>)</w:t>
            </w:r>
          </w:p>
        </w:tc>
      </w:tr>
    </w:tbl>
    <w:p w:rsidR="001D56CB" w:rsidRPr="00B076AA" w:rsidRDefault="001D56CB" w:rsidP="001D56CB">
      <w:pPr>
        <w:pStyle w:val="ListParagraph"/>
        <w:rPr>
          <w:rFonts w:asciiTheme="majorHAnsi" w:hAnsiTheme="majorHAnsi"/>
          <w:sz w:val="28"/>
          <w:szCs w:val="28"/>
        </w:rPr>
      </w:pPr>
    </w:p>
    <w:p w:rsidR="001D56CB" w:rsidRPr="00B076AA" w:rsidRDefault="001D56CB" w:rsidP="001D56CB">
      <w:pPr>
        <w:rPr>
          <w:rFonts w:asciiTheme="majorHAnsi" w:hAnsiTheme="majorHAnsi"/>
          <w:b/>
          <w:sz w:val="28"/>
          <w:szCs w:val="28"/>
        </w:rPr>
      </w:pPr>
      <w:r w:rsidRPr="00B076AA">
        <w:rPr>
          <w:rFonts w:asciiTheme="majorHAnsi" w:hAnsiTheme="majorHAnsi"/>
          <w:b/>
          <w:sz w:val="28"/>
          <w:szCs w:val="28"/>
        </w:rPr>
        <w:t>QUESTION 2</w:t>
      </w:r>
    </w:p>
    <w:p w:rsidR="001D56CB" w:rsidRPr="00B076AA" w:rsidRDefault="001D56CB" w:rsidP="001D56CB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B076AA">
        <w:rPr>
          <w:rFonts w:asciiTheme="majorHAnsi" w:hAnsiTheme="majorHAnsi"/>
          <w:sz w:val="28"/>
          <w:szCs w:val="28"/>
        </w:rPr>
        <w:t>Explain with examples the following types of foreign exchange exposures</w:t>
      </w:r>
    </w:p>
    <w:p w:rsidR="001D56CB" w:rsidRPr="00B076AA" w:rsidRDefault="001D56CB" w:rsidP="001D56CB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B076AA">
        <w:rPr>
          <w:rFonts w:asciiTheme="majorHAnsi" w:hAnsiTheme="majorHAnsi"/>
          <w:sz w:val="28"/>
          <w:szCs w:val="28"/>
        </w:rPr>
        <w:t xml:space="preserve">Translation exposure </w:t>
      </w:r>
    </w:p>
    <w:p w:rsidR="001D56CB" w:rsidRPr="00B076AA" w:rsidRDefault="001D56CB" w:rsidP="001D56CB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B076AA">
        <w:rPr>
          <w:rFonts w:asciiTheme="majorHAnsi" w:hAnsiTheme="majorHAnsi"/>
          <w:sz w:val="28"/>
          <w:szCs w:val="28"/>
        </w:rPr>
        <w:t xml:space="preserve">Economic exposure </w:t>
      </w:r>
    </w:p>
    <w:p w:rsidR="001D56CB" w:rsidRPr="00B076AA" w:rsidRDefault="001D56CB" w:rsidP="001D56CB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B076AA">
        <w:rPr>
          <w:rFonts w:asciiTheme="majorHAnsi" w:hAnsiTheme="majorHAnsi"/>
          <w:sz w:val="28"/>
          <w:szCs w:val="28"/>
        </w:rPr>
        <w:t>Transaction exposure                                                                 (</w:t>
      </w:r>
      <w:r w:rsidRPr="00B076AA">
        <w:rPr>
          <w:rFonts w:asciiTheme="majorHAnsi" w:hAnsiTheme="majorHAnsi"/>
          <w:b/>
          <w:sz w:val="28"/>
          <w:szCs w:val="28"/>
        </w:rPr>
        <w:t>6 marks</w:t>
      </w:r>
      <w:r w:rsidRPr="00B076AA">
        <w:rPr>
          <w:rFonts w:asciiTheme="majorHAnsi" w:hAnsiTheme="majorHAnsi"/>
          <w:sz w:val="28"/>
          <w:szCs w:val="28"/>
        </w:rPr>
        <w:t>)</w:t>
      </w:r>
    </w:p>
    <w:p w:rsidR="001D56CB" w:rsidRDefault="001D56CB" w:rsidP="001D56CB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B076AA">
        <w:rPr>
          <w:rFonts w:asciiTheme="majorHAnsi" w:hAnsiTheme="majorHAnsi"/>
          <w:sz w:val="28"/>
          <w:szCs w:val="28"/>
        </w:rPr>
        <w:t xml:space="preserve">A financial economist used regression analysis to measure its economic exposure to foreign exchange rate fluctuations. The following was the output of the regression analysis. </w:t>
      </w:r>
    </w:p>
    <w:p w:rsidR="00B076AA" w:rsidRDefault="00B076AA" w:rsidP="00B076AA">
      <w:pPr>
        <w:rPr>
          <w:rFonts w:asciiTheme="majorHAnsi" w:hAnsiTheme="majorHAnsi"/>
          <w:sz w:val="28"/>
          <w:szCs w:val="28"/>
        </w:rPr>
      </w:pPr>
    </w:p>
    <w:p w:rsidR="00B076AA" w:rsidRPr="00B076AA" w:rsidRDefault="00B076AA" w:rsidP="00B076AA">
      <w:pPr>
        <w:rPr>
          <w:rFonts w:asciiTheme="majorHAnsi" w:hAnsiTheme="majorHAnsi"/>
          <w:sz w:val="28"/>
          <w:szCs w:val="28"/>
        </w:rPr>
      </w:pPr>
    </w:p>
    <w:tbl>
      <w:tblPr>
        <w:tblStyle w:val="TableGrid"/>
        <w:tblW w:w="5000" w:type="pct"/>
        <w:tblLook w:val="0000"/>
      </w:tblPr>
      <w:tblGrid>
        <w:gridCol w:w="3619"/>
        <w:gridCol w:w="1530"/>
        <w:gridCol w:w="1530"/>
        <w:gridCol w:w="1480"/>
        <w:gridCol w:w="1417"/>
      </w:tblGrid>
      <w:tr w:rsidR="001D56CB" w:rsidRPr="00B076AA" w:rsidTr="00AB5A30">
        <w:trPr>
          <w:gridAfter w:val="4"/>
          <w:wAfter w:w="3111" w:type="pct"/>
          <w:trHeight w:val="225"/>
        </w:trPr>
        <w:tc>
          <w:tcPr>
            <w:tcW w:w="1889" w:type="pct"/>
            <w:shd w:val="clear" w:color="auto" w:fill="D9D9D9" w:themeFill="background1" w:themeFillShade="D9"/>
          </w:tcPr>
          <w:p w:rsidR="001D56CB" w:rsidRPr="00B076AA" w:rsidRDefault="001D56CB" w:rsidP="00AB5A30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 w:rsidRPr="00B076AA">
              <w:rPr>
                <w:rFonts w:asciiTheme="majorHAnsi" w:hAnsiTheme="majorHAnsi" w:cs="Arial"/>
                <w:color w:val="000000"/>
                <w:sz w:val="28"/>
                <w:szCs w:val="28"/>
              </w:rPr>
              <w:lastRenderedPageBreak/>
              <w:t xml:space="preserve">Dependent Variable: Cash Flow Exposure </w:t>
            </w:r>
          </w:p>
        </w:tc>
      </w:tr>
      <w:tr w:rsidR="001D56CB" w:rsidRPr="00B076AA" w:rsidTr="00AB5A30">
        <w:trPr>
          <w:trHeight w:val="225"/>
        </w:trPr>
        <w:tc>
          <w:tcPr>
            <w:tcW w:w="1889" w:type="pct"/>
            <w:shd w:val="clear" w:color="auto" w:fill="D9D9D9" w:themeFill="background1" w:themeFillShade="D9"/>
          </w:tcPr>
          <w:p w:rsidR="001D56CB" w:rsidRPr="00B076AA" w:rsidRDefault="001D56CB" w:rsidP="00AB5A30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 w:rsidRPr="00B076AA">
              <w:rPr>
                <w:rFonts w:asciiTheme="majorHAnsi" w:hAnsiTheme="majorHAnsi" w:cs="Arial"/>
                <w:color w:val="000000"/>
                <w:sz w:val="28"/>
                <w:szCs w:val="28"/>
              </w:rPr>
              <w:t>Variable</w:t>
            </w:r>
          </w:p>
        </w:tc>
        <w:tc>
          <w:tcPr>
            <w:tcW w:w="799" w:type="pct"/>
            <w:shd w:val="clear" w:color="auto" w:fill="D9D9D9" w:themeFill="background1" w:themeFillShade="D9"/>
          </w:tcPr>
          <w:p w:rsidR="001D56CB" w:rsidRPr="00B076AA" w:rsidRDefault="001D56CB" w:rsidP="00AB5A30">
            <w:pPr>
              <w:autoSpaceDE w:val="0"/>
              <w:autoSpaceDN w:val="0"/>
              <w:adjustRightInd w:val="0"/>
              <w:spacing w:line="276" w:lineRule="auto"/>
              <w:ind w:right="10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 w:rsidRPr="00B076AA">
              <w:rPr>
                <w:rFonts w:asciiTheme="majorHAnsi" w:hAnsiTheme="majorHAnsi" w:cs="Arial"/>
                <w:color w:val="000000"/>
                <w:sz w:val="28"/>
                <w:szCs w:val="28"/>
              </w:rPr>
              <w:t>Coefficient</w:t>
            </w:r>
          </w:p>
        </w:tc>
        <w:tc>
          <w:tcPr>
            <w:tcW w:w="799" w:type="pct"/>
            <w:shd w:val="clear" w:color="auto" w:fill="D9D9D9" w:themeFill="background1" w:themeFillShade="D9"/>
          </w:tcPr>
          <w:p w:rsidR="001D56CB" w:rsidRPr="00B076AA" w:rsidRDefault="001D56CB" w:rsidP="00AB5A30">
            <w:pPr>
              <w:autoSpaceDE w:val="0"/>
              <w:autoSpaceDN w:val="0"/>
              <w:adjustRightInd w:val="0"/>
              <w:spacing w:line="276" w:lineRule="auto"/>
              <w:ind w:right="10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 w:rsidRPr="00B076AA">
              <w:rPr>
                <w:rFonts w:asciiTheme="majorHAnsi" w:hAnsiTheme="majorHAnsi" w:cs="Arial"/>
                <w:color w:val="000000"/>
                <w:sz w:val="28"/>
                <w:szCs w:val="28"/>
              </w:rPr>
              <w:t>Std. Error</w:t>
            </w:r>
          </w:p>
        </w:tc>
        <w:tc>
          <w:tcPr>
            <w:tcW w:w="773" w:type="pct"/>
            <w:shd w:val="clear" w:color="auto" w:fill="D9D9D9" w:themeFill="background1" w:themeFillShade="D9"/>
          </w:tcPr>
          <w:p w:rsidR="001D56CB" w:rsidRPr="00B076AA" w:rsidRDefault="001D56CB" w:rsidP="00AB5A30">
            <w:pPr>
              <w:autoSpaceDE w:val="0"/>
              <w:autoSpaceDN w:val="0"/>
              <w:adjustRightInd w:val="0"/>
              <w:spacing w:line="276" w:lineRule="auto"/>
              <w:ind w:right="10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 w:rsidRPr="00B076AA">
              <w:rPr>
                <w:rFonts w:asciiTheme="majorHAnsi" w:hAnsiTheme="majorHAnsi" w:cs="Arial"/>
                <w:color w:val="000000"/>
                <w:sz w:val="28"/>
                <w:szCs w:val="28"/>
              </w:rPr>
              <w:t>t-Statistic</w:t>
            </w:r>
          </w:p>
        </w:tc>
        <w:tc>
          <w:tcPr>
            <w:tcW w:w="740" w:type="pct"/>
            <w:shd w:val="clear" w:color="auto" w:fill="D9D9D9" w:themeFill="background1" w:themeFillShade="D9"/>
          </w:tcPr>
          <w:p w:rsidR="001D56CB" w:rsidRPr="00B076AA" w:rsidRDefault="001D56CB" w:rsidP="00AB5A30">
            <w:pPr>
              <w:autoSpaceDE w:val="0"/>
              <w:autoSpaceDN w:val="0"/>
              <w:adjustRightInd w:val="0"/>
              <w:spacing w:line="276" w:lineRule="auto"/>
              <w:ind w:right="10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 w:rsidRPr="00B076AA">
              <w:rPr>
                <w:rFonts w:asciiTheme="majorHAnsi" w:hAnsiTheme="majorHAnsi" w:cs="Arial"/>
                <w:color w:val="000000"/>
                <w:sz w:val="28"/>
                <w:szCs w:val="28"/>
              </w:rPr>
              <w:t>Prob.  </w:t>
            </w:r>
          </w:p>
        </w:tc>
      </w:tr>
      <w:tr w:rsidR="001D56CB" w:rsidRPr="00B076AA" w:rsidTr="00AB5A30">
        <w:trPr>
          <w:trHeight w:val="225"/>
        </w:trPr>
        <w:tc>
          <w:tcPr>
            <w:tcW w:w="1889" w:type="pct"/>
            <w:shd w:val="clear" w:color="auto" w:fill="D9D9D9" w:themeFill="background1" w:themeFillShade="D9"/>
          </w:tcPr>
          <w:p w:rsidR="001D56CB" w:rsidRPr="00B076AA" w:rsidRDefault="001D56CB" w:rsidP="00AB5A30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 w:rsidRPr="00B076AA">
              <w:rPr>
                <w:rFonts w:asciiTheme="majorHAnsi" w:hAnsiTheme="majorHAnsi" w:cs="Arial"/>
                <w:color w:val="000000"/>
                <w:sz w:val="28"/>
                <w:szCs w:val="28"/>
              </w:rPr>
              <w:t xml:space="preserve">Domestic Inflation </w:t>
            </w:r>
          </w:p>
        </w:tc>
        <w:tc>
          <w:tcPr>
            <w:tcW w:w="799" w:type="pct"/>
            <w:shd w:val="clear" w:color="auto" w:fill="D9D9D9" w:themeFill="background1" w:themeFillShade="D9"/>
          </w:tcPr>
          <w:p w:rsidR="001D56CB" w:rsidRPr="00B076AA" w:rsidRDefault="001D56CB" w:rsidP="00AB5A30">
            <w:pPr>
              <w:autoSpaceDE w:val="0"/>
              <w:autoSpaceDN w:val="0"/>
              <w:adjustRightInd w:val="0"/>
              <w:spacing w:line="276" w:lineRule="auto"/>
              <w:ind w:right="10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 w:rsidRPr="00B076AA">
              <w:rPr>
                <w:rFonts w:asciiTheme="majorHAnsi" w:hAnsiTheme="majorHAnsi" w:cs="Arial"/>
                <w:color w:val="000000"/>
                <w:sz w:val="28"/>
                <w:szCs w:val="28"/>
              </w:rPr>
              <w:t>-0.046449</w:t>
            </w:r>
          </w:p>
        </w:tc>
        <w:tc>
          <w:tcPr>
            <w:tcW w:w="799" w:type="pct"/>
            <w:shd w:val="clear" w:color="auto" w:fill="D9D9D9" w:themeFill="background1" w:themeFillShade="D9"/>
          </w:tcPr>
          <w:p w:rsidR="001D56CB" w:rsidRPr="00B076AA" w:rsidRDefault="001D56CB" w:rsidP="00AB5A30">
            <w:pPr>
              <w:autoSpaceDE w:val="0"/>
              <w:autoSpaceDN w:val="0"/>
              <w:adjustRightInd w:val="0"/>
              <w:spacing w:line="276" w:lineRule="auto"/>
              <w:ind w:right="10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 w:rsidRPr="00B076AA">
              <w:rPr>
                <w:rFonts w:asciiTheme="majorHAnsi" w:hAnsiTheme="majorHAnsi" w:cs="Arial"/>
                <w:color w:val="000000"/>
                <w:sz w:val="28"/>
                <w:szCs w:val="28"/>
              </w:rPr>
              <w:t>0.090850</w:t>
            </w:r>
          </w:p>
        </w:tc>
        <w:tc>
          <w:tcPr>
            <w:tcW w:w="773" w:type="pct"/>
            <w:shd w:val="clear" w:color="auto" w:fill="D9D9D9" w:themeFill="background1" w:themeFillShade="D9"/>
          </w:tcPr>
          <w:p w:rsidR="001D56CB" w:rsidRPr="00B076AA" w:rsidRDefault="001D56CB" w:rsidP="00AB5A30">
            <w:pPr>
              <w:autoSpaceDE w:val="0"/>
              <w:autoSpaceDN w:val="0"/>
              <w:adjustRightInd w:val="0"/>
              <w:spacing w:line="276" w:lineRule="auto"/>
              <w:ind w:right="10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 w:rsidRPr="00B076AA">
              <w:rPr>
                <w:rFonts w:asciiTheme="majorHAnsi" w:hAnsiTheme="majorHAnsi" w:cs="Arial"/>
                <w:color w:val="000000"/>
                <w:sz w:val="28"/>
                <w:szCs w:val="28"/>
              </w:rPr>
              <w:t>-0.511273</w:t>
            </w:r>
          </w:p>
        </w:tc>
        <w:tc>
          <w:tcPr>
            <w:tcW w:w="740" w:type="pct"/>
            <w:shd w:val="clear" w:color="auto" w:fill="D9D9D9" w:themeFill="background1" w:themeFillShade="D9"/>
          </w:tcPr>
          <w:p w:rsidR="001D56CB" w:rsidRPr="00B076AA" w:rsidRDefault="001D56CB" w:rsidP="00AB5A30">
            <w:pPr>
              <w:autoSpaceDE w:val="0"/>
              <w:autoSpaceDN w:val="0"/>
              <w:adjustRightInd w:val="0"/>
              <w:spacing w:line="276" w:lineRule="auto"/>
              <w:ind w:right="10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 w:rsidRPr="00B076AA">
              <w:rPr>
                <w:rFonts w:asciiTheme="majorHAnsi" w:hAnsiTheme="majorHAnsi" w:cs="Arial"/>
                <w:color w:val="000000"/>
                <w:sz w:val="28"/>
                <w:szCs w:val="28"/>
              </w:rPr>
              <w:t>0.0128</w:t>
            </w:r>
          </w:p>
        </w:tc>
      </w:tr>
      <w:tr w:rsidR="001D56CB" w:rsidRPr="00B076AA" w:rsidTr="00AB5A30">
        <w:trPr>
          <w:trHeight w:val="225"/>
        </w:trPr>
        <w:tc>
          <w:tcPr>
            <w:tcW w:w="1889" w:type="pct"/>
            <w:shd w:val="clear" w:color="auto" w:fill="D9D9D9" w:themeFill="background1" w:themeFillShade="D9"/>
          </w:tcPr>
          <w:p w:rsidR="001D56CB" w:rsidRPr="00B076AA" w:rsidRDefault="001D56CB" w:rsidP="00AB5A30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 w:rsidRPr="00B076AA">
              <w:rPr>
                <w:rFonts w:asciiTheme="majorHAnsi" w:hAnsiTheme="majorHAnsi" w:cs="Arial"/>
                <w:color w:val="000000"/>
                <w:sz w:val="28"/>
                <w:szCs w:val="28"/>
              </w:rPr>
              <w:t>Foreign Currency Exchange Rate</w:t>
            </w:r>
          </w:p>
        </w:tc>
        <w:tc>
          <w:tcPr>
            <w:tcW w:w="799" w:type="pct"/>
            <w:shd w:val="clear" w:color="auto" w:fill="D9D9D9" w:themeFill="background1" w:themeFillShade="D9"/>
          </w:tcPr>
          <w:p w:rsidR="001D56CB" w:rsidRPr="00B076AA" w:rsidRDefault="001D56CB" w:rsidP="00AB5A30">
            <w:pPr>
              <w:autoSpaceDE w:val="0"/>
              <w:autoSpaceDN w:val="0"/>
              <w:adjustRightInd w:val="0"/>
              <w:spacing w:line="276" w:lineRule="auto"/>
              <w:ind w:right="10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 w:rsidRPr="00B076AA">
              <w:rPr>
                <w:rFonts w:asciiTheme="majorHAnsi" w:hAnsiTheme="majorHAnsi" w:cs="Arial"/>
                <w:color w:val="000000"/>
                <w:sz w:val="28"/>
                <w:szCs w:val="28"/>
              </w:rPr>
              <w:t>-0.001946</w:t>
            </w:r>
          </w:p>
        </w:tc>
        <w:tc>
          <w:tcPr>
            <w:tcW w:w="799" w:type="pct"/>
            <w:shd w:val="clear" w:color="auto" w:fill="D9D9D9" w:themeFill="background1" w:themeFillShade="D9"/>
          </w:tcPr>
          <w:p w:rsidR="001D56CB" w:rsidRPr="00B076AA" w:rsidRDefault="001D56CB" w:rsidP="00AB5A30">
            <w:pPr>
              <w:autoSpaceDE w:val="0"/>
              <w:autoSpaceDN w:val="0"/>
              <w:adjustRightInd w:val="0"/>
              <w:spacing w:line="276" w:lineRule="auto"/>
              <w:ind w:right="10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 w:rsidRPr="00B076AA">
              <w:rPr>
                <w:rFonts w:asciiTheme="majorHAnsi" w:hAnsiTheme="majorHAnsi" w:cs="Arial"/>
                <w:color w:val="000000"/>
                <w:sz w:val="28"/>
                <w:szCs w:val="28"/>
              </w:rPr>
              <w:t>0.042585</w:t>
            </w:r>
          </w:p>
        </w:tc>
        <w:tc>
          <w:tcPr>
            <w:tcW w:w="773" w:type="pct"/>
            <w:shd w:val="clear" w:color="auto" w:fill="D9D9D9" w:themeFill="background1" w:themeFillShade="D9"/>
          </w:tcPr>
          <w:p w:rsidR="001D56CB" w:rsidRPr="00B076AA" w:rsidRDefault="001D56CB" w:rsidP="00AB5A30">
            <w:pPr>
              <w:autoSpaceDE w:val="0"/>
              <w:autoSpaceDN w:val="0"/>
              <w:adjustRightInd w:val="0"/>
              <w:spacing w:line="276" w:lineRule="auto"/>
              <w:ind w:right="10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 w:rsidRPr="00B076AA">
              <w:rPr>
                <w:rFonts w:asciiTheme="majorHAnsi" w:hAnsiTheme="majorHAnsi" w:cs="Arial"/>
                <w:color w:val="000000"/>
                <w:sz w:val="28"/>
                <w:szCs w:val="28"/>
              </w:rPr>
              <w:t>-0.045705</w:t>
            </w:r>
          </w:p>
        </w:tc>
        <w:tc>
          <w:tcPr>
            <w:tcW w:w="740" w:type="pct"/>
            <w:shd w:val="clear" w:color="auto" w:fill="D9D9D9" w:themeFill="background1" w:themeFillShade="D9"/>
          </w:tcPr>
          <w:p w:rsidR="001D56CB" w:rsidRPr="00B076AA" w:rsidRDefault="001D56CB" w:rsidP="00AB5A30">
            <w:pPr>
              <w:autoSpaceDE w:val="0"/>
              <w:autoSpaceDN w:val="0"/>
              <w:adjustRightInd w:val="0"/>
              <w:spacing w:line="276" w:lineRule="auto"/>
              <w:ind w:right="10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 w:rsidRPr="00B076AA">
              <w:rPr>
                <w:rFonts w:asciiTheme="majorHAnsi" w:hAnsiTheme="majorHAnsi" w:cs="Arial"/>
                <w:color w:val="000000"/>
                <w:sz w:val="28"/>
                <w:szCs w:val="28"/>
              </w:rPr>
              <w:t>0.0638</w:t>
            </w:r>
          </w:p>
        </w:tc>
      </w:tr>
      <w:tr w:rsidR="001D56CB" w:rsidRPr="00B076AA" w:rsidTr="00AB5A30">
        <w:trPr>
          <w:trHeight w:val="225"/>
        </w:trPr>
        <w:tc>
          <w:tcPr>
            <w:tcW w:w="1889" w:type="pct"/>
            <w:shd w:val="clear" w:color="auto" w:fill="D9D9D9" w:themeFill="background1" w:themeFillShade="D9"/>
          </w:tcPr>
          <w:p w:rsidR="001D56CB" w:rsidRPr="00B076AA" w:rsidRDefault="001D56CB" w:rsidP="00AB5A30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 w:rsidRPr="00B076AA">
              <w:rPr>
                <w:rFonts w:asciiTheme="majorHAnsi" w:hAnsiTheme="majorHAnsi" w:cs="Arial"/>
                <w:color w:val="000000"/>
                <w:sz w:val="28"/>
                <w:szCs w:val="28"/>
              </w:rPr>
              <w:t>Political Stability</w:t>
            </w:r>
          </w:p>
        </w:tc>
        <w:tc>
          <w:tcPr>
            <w:tcW w:w="799" w:type="pct"/>
            <w:shd w:val="clear" w:color="auto" w:fill="D9D9D9" w:themeFill="background1" w:themeFillShade="D9"/>
          </w:tcPr>
          <w:p w:rsidR="001D56CB" w:rsidRPr="00B076AA" w:rsidRDefault="001D56CB" w:rsidP="00AB5A30">
            <w:pPr>
              <w:autoSpaceDE w:val="0"/>
              <w:autoSpaceDN w:val="0"/>
              <w:adjustRightInd w:val="0"/>
              <w:spacing w:line="276" w:lineRule="auto"/>
              <w:ind w:right="10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 w:rsidRPr="00B076AA">
              <w:rPr>
                <w:rFonts w:asciiTheme="majorHAnsi" w:hAnsiTheme="majorHAnsi" w:cs="Arial"/>
                <w:color w:val="000000"/>
                <w:sz w:val="28"/>
                <w:szCs w:val="28"/>
              </w:rPr>
              <w:t>0.010962</w:t>
            </w:r>
          </w:p>
        </w:tc>
        <w:tc>
          <w:tcPr>
            <w:tcW w:w="799" w:type="pct"/>
            <w:shd w:val="clear" w:color="auto" w:fill="D9D9D9" w:themeFill="background1" w:themeFillShade="D9"/>
          </w:tcPr>
          <w:p w:rsidR="001D56CB" w:rsidRPr="00B076AA" w:rsidRDefault="001D56CB" w:rsidP="00AB5A30">
            <w:pPr>
              <w:autoSpaceDE w:val="0"/>
              <w:autoSpaceDN w:val="0"/>
              <w:adjustRightInd w:val="0"/>
              <w:spacing w:line="276" w:lineRule="auto"/>
              <w:ind w:right="10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 w:rsidRPr="00B076AA">
              <w:rPr>
                <w:rFonts w:asciiTheme="majorHAnsi" w:hAnsiTheme="majorHAnsi" w:cs="Arial"/>
                <w:color w:val="000000"/>
                <w:sz w:val="28"/>
                <w:szCs w:val="28"/>
              </w:rPr>
              <w:t>0.109932</w:t>
            </w:r>
          </w:p>
        </w:tc>
        <w:tc>
          <w:tcPr>
            <w:tcW w:w="773" w:type="pct"/>
            <w:shd w:val="clear" w:color="auto" w:fill="D9D9D9" w:themeFill="background1" w:themeFillShade="D9"/>
          </w:tcPr>
          <w:p w:rsidR="001D56CB" w:rsidRPr="00B076AA" w:rsidRDefault="001D56CB" w:rsidP="00AB5A30">
            <w:pPr>
              <w:autoSpaceDE w:val="0"/>
              <w:autoSpaceDN w:val="0"/>
              <w:adjustRightInd w:val="0"/>
              <w:spacing w:line="276" w:lineRule="auto"/>
              <w:ind w:right="10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 w:rsidRPr="00B076AA">
              <w:rPr>
                <w:rFonts w:asciiTheme="majorHAnsi" w:hAnsiTheme="majorHAnsi" w:cs="Arial"/>
                <w:color w:val="000000"/>
                <w:sz w:val="28"/>
                <w:szCs w:val="28"/>
              </w:rPr>
              <w:t>0.099718</w:t>
            </w:r>
          </w:p>
        </w:tc>
        <w:tc>
          <w:tcPr>
            <w:tcW w:w="740" w:type="pct"/>
            <w:shd w:val="clear" w:color="auto" w:fill="D9D9D9" w:themeFill="background1" w:themeFillShade="D9"/>
          </w:tcPr>
          <w:p w:rsidR="001D56CB" w:rsidRPr="00B076AA" w:rsidRDefault="001D56CB" w:rsidP="00AB5A30">
            <w:pPr>
              <w:autoSpaceDE w:val="0"/>
              <w:autoSpaceDN w:val="0"/>
              <w:adjustRightInd w:val="0"/>
              <w:spacing w:line="276" w:lineRule="auto"/>
              <w:ind w:right="10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 w:rsidRPr="00B076AA">
              <w:rPr>
                <w:rFonts w:asciiTheme="majorHAnsi" w:hAnsiTheme="majorHAnsi" w:cs="Arial"/>
                <w:color w:val="000000"/>
                <w:sz w:val="28"/>
                <w:szCs w:val="28"/>
              </w:rPr>
              <w:t>0.0012</w:t>
            </w:r>
          </w:p>
        </w:tc>
      </w:tr>
      <w:tr w:rsidR="001D56CB" w:rsidRPr="00B076AA" w:rsidTr="00AB5A30">
        <w:trPr>
          <w:trHeight w:val="225"/>
        </w:trPr>
        <w:tc>
          <w:tcPr>
            <w:tcW w:w="1889" w:type="pct"/>
            <w:shd w:val="clear" w:color="auto" w:fill="D9D9D9" w:themeFill="background1" w:themeFillShade="D9"/>
          </w:tcPr>
          <w:p w:rsidR="001D56CB" w:rsidRPr="00B076AA" w:rsidRDefault="001D56CB" w:rsidP="00AB5A30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 w:rsidRPr="00B076AA">
              <w:rPr>
                <w:rFonts w:asciiTheme="majorHAnsi" w:hAnsiTheme="majorHAnsi" w:cs="Arial"/>
                <w:color w:val="000000"/>
                <w:sz w:val="28"/>
                <w:szCs w:val="28"/>
              </w:rPr>
              <w:t>Adjusted R-squared</w:t>
            </w:r>
          </w:p>
        </w:tc>
        <w:tc>
          <w:tcPr>
            <w:tcW w:w="799" w:type="pct"/>
            <w:shd w:val="clear" w:color="auto" w:fill="D9D9D9" w:themeFill="background1" w:themeFillShade="D9"/>
          </w:tcPr>
          <w:p w:rsidR="001D56CB" w:rsidRPr="00B076AA" w:rsidRDefault="001D56CB" w:rsidP="00AB5A30">
            <w:pPr>
              <w:autoSpaceDE w:val="0"/>
              <w:autoSpaceDN w:val="0"/>
              <w:adjustRightInd w:val="0"/>
              <w:spacing w:line="276" w:lineRule="auto"/>
              <w:ind w:right="10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 w:rsidRPr="00B076AA">
              <w:rPr>
                <w:rFonts w:asciiTheme="majorHAnsi" w:hAnsiTheme="majorHAnsi" w:cs="Arial"/>
                <w:color w:val="000000"/>
                <w:sz w:val="28"/>
                <w:szCs w:val="28"/>
              </w:rPr>
              <w:t>0. 510531</w:t>
            </w:r>
          </w:p>
        </w:tc>
        <w:tc>
          <w:tcPr>
            <w:tcW w:w="1572" w:type="pct"/>
            <w:gridSpan w:val="2"/>
            <w:shd w:val="clear" w:color="auto" w:fill="D9D9D9" w:themeFill="background1" w:themeFillShade="D9"/>
          </w:tcPr>
          <w:p w:rsidR="001D56CB" w:rsidRPr="00B076AA" w:rsidRDefault="001D56CB" w:rsidP="00AB5A30">
            <w:pPr>
              <w:autoSpaceDE w:val="0"/>
              <w:autoSpaceDN w:val="0"/>
              <w:adjustRightInd w:val="0"/>
              <w:spacing w:line="276" w:lineRule="auto"/>
              <w:ind w:right="10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 w:rsidRPr="00B076AA">
              <w:rPr>
                <w:rFonts w:asciiTheme="majorHAnsi" w:hAnsiTheme="majorHAnsi" w:cs="Arial"/>
                <w:color w:val="000000"/>
                <w:sz w:val="28"/>
                <w:szCs w:val="28"/>
              </w:rPr>
              <w:t xml:space="preserve">    S.D.      dependent </w:t>
            </w:r>
          </w:p>
        </w:tc>
        <w:tc>
          <w:tcPr>
            <w:tcW w:w="740" w:type="pct"/>
            <w:shd w:val="clear" w:color="auto" w:fill="D9D9D9" w:themeFill="background1" w:themeFillShade="D9"/>
          </w:tcPr>
          <w:p w:rsidR="001D56CB" w:rsidRPr="00B076AA" w:rsidRDefault="001D56CB" w:rsidP="00AB5A30">
            <w:pPr>
              <w:autoSpaceDE w:val="0"/>
              <w:autoSpaceDN w:val="0"/>
              <w:adjustRightInd w:val="0"/>
              <w:spacing w:line="276" w:lineRule="auto"/>
              <w:ind w:right="10"/>
              <w:rPr>
                <w:rFonts w:asciiTheme="majorHAnsi" w:hAnsiTheme="majorHAnsi" w:cs="Arial"/>
                <w:color w:val="000000"/>
                <w:sz w:val="28"/>
                <w:szCs w:val="28"/>
              </w:rPr>
            </w:pPr>
            <w:r w:rsidRPr="00B076AA">
              <w:rPr>
                <w:rFonts w:asciiTheme="majorHAnsi" w:hAnsiTheme="majorHAnsi" w:cs="Arial"/>
                <w:color w:val="000000"/>
                <w:sz w:val="28"/>
                <w:szCs w:val="28"/>
              </w:rPr>
              <w:t>0.160846</w:t>
            </w:r>
          </w:p>
        </w:tc>
      </w:tr>
    </w:tbl>
    <w:p w:rsidR="001D56CB" w:rsidRPr="00B076AA" w:rsidRDefault="001D56CB" w:rsidP="001D56CB">
      <w:pPr>
        <w:pStyle w:val="ListParagraph"/>
        <w:numPr>
          <w:ilvl w:val="0"/>
          <w:numId w:val="4"/>
        </w:numPr>
        <w:rPr>
          <w:rFonts w:asciiTheme="majorHAnsi" w:hAnsiTheme="majorHAnsi" w:cs="Arial"/>
          <w:color w:val="000000"/>
          <w:sz w:val="28"/>
          <w:szCs w:val="28"/>
        </w:rPr>
      </w:pPr>
      <w:r w:rsidRPr="00B076AA">
        <w:rPr>
          <w:rFonts w:asciiTheme="majorHAnsi" w:hAnsiTheme="majorHAnsi"/>
          <w:sz w:val="28"/>
          <w:szCs w:val="28"/>
        </w:rPr>
        <w:t xml:space="preserve"> Interpret the coefficients and magnitudes of </w:t>
      </w:r>
      <w:r w:rsidRPr="00B076AA">
        <w:rPr>
          <w:rFonts w:asciiTheme="majorHAnsi" w:hAnsiTheme="majorHAnsi" w:cs="Arial"/>
          <w:color w:val="000000"/>
          <w:sz w:val="28"/>
          <w:szCs w:val="28"/>
        </w:rPr>
        <w:t>Domestic Inflation, Foreign Currency Exchange Rate, and Political Stability.                                                                                                                        (</w:t>
      </w:r>
      <w:r w:rsidRPr="00B076AA">
        <w:rPr>
          <w:rFonts w:asciiTheme="majorHAnsi" w:hAnsiTheme="majorHAnsi" w:cs="Arial"/>
          <w:b/>
          <w:color w:val="000000"/>
          <w:sz w:val="28"/>
          <w:szCs w:val="28"/>
        </w:rPr>
        <w:t>6 marks</w:t>
      </w:r>
      <w:r w:rsidRPr="00B076AA">
        <w:rPr>
          <w:rFonts w:asciiTheme="majorHAnsi" w:hAnsiTheme="majorHAnsi" w:cs="Arial"/>
          <w:color w:val="000000"/>
          <w:sz w:val="28"/>
          <w:szCs w:val="28"/>
        </w:rPr>
        <w:t xml:space="preserve">) </w:t>
      </w:r>
    </w:p>
    <w:p w:rsidR="001D56CB" w:rsidRPr="00B076AA" w:rsidRDefault="001D56CB" w:rsidP="001D56CB">
      <w:pPr>
        <w:pStyle w:val="ListParagraph"/>
        <w:numPr>
          <w:ilvl w:val="0"/>
          <w:numId w:val="4"/>
        </w:numPr>
        <w:rPr>
          <w:rFonts w:asciiTheme="majorHAnsi" w:hAnsiTheme="majorHAnsi" w:cs="Arial"/>
          <w:color w:val="000000"/>
          <w:sz w:val="28"/>
          <w:szCs w:val="28"/>
        </w:rPr>
      </w:pPr>
      <w:r w:rsidRPr="00B076AA">
        <w:rPr>
          <w:rFonts w:asciiTheme="majorHAnsi" w:hAnsiTheme="majorHAnsi" w:cs="Arial"/>
          <w:color w:val="000000"/>
          <w:sz w:val="28"/>
          <w:szCs w:val="28"/>
        </w:rPr>
        <w:t>Comment on the relationship between the country’s cash flow exposure and political stability.                                      (</w:t>
      </w:r>
      <w:r w:rsidRPr="00B076AA">
        <w:rPr>
          <w:rFonts w:asciiTheme="majorHAnsi" w:hAnsiTheme="majorHAnsi" w:cs="Arial"/>
          <w:b/>
          <w:color w:val="000000"/>
          <w:sz w:val="28"/>
          <w:szCs w:val="28"/>
        </w:rPr>
        <w:t>2 mark</w:t>
      </w:r>
      <w:r w:rsidR="00B076AA">
        <w:rPr>
          <w:rFonts w:asciiTheme="majorHAnsi" w:hAnsiTheme="majorHAnsi" w:cs="Arial"/>
          <w:b/>
          <w:color w:val="000000"/>
          <w:sz w:val="28"/>
          <w:szCs w:val="28"/>
        </w:rPr>
        <w:t>s</w:t>
      </w:r>
      <w:r w:rsidRPr="00B076AA">
        <w:rPr>
          <w:rFonts w:asciiTheme="majorHAnsi" w:hAnsiTheme="majorHAnsi" w:cs="Arial"/>
          <w:color w:val="000000"/>
          <w:sz w:val="28"/>
          <w:szCs w:val="28"/>
        </w:rPr>
        <w:t>)</w:t>
      </w:r>
    </w:p>
    <w:p w:rsidR="001D56CB" w:rsidRPr="00B076AA" w:rsidRDefault="001D56CB" w:rsidP="001D56CB">
      <w:pPr>
        <w:pStyle w:val="ListParagraph"/>
        <w:numPr>
          <w:ilvl w:val="0"/>
          <w:numId w:val="4"/>
        </w:numPr>
        <w:rPr>
          <w:rFonts w:asciiTheme="majorHAnsi" w:hAnsiTheme="majorHAnsi" w:cs="Arial"/>
          <w:color w:val="000000"/>
          <w:sz w:val="28"/>
          <w:szCs w:val="28"/>
        </w:rPr>
      </w:pPr>
      <w:r w:rsidRPr="00B076AA">
        <w:rPr>
          <w:rFonts w:asciiTheme="majorHAnsi" w:hAnsiTheme="majorHAnsi" w:cs="Arial"/>
          <w:color w:val="000000"/>
          <w:sz w:val="28"/>
          <w:szCs w:val="28"/>
        </w:rPr>
        <w:t>Explain the implication of the adjusted R-squared                                                                                                    (</w:t>
      </w:r>
      <w:r w:rsidRPr="00B076AA">
        <w:rPr>
          <w:rFonts w:asciiTheme="majorHAnsi" w:hAnsiTheme="majorHAnsi" w:cs="Arial"/>
          <w:b/>
          <w:color w:val="000000"/>
          <w:sz w:val="28"/>
          <w:szCs w:val="28"/>
        </w:rPr>
        <w:t>1 marks</w:t>
      </w:r>
      <w:r w:rsidRPr="00B076AA">
        <w:rPr>
          <w:rFonts w:asciiTheme="majorHAnsi" w:hAnsiTheme="majorHAnsi" w:cs="Arial"/>
          <w:color w:val="000000"/>
          <w:sz w:val="28"/>
          <w:szCs w:val="28"/>
        </w:rPr>
        <w:t>)</w:t>
      </w:r>
    </w:p>
    <w:p w:rsidR="001D56CB" w:rsidRPr="00B076AA" w:rsidRDefault="001D56CB" w:rsidP="001D56CB">
      <w:pPr>
        <w:rPr>
          <w:rFonts w:asciiTheme="majorHAnsi" w:hAnsiTheme="majorHAnsi" w:cs="Arial"/>
          <w:color w:val="000000"/>
          <w:sz w:val="28"/>
          <w:szCs w:val="28"/>
        </w:rPr>
      </w:pPr>
    </w:p>
    <w:p w:rsidR="001D56CB" w:rsidRPr="00B076AA" w:rsidRDefault="001D56CB" w:rsidP="001D56CB">
      <w:pPr>
        <w:rPr>
          <w:rFonts w:asciiTheme="majorHAnsi" w:hAnsiTheme="majorHAnsi"/>
          <w:b/>
          <w:sz w:val="28"/>
          <w:szCs w:val="28"/>
        </w:rPr>
      </w:pPr>
      <w:r w:rsidRPr="00B076AA">
        <w:rPr>
          <w:rFonts w:asciiTheme="majorHAnsi" w:hAnsiTheme="majorHAnsi"/>
          <w:b/>
          <w:sz w:val="28"/>
          <w:szCs w:val="28"/>
        </w:rPr>
        <w:t>QUESTION 3</w:t>
      </w:r>
    </w:p>
    <w:p w:rsidR="001D56CB" w:rsidRPr="00B076AA" w:rsidRDefault="001D56CB" w:rsidP="001D56C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Theme="majorHAnsi" w:hAnsiTheme="majorHAnsi" w:cs="Times New Roman"/>
          <w:sz w:val="28"/>
          <w:szCs w:val="28"/>
        </w:rPr>
      </w:pPr>
      <w:r w:rsidRPr="00B076AA">
        <w:rPr>
          <w:rFonts w:asciiTheme="majorHAnsi" w:hAnsiTheme="majorHAnsi" w:cs="Times New Roman"/>
          <w:sz w:val="28"/>
          <w:szCs w:val="28"/>
        </w:rPr>
        <w:t xml:space="preserve">Explain 4 tools used by the central bank of Kenya to control money supply in the economy                                                            </w:t>
      </w:r>
      <w:r w:rsidRPr="00B076AA">
        <w:rPr>
          <w:rFonts w:asciiTheme="majorHAnsi" w:hAnsiTheme="majorHAnsi" w:cs="Times New Roman"/>
          <w:bCs/>
          <w:sz w:val="28"/>
          <w:szCs w:val="28"/>
        </w:rPr>
        <w:t>(</w:t>
      </w:r>
      <w:r w:rsidRPr="00B076AA">
        <w:rPr>
          <w:rFonts w:asciiTheme="majorHAnsi" w:hAnsiTheme="majorHAnsi" w:cs="Times New Roman"/>
          <w:b/>
          <w:bCs/>
          <w:sz w:val="28"/>
          <w:szCs w:val="28"/>
        </w:rPr>
        <w:t>8 marks</w:t>
      </w:r>
      <w:r w:rsidRPr="00B076AA">
        <w:rPr>
          <w:rFonts w:asciiTheme="majorHAnsi" w:hAnsiTheme="majorHAnsi" w:cs="Times New Roman"/>
          <w:bCs/>
          <w:sz w:val="28"/>
          <w:szCs w:val="28"/>
        </w:rPr>
        <w:t>)</w:t>
      </w:r>
    </w:p>
    <w:p w:rsidR="001D56CB" w:rsidRPr="00B076AA" w:rsidRDefault="001D56CB" w:rsidP="001D56C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Theme="majorHAnsi" w:hAnsiTheme="majorHAnsi" w:cs="Times New Roman"/>
          <w:sz w:val="28"/>
          <w:szCs w:val="28"/>
        </w:rPr>
      </w:pPr>
      <w:r w:rsidRPr="00B076AA">
        <w:rPr>
          <w:rFonts w:asciiTheme="majorHAnsi" w:hAnsiTheme="majorHAnsi" w:cs="Times New Roman"/>
          <w:sz w:val="28"/>
          <w:szCs w:val="28"/>
        </w:rPr>
        <w:t xml:space="preserve">Discuss 3 roles of financial institutions  in the context of Kenya   </w:t>
      </w:r>
      <w:r w:rsidR="00B076AA">
        <w:rPr>
          <w:rFonts w:asciiTheme="majorHAnsi" w:hAnsiTheme="majorHAnsi" w:cs="Times New Roman"/>
          <w:sz w:val="28"/>
          <w:szCs w:val="28"/>
        </w:rPr>
        <w:tab/>
      </w:r>
      <w:r w:rsidR="00B076AA">
        <w:rPr>
          <w:rFonts w:asciiTheme="majorHAnsi" w:hAnsiTheme="majorHAnsi" w:cs="Times New Roman"/>
          <w:sz w:val="28"/>
          <w:szCs w:val="28"/>
        </w:rPr>
        <w:tab/>
      </w:r>
      <w:r w:rsidR="00B076AA">
        <w:rPr>
          <w:rFonts w:asciiTheme="majorHAnsi" w:hAnsiTheme="majorHAnsi" w:cs="Times New Roman"/>
          <w:sz w:val="28"/>
          <w:szCs w:val="28"/>
        </w:rPr>
        <w:tab/>
      </w:r>
      <w:r w:rsidR="00B076AA">
        <w:rPr>
          <w:rFonts w:asciiTheme="majorHAnsi" w:hAnsiTheme="majorHAnsi" w:cs="Times New Roman"/>
          <w:sz w:val="28"/>
          <w:szCs w:val="28"/>
        </w:rPr>
        <w:tab/>
      </w:r>
      <w:r w:rsidR="00B076AA">
        <w:rPr>
          <w:rFonts w:asciiTheme="majorHAnsi" w:hAnsiTheme="majorHAnsi" w:cs="Times New Roman"/>
          <w:sz w:val="28"/>
          <w:szCs w:val="28"/>
        </w:rPr>
        <w:tab/>
      </w:r>
      <w:r w:rsidRPr="00B076AA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</w:t>
      </w:r>
      <w:r w:rsidRPr="00B076AA">
        <w:rPr>
          <w:rFonts w:asciiTheme="majorHAnsi" w:hAnsiTheme="majorHAnsi" w:cs="Times New Roman"/>
          <w:bCs/>
          <w:sz w:val="28"/>
          <w:szCs w:val="28"/>
        </w:rPr>
        <w:t>(</w:t>
      </w:r>
      <w:r w:rsidRPr="00B076AA">
        <w:rPr>
          <w:rFonts w:asciiTheme="majorHAnsi" w:hAnsiTheme="majorHAnsi" w:cs="Times New Roman"/>
          <w:b/>
          <w:bCs/>
          <w:sz w:val="28"/>
          <w:szCs w:val="28"/>
        </w:rPr>
        <w:t>6 marks</w:t>
      </w:r>
      <w:r w:rsidRPr="00B076AA">
        <w:rPr>
          <w:rFonts w:asciiTheme="majorHAnsi" w:hAnsiTheme="majorHAnsi" w:cs="Times New Roman"/>
          <w:bCs/>
          <w:sz w:val="28"/>
          <w:szCs w:val="28"/>
        </w:rPr>
        <w:t>)</w:t>
      </w:r>
    </w:p>
    <w:p w:rsidR="001D56CB" w:rsidRPr="00B076AA" w:rsidRDefault="001D56CB" w:rsidP="001D56C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Theme="majorHAnsi" w:hAnsiTheme="majorHAnsi" w:cs="Times New Roman"/>
          <w:sz w:val="28"/>
          <w:szCs w:val="28"/>
        </w:rPr>
      </w:pPr>
      <w:r w:rsidRPr="00B076AA">
        <w:rPr>
          <w:rFonts w:asciiTheme="majorHAnsi" w:hAnsiTheme="majorHAnsi" w:cs="Times New Roman"/>
          <w:sz w:val="28"/>
          <w:szCs w:val="28"/>
        </w:rPr>
        <w:t>Give two examples of non-banking institutions in Kenya that have been promoting financial development                                           (</w:t>
      </w:r>
      <w:r w:rsidRPr="00B076AA">
        <w:rPr>
          <w:rFonts w:asciiTheme="majorHAnsi" w:hAnsiTheme="majorHAnsi" w:cs="Times New Roman"/>
          <w:b/>
          <w:sz w:val="28"/>
          <w:szCs w:val="28"/>
        </w:rPr>
        <w:t>1 mark</w:t>
      </w:r>
      <w:r w:rsidRPr="00B076AA">
        <w:rPr>
          <w:rFonts w:asciiTheme="majorHAnsi" w:hAnsiTheme="majorHAnsi" w:cs="Times New Roman"/>
          <w:sz w:val="28"/>
          <w:szCs w:val="28"/>
        </w:rPr>
        <w:t>)</w:t>
      </w:r>
    </w:p>
    <w:p w:rsidR="001D56CB" w:rsidRPr="00B076AA" w:rsidRDefault="001D56CB" w:rsidP="001D56CB">
      <w:pPr>
        <w:autoSpaceDE w:val="0"/>
        <w:autoSpaceDN w:val="0"/>
        <w:adjustRightInd w:val="0"/>
        <w:spacing w:after="0"/>
        <w:rPr>
          <w:rFonts w:asciiTheme="majorHAnsi" w:hAnsiTheme="majorHAnsi" w:cs="Times New Roman"/>
          <w:sz w:val="28"/>
          <w:szCs w:val="28"/>
        </w:rPr>
      </w:pPr>
    </w:p>
    <w:p w:rsidR="001D56CB" w:rsidRPr="00B076AA" w:rsidRDefault="001D56CB" w:rsidP="001D56CB">
      <w:pPr>
        <w:autoSpaceDE w:val="0"/>
        <w:autoSpaceDN w:val="0"/>
        <w:adjustRightInd w:val="0"/>
        <w:spacing w:after="0"/>
        <w:rPr>
          <w:rFonts w:asciiTheme="majorHAnsi" w:hAnsiTheme="majorHAnsi" w:cs="Times New Roman"/>
          <w:sz w:val="28"/>
          <w:szCs w:val="28"/>
        </w:rPr>
      </w:pPr>
    </w:p>
    <w:p w:rsidR="001D56CB" w:rsidRPr="00B076AA" w:rsidRDefault="001D56CB" w:rsidP="001D56CB">
      <w:pPr>
        <w:rPr>
          <w:rFonts w:asciiTheme="majorHAnsi" w:hAnsiTheme="majorHAnsi"/>
          <w:b/>
          <w:sz w:val="28"/>
          <w:szCs w:val="28"/>
        </w:rPr>
      </w:pPr>
      <w:r w:rsidRPr="00B076AA">
        <w:rPr>
          <w:rFonts w:asciiTheme="majorHAnsi" w:hAnsiTheme="majorHAnsi"/>
          <w:b/>
          <w:sz w:val="28"/>
          <w:szCs w:val="28"/>
        </w:rPr>
        <w:t>QUESTION 4</w:t>
      </w:r>
    </w:p>
    <w:p w:rsidR="001D56CB" w:rsidRPr="00B076AA" w:rsidRDefault="001D56CB" w:rsidP="00B076A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00" w:beforeAutospacing="1" w:after="100" w:afterAutospacing="1"/>
        <w:rPr>
          <w:rFonts w:asciiTheme="majorHAnsi" w:eastAsia="Times-Roman" w:hAnsiTheme="majorHAnsi"/>
          <w:sz w:val="28"/>
          <w:szCs w:val="28"/>
        </w:rPr>
      </w:pPr>
      <w:r w:rsidRPr="00B076AA">
        <w:rPr>
          <w:rFonts w:asciiTheme="majorHAnsi" w:eastAsia="Times-Roman" w:hAnsiTheme="majorHAnsi"/>
          <w:sz w:val="28"/>
          <w:szCs w:val="28"/>
        </w:rPr>
        <w:t xml:space="preserve">Rose, a financial analyst at Zoo Ltd, is thinking about recommending that Hybrid LLC invests in a piece of land that currently costs </w:t>
      </w:r>
      <w:proofErr w:type="spellStart"/>
      <w:r w:rsidRPr="00B076AA">
        <w:rPr>
          <w:rFonts w:asciiTheme="majorHAnsi" w:eastAsia="Times-Roman" w:hAnsiTheme="majorHAnsi"/>
          <w:sz w:val="28"/>
          <w:szCs w:val="28"/>
        </w:rPr>
        <w:t>Ksh</w:t>
      </w:r>
      <w:proofErr w:type="spellEnd"/>
      <w:r w:rsidRPr="00B076AA">
        <w:rPr>
          <w:rFonts w:asciiTheme="majorHAnsi" w:eastAsia="Times-Roman" w:hAnsiTheme="majorHAnsi"/>
          <w:sz w:val="28"/>
          <w:szCs w:val="28"/>
        </w:rPr>
        <w:t xml:space="preserve">. 105,000. She is certain that next year the land will be worth </w:t>
      </w:r>
      <w:proofErr w:type="spellStart"/>
      <w:r w:rsidRPr="00B076AA">
        <w:rPr>
          <w:rFonts w:asciiTheme="majorHAnsi" w:eastAsia="Times-Roman" w:hAnsiTheme="majorHAnsi"/>
          <w:sz w:val="28"/>
          <w:szCs w:val="28"/>
        </w:rPr>
        <w:t>Ksh</w:t>
      </w:r>
      <w:proofErr w:type="spellEnd"/>
      <w:r w:rsidRPr="00B076AA">
        <w:rPr>
          <w:rFonts w:asciiTheme="majorHAnsi" w:eastAsia="Times-Roman" w:hAnsiTheme="majorHAnsi"/>
          <w:sz w:val="28"/>
          <w:szCs w:val="28"/>
        </w:rPr>
        <w:t xml:space="preserve">. 91,000. Given that the guaranteed interest rate in the bank is 10 percent, should Hybrid LLC undertake the investment in land?      </w:t>
      </w:r>
      <w:r w:rsidRPr="00B076AA">
        <w:rPr>
          <w:rFonts w:asciiTheme="majorHAnsi" w:eastAsia="Times-Roman" w:hAnsiTheme="majorHAnsi"/>
          <w:b/>
          <w:sz w:val="28"/>
          <w:szCs w:val="28"/>
        </w:rPr>
        <w:t>(7 marks)</w:t>
      </w:r>
    </w:p>
    <w:p w:rsidR="001D56CB" w:rsidRPr="00B076AA" w:rsidRDefault="001D56CB" w:rsidP="001D56C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00" w:beforeAutospacing="1" w:after="100" w:afterAutospacing="1"/>
        <w:rPr>
          <w:rFonts w:asciiTheme="majorHAnsi" w:hAnsiTheme="majorHAnsi"/>
          <w:sz w:val="28"/>
          <w:szCs w:val="28"/>
        </w:rPr>
      </w:pPr>
      <w:r w:rsidRPr="00B076AA">
        <w:rPr>
          <w:rFonts w:asciiTheme="majorHAnsi" w:eastAsia="Times-Roman" w:hAnsiTheme="majorHAnsi"/>
          <w:sz w:val="28"/>
          <w:szCs w:val="28"/>
        </w:rPr>
        <w:lastRenderedPageBreak/>
        <w:t xml:space="preserve">Suppose there are only two stocks in the world: Stock </w:t>
      </w:r>
      <m:oMath>
        <m:sSub>
          <m:sSubPr>
            <m:ctrlPr>
              <w:rPr>
                <w:rFonts w:ascii="Cambria Math" w:eastAsia="Times-Roman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="Times-Roman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="Times-Roman" w:hAnsi="Cambria Math"/>
                <w:sz w:val="28"/>
                <w:szCs w:val="28"/>
              </w:rPr>
              <m:t>1</m:t>
            </m:r>
          </m:sub>
        </m:sSub>
      </m:oMath>
      <w:r w:rsidRPr="00B076AA">
        <w:rPr>
          <w:rFonts w:asciiTheme="majorHAnsi" w:eastAsia="Times-Roman" w:hAnsiTheme="majorHAnsi"/>
          <w:sz w:val="28"/>
          <w:szCs w:val="28"/>
        </w:rPr>
        <w:t>and Stock</w:t>
      </w:r>
      <m:oMath>
        <m:sSub>
          <m:sSubPr>
            <m:ctrlPr>
              <w:rPr>
                <w:rFonts w:ascii="Cambria Math" w:eastAsia="Times-Roman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="Times-Roman" w:hAnsi="Cambria Math"/>
                <w:sz w:val="28"/>
                <w:szCs w:val="28"/>
              </w:rPr>
              <m:t xml:space="preserve"> X</m:t>
            </m:r>
          </m:e>
          <m:sub>
            <m:r>
              <w:rPr>
                <w:rFonts w:ascii="Cambria Math" w:eastAsia="Times-Roman" w:hAnsi="Cambria Math"/>
                <w:sz w:val="28"/>
                <w:szCs w:val="28"/>
              </w:rPr>
              <m:t>2</m:t>
            </m:r>
          </m:sub>
        </m:sSub>
      </m:oMath>
      <w:r w:rsidRPr="00B076AA">
        <w:rPr>
          <w:rFonts w:asciiTheme="majorHAnsi" w:eastAsia="Times-Roman" w:hAnsiTheme="majorHAnsi"/>
          <w:iCs/>
          <w:sz w:val="28"/>
          <w:szCs w:val="28"/>
        </w:rPr>
        <w:t xml:space="preserve">. </w:t>
      </w:r>
      <w:r w:rsidRPr="00B076AA">
        <w:rPr>
          <w:rFonts w:asciiTheme="majorHAnsi" w:eastAsia="Times-Roman" w:hAnsiTheme="majorHAnsi"/>
          <w:sz w:val="28"/>
          <w:szCs w:val="28"/>
        </w:rPr>
        <w:t>The expected returns of these two stocks are 8 percent and 12 percent, while the standard deviations of the stocks are 5 percent and 15 percent, respectively. The correlation coefficient of the two stocks is zero.</w:t>
      </w:r>
    </w:p>
    <w:p w:rsidR="001D56CB" w:rsidRPr="00B076AA" w:rsidRDefault="001D56CB" w:rsidP="001D56C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00" w:beforeAutospacing="1" w:after="100" w:afterAutospacing="1"/>
        <w:rPr>
          <w:rFonts w:asciiTheme="majorHAnsi" w:eastAsia="Times-Roman" w:hAnsiTheme="majorHAnsi"/>
          <w:sz w:val="28"/>
          <w:szCs w:val="28"/>
        </w:rPr>
      </w:pPr>
      <w:r w:rsidRPr="00B076AA">
        <w:rPr>
          <w:rFonts w:asciiTheme="majorHAnsi" w:eastAsia="Times-Roman" w:hAnsiTheme="majorHAnsi"/>
          <w:sz w:val="28"/>
          <w:szCs w:val="28"/>
        </w:rPr>
        <w:t xml:space="preserve">Calculate the expected return and standard deviation of a portfolio that is composed of 35 percent </w:t>
      </w:r>
      <m:oMath>
        <m:sSub>
          <m:sSubPr>
            <m:ctrlPr>
              <w:rPr>
                <w:rFonts w:ascii="Cambria Math" w:eastAsia="Times-Roman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="Times-Roman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="Times-Roman" w:hAnsi="Cambria Math"/>
                <w:sz w:val="28"/>
                <w:szCs w:val="28"/>
              </w:rPr>
              <m:t>1</m:t>
            </m:r>
          </m:sub>
        </m:sSub>
      </m:oMath>
      <w:r w:rsidRPr="00B076AA">
        <w:rPr>
          <w:rFonts w:asciiTheme="majorHAnsi" w:eastAsia="Times-Roman" w:hAnsiTheme="majorHAnsi"/>
          <w:sz w:val="28"/>
          <w:szCs w:val="28"/>
        </w:rPr>
        <w:t xml:space="preserve">and 65 percent </w:t>
      </w:r>
      <m:oMath>
        <m:sSub>
          <m:sSubPr>
            <m:ctrlPr>
              <w:rPr>
                <w:rFonts w:ascii="Cambria Math" w:eastAsia="Times-Roman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="Times-Roman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="Times-Roman" w:hAnsi="Cambria Math"/>
                <w:sz w:val="28"/>
                <w:szCs w:val="28"/>
              </w:rPr>
              <m:t>2</m:t>
            </m:r>
          </m:sub>
        </m:sSub>
      </m:oMath>
      <w:r w:rsidRPr="00B076AA">
        <w:rPr>
          <w:rFonts w:asciiTheme="majorHAnsi" w:eastAsia="Times-Roman" w:hAnsiTheme="majorHAnsi"/>
          <w:iCs/>
          <w:sz w:val="28"/>
          <w:szCs w:val="28"/>
        </w:rPr>
        <w:tab/>
      </w:r>
      <w:r w:rsidRPr="00B076AA">
        <w:rPr>
          <w:rFonts w:asciiTheme="majorHAnsi" w:eastAsia="Times-Roman" w:hAnsiTheme="majorHAnsi"/>
          <w:iCs/>
          <w:sz w:val="28"/>
          <w:szCs w:val="28"/>
        </w:rPr>
        <w:tab/>
      </w:r>
      <w:r w:rsidRPr="00B076AA">
        <w:rPr>
          <w:rFonts w:asciiTheme="majorHAnsi" w:eastAsia="Times-Roman" w:hAnsiTheme="majorHAnsi"/>
          <w:iCs/>
          <w:sz w:val="28"/>
          <w:szCs w:val="28"/>
        </w:rPr>
        <w:tab/>
      </w:r>
    </w:p>
    <w:p w:rsidR="001D56CB" w:rsidRPr="00B076AA" w:rsidRDefault="001D56CB" w:rsidP="001D56C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00" w:beforeAutospacing="1" w:after="100" w:afterAutospacing="1"/>
        <w:rPr>
          <w:rFonts w:asciiTheme="majorHAnsi" w:eastAsia="Times-Roman" w:hAnsiTheme="majorHAnsi"/>
          <w:sz w:val="28"/>
          <w:szCs w:val="28"/>
        </w:rPr>
      </w:pPr>
      <w:r w:rsidRPr="00B076AA">
        <w:rPr>
          <w:rFonts w:asciiTheme="majorHAnsi" w:eastAsia="Times-Roman" w:hAnsiTheme="majorHAnsi"/>
          <w:sz w:val="28"/>
          <w:szCs w:val="28"/>
        </w:rPr>
        <w:t xml:space="preserve">Calculate the expected return and standard deviation of a portfolio that is composed of 90 percent </w:t>
      </w:r>
      <m:oMath>
        <m:sSub>
          <m:sSubPr>
            <m:ctrlPr>
              <w:rPr>
                <w:rFonts w:ascii="Cambria Math" w:eastAsia="Times-Roman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="Times-Roman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="Times-Roman" w:hAnsi="Cambria Math"/>
                <w:sz w:val="28"/>
                <w:szCs w:val="28"/>
              </w:rPr>
              <m:t>1</m:t>
            </m:r>
          </m:sub>
        </m:sSub>
      </m:oMath>
      <w:r w:rsidRPr="00B076AA">
        <w:rPr>
          <w:rFonts w:asciiTheme="majorHAnsi" w:eastAsia="Times-Roman" w:hAnsiTheme="majorHAnsi"/>
          <w:sz w:val="28"/>
          <w:szCs w:val="28"/>
        </w:rPr>
        <w:t xml:space="preserve">and 10 percent </w:t>
      </w:r>
      <m:oMath>
        <m:sSub>
          <m:sSubPr>
            <m:ctrlPr>
              <w:rPr>
                <w:rFonts w:ascii="Cambria Math" w:eastAsia="Times-Roman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="Times-Roman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="Times-Roman" w:hAnsi="Cambria Math"/>
                <w:sz w:val="28"/>
                <w:szCs w:val="28"/>
              </w:rPr>
              <m:t>2</m:t>
            </m:r>
          </m:sub>
        </m:sSub>
      </m:oMath>
      <w:r w:rsidRPr="00B076AA">
        <w:rPr>
          <w:rFonts w:asciiTheme="majorHAnsi" w:eastAsia="Times-Roman" w:hAnsiTheme="majorHAnsi"/>
          <w:iCs/>
          <w:sz w:val="28"/>
          <w:szCs w:val="28"/>
        </w:rPr>
        <w:tab/>
      </w:r>
    </w:p>
    <w:p w:rsidR="001D56CB" w:rsidRPr="00B076AA" w:rsidRDefault="001D56CB" w:rsidP="001D56CB">
      <w:pPr>
        <w:pStyle w:val="ListParagraph"/>
        <w:autoSpaceDE w:val="0"/>
        <w:autoSpaceDN w:val="0"/>
        <w:adjustRightInd w:val="0"/>
        <w:spacing w:before="100" w:beforeAutospacing="1" w:after="100" w:afterAutospacing="1"/>
        <w:jc w:val="right"/>
        <w:rPr>
          <w:rFonts w:asciiTheme="majorHAnsi" w:eastAsia="Times-Roman" w:hAnsiTheme="majorHAnsi"/>
          <w:b/>
          <w:sz w:val="28"/>
          <w:szCs w:val="28"/>
        </w:rPr>
      </w:pPr>
      <w:r w:rsidRPr="00B076AA">
        <w:rPr>
          <w:rFonts w:asciiTheme="majorHAnsi" w:eastAsia="Times-Roman" w:hAnsiTheme="majorHAnsi"/>
          <w:b/>
          <w:sz w:val="28"/>
          <w:szCs w:val="28"/>
        </w:rPr>
        <w:t>(8 marks)</w:t>
      </w:r>
    </w:p>
    <w:p w:rsidR="001D56CB" w:rsidRPr="00B076AA" w:rsidRDefault="001D56CB" w:rsidP="001D56CB">
      <w:pPr>
        <w:rPr>
          <w:rFonts w:asciiTheme="majorHAnsi" w:hAnsiTheme="majorHAnsi"/>
          <w:b/>
          <w:sz w:val="28"/>
          <w:szCs w:val="28"/>
        </w:rPr>
      </w:pPr>
      <w:r w:rsidRPr="00B076AA">
        <w:rPr>
          <w:rFonts w:asciiTheme="majorHAnsi" w:hAnsiTheme="majorHAnsi"/>
          <w:b/>
          <w:sz w:val="28"/>
          <w:szCs w:val="28"/>
        </w:rPr>
        <w:t>QUESTION 5</w:t>
      </w:r>
    </w:p>
    <w:p w:rsidR="001D56CB" w:rsidRPr="00B076AA" w:rsidRDefault="001D56CB" w:rsidP="001D56C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Theme="majorHAnsi" w:hAnsiTheme="majorHAnsi" w:cs="Times New Roman"/>
          <w:sz w:val="28"/>
          <w:szCs w:val="28"/>
        </w:rPr>
      </w:pPr>
      <w:r w:rsidRPr="00B076AA">
        <w:rPr>
          <w:rFonts w:asciiTheme="majorHAnsi" w:hAnsiTheme="majorHAnsi" w:cs="Times New Roman"/>
          <w:sz w:val="28"/>
          <w:szCs w:val="28"/>
        </w:rPr>
        <w:t xml:space="preserve">Explain the following terms as used in financial economics </w:t>
      </w:r>
    </w:p>
    <w:p w:rsidR="001D56CB" w:rsidRPr="00B076AA" w:rsidRDefault="001D56CB" w:rsidP="001D56C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Theme="majorHAnsi" w:hAnsiTheme="majorHAnsi" w:cs="Times New Roman"/>
          <w:sz w:val="28"/>
          <w:szCs w:val="28"/>
        </w:rPr>
      </w:pPr>
      <w:r w:rsidRPr="00B076AA">
        <w:rPr>
          <w:rFonts w:asciiTheme="majorHAnsi" w:hAnsiTheme="majorHAnsi" w:cs="Times New Roman"/>
          <w:sz w:val="28"/>
          <w:szCs w:val="28"/>
        </w:rPr>
        <w:t xml:space="preserve">Primary markets </w:t>
      </w:r>
    </w:p>
    <w:p w:rsidR="001D56CB" w:rsidRPr="00B076AA" w:rsidRDefault="001D56CB" w:rsidP="001D56C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Theme="majorHAnsi" w:hAnsiTheme="majorHAnsi" w:cs="Times New Roman"/>
          <w:sz w:val="28"/>
          <w:szCs w:val="28"/>
        </w:rPr>
      </w:pPr>
      <w:r w:rsidRPr="00B076AA">
        <w:rPr>
          <w:rFonts w:asciiTheme="majorHAnsi" w:hAnsiTheme="majorHAnsi" w:cs="Times New Roman"/>
          <w:sz w:val="28"/>
          <w:szCs w:val="28"/>
        </w:rPr>
        <w:t xml:space="preserve">Secondary markets </w:t>
      </w:r>
    </w:p>
    <w:p w:rsidR="001D56CB" w:rsidRPr="00B076AA" w:rsidRDefault="001D56CB" w:rsidP="001D56C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Theme="majorHAnsi" w:hAnsiTheme="majorHAnsi" w:cs="Times New Roman"/>
          <w:sz w:val="28"/>
          <w:szCs w:val="28"/>
        </w:rPr>
      </w:pPr>
      <w:r w:rsidRPr="00B076AA">
        <w:rPr>
          <w:rFonts w:asciiTheme="majorHAnsi" w:hAnsiTheme="majorHAnsi" w:cs="Times New Roman"/>
          <w:sz w:val="28"/>
          <w:szCs w:val="28"/>
        </w:rPr>
        <w:t>Adverse selection</w:t>
      </w:r>
    </w:p>
    <w:p w:rsidR="001D56CB" w:rsidRPr="00B076AA" w:rsidRDefault="001D56CB" w:rsidP="001D56C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Theme="majorHAnsi" w:hAnsiTheme="majorHAnsi" w:cs="Times New Roman"/>
          <w:sz w:val="28"/>
          <w:szCs w:val="28"/>
        </w:rPr>
      </w:pPr>
      <w:r w:rsidRPr="00B076AA">
        <w:rPr>
          <w:rFonts w:asciiTheme="majorHAnsi" w:hAnsiTheme="majorHAnsi" w:cs="Times New Roman"/>
          <w:sz w:val="28"/>
          <w:szCs w:val="28"/>
        </w:rPr>
        <w:t xml:space="preserve">Moral hazards                                                                               </w:t>
      </w:r>
      <w:r w:rsidRPr="00B076AA">
        <w:rPr>
          <w:rFonts w:asciiTheme="majorHAnsi" w:hAnsiTheme="majorHAnsi" w:cs="Times New Roman"/>
          <w:b/>
          <w:sz w:val="28"/>
          <w:szCs w:val="28"/>
        </w:rPr>
        <w:t>(8 marks)</w:t>
      </w:r>
      <w:r w:rsidRPr="00B076AA">
        <w:rPr>
          <w:rFonts w:asciiTheme="majorHAnsi" w:hAnsiTheme="majorHAnsi" w:cs="Times New Roman"/>
          <w:sz w:val="28"/>
          <w:szCs w:val="28"/>
        </w:rPr>
        <w:t xml:space="preserve"> </w:t>
      </w:r>
    </w:p>
    <w:p w:rsidR="001D56CB" w:rsidRPr="00B076AA" w:rsidRDefault="001D56CB" w:rsidP="001D56C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Theme="majorHAnsi" w:hAnsiTheme="majorHAnsi" w:cs="Times New Roman"/>
          <w:sz w:val="28"/>
          <w:szCs w:val="28"/>
        </w:rPr>
      </w:pPr>
      <w:r w:rsidRPr="00B076AA">
        <w:rPr>
          <w:rFonts w:asciiTheme="majorHAnsi" w:hAnsiTheme="majorHAnsi" w:cs="Times New Roman"/>
          <w:sz w:val="28"/>
          <w:szCs w:val="28"/>
        </w:rPr>
        <w:t>Use a well labeled diagram to explain the consumption and investment decision making by individuals in the absence of capital markets                                                                                                       (</w:t>
      </w:r>
      <w:r w:rsidRPr="00B076AA">
        <w:rPr>
          <w:rFonts w:asciiTheme="majorHAnsi" w:hAnsiTheme="majorHAnsi" w:cs="Times New Roman"/>
          <w:b/>
          <w:sz w:val="28"/>
          <w:szCs w:val="28"/>
        </w:rPr>
        <w:t>7 marks</w:t>
      </w:r>
      <w:r w:rsidRPr="00B076AA">
        <w:rPr>
          <w:rFonts w:asciiTheme="majorHAnsi" w:hAnsiTheme="majorHAnsi" w:cs="Times New Roman"/>
          <w:sz w:val="28"/>
          <w:szCs w:val="28"/>
        </w:rPr>
        <w:t xml:space="preserve">) </w:t>
      </w:r>
    </w:p>
    <w:p w:rsidR="001D56CB" w:rsidRPr="00B076AA" w:rsidRDefault="001D56CB" w:rsidP="001D56CB">
      <w:pPr>
        <w:rPr>
          <w:rFonts w:asciiTheme="majorHAnsi" w:hAnsiTheme="majorHAnsi"/>
          <w:sz w:val="28"/>
          <w:szCs w:val="28"/>
        </w:rPr>
      </w:pPr>
      <w:r w:rsidRPr="00B076AA">
        <w:rPr>
          <w:rFonts w:asciiTheme="majorHAnsi" w:hAnsiTheme="majorHAnsi"/>
          <w:sz w:val="28"/>
          <w:szCs w:val="28"/>
        </w:rPr>
        <w:br w:type="page"/>
      </w:r>
    </w:p>
    <w:p w:rsidR="001D56CB" w:rsidRPr="00B076AA" w:rsidRDefault="001D56CB" w:rsidP="001D56CB">
      <w:pPr>
        <w:rPr>
          <w:rFonts w:asciiTheme="majorHAnsi" w:hAnsiTheme="majorHAnsi"/>
          <w:b/>
          <w:sz w:val="28"/>
          <w:szCs w:val="28"/>
          <w:u w:val="double"/>
        </w:rPr>
      </w:pPr>
      <w:r w:rsidRPr="00B076AA">
        <w:rPr>
          <w:rFonts w:asciiTheme="majorHAnsi" w:hAnsiTheme="majorHAnsi"/>
          <w:b/>
          <w:sz w:val="28"/>
          <w:szCs w:val="28"/>
          <w:u w:val="double"/>
        </w:rPr>
        <w:lastRenderedPageBreak/>
        <w:t>FINANCIAL ECONOMICS FORMULAE</w:t>
      </w:r>
    </w:p>
    <w:p w:rsidR="001D56CB" w:rsidRPr="00B076AA" w:rsidRDefault="001D56CB" w:rsidP="001D56CB">
      <w:pPr>
        <w:pStyle w:val="ListParagraph"/>
        <w:numPr>
          <w:ilvl w:val="0"/>
          <w:numId w:val="13"/>
        </w:numPr>
        <w:spacing w:line="480" w:lineRule="auto"/>
        <w:rPr>
          <w:oMath/>
          <w:rFonts w:ascii="Cambria Math" w:eastAsiaTheme="minorEastAsia" w:hAnsi="Cambria Math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 xml:space="preserve">Beta, </m:t>
        </m:r>
        <m:sSub>
          <m:sSubPr>
            <m:ctrlPr>
              <w:rPr>
                <w:rFonts w:ascii="Cambria Math" w:eastAsia="Times-Roman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-Roman" w:hAnsi="Cambria Math"/>
                <w:sz w:val="28"/>
                <w:szCs w:val="28"/>
              </w:rPr>
              <m:t>β</m:t>
            </m:r>
          </m:e>
          <m:sub>
            <m:r>
              <w:rPr>
                <w:rFonts w:ascii="Cambria Math" w:eastAsia="Times-Roman" w:hAnsi="Cambria Math"/>
                <w:sz w:val="28"/>
                <w:szCs w:val="28"/>
              </w:rPr>
              <m:t>i</m:t>
            </m:r>
          </m:sub>
        </m:sSub>
        <m:r>
          <w:rPr>
            <w:rFonts w:ascii="Cambria Math" w:eastAsia="Times-Roman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="Times-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-Roman" w:hAnsi="Cambria Math"/>
                <w:sz w:val="28"/>
                <w:szCs w:val="28"/>
              </w:rPr>
              <m:t>Cov</m:t>
            </m:r>
            <m:d>
              <m:dPr>
                <m:ctrlPr>
                  <w:rPr>
                    <w:rFonts w:ascii="Cambria Math" w:eastAsia="Times-Roman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-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-Roman" w:hAnsi="Cambria Math"/>
                        <w:sz w:val="28"/>
                        <w:szCs w:val="28"/>
                      </w:rPr>
                      <m:t>R</m:t>
                    </m:r>
                  </m:e>
                  <m:sub>
                    <m:r>
                      <w:rPr>
                        <w:rFonts w:ascii="Cambria Math" w:eastAsia="Times-Roman" w:hAnsi="Cambria Math"/>
                        <w:sz w:val="28"/>
                        <w:szCs w:val="28"/>
                      </w:rPr>
                      <m:t>i</m:t>
                    </m:r>
                  </m:sub>
                </m:sSub>
                <m:r>
                  <w:rPr>
                    <w:rFonts w:ascii="Cambria Math" w:eastAsia="Times-Roman" w:hAnsi="Cambria Math"/>
                    <w:sz w:val="28"/>
                    <w:szCs w:val="28"/>
                  </w:rPr>
                  <m:t>,</m:t>
                </m:r>
                <m:sSub>
                  <m:sSubPr>
                    <m:ctrlPr>
                      <w:rPr>
                        <w:rFonts w:ascii="Cambria Math" w:eastAsia="Times-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-Roman" w:hAnsi="Cambria Math"/>
                        <w:sz w:val="28"/>
                        <w:szCs w:val="28"/>
                      </w:rPr>
                      <m:t>R</m:t>
                    </m:r>
                  </m:e>
                  <m:sub>
                    <m:r>
                      <w:rPr>
                        <w:rFonts w:ascii="Cambria Math" w:eastAsia="Times-Roman" w:hAnsi="Cambria Math"/>
                        <w:sz w:val="28"/>
                        <w:szCs w:val="28"/>
                      </w:rPr>
                      <m:t>M</m:t>
                    </m:r>
                  </m:sub>
                </m:sSub>
              </m:e>
            </m:d>
          </m:num>
          <m:den>
            <m:sSup>
              <m:sSupPr>
                <m:ctrlPr>
                  <w:rPr>
                    <w:rFonts w:ascii="Cambria Math" w:eastAsia="Times-Roman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-Roman" w:hAnsi="Cambria Math"/>
                    <w:sz w:val="28"/>
                    <w:szCs w:val="28"/>
                  </w:rPr>
                  <m:t>δ</m:t>
                </m:r>
              </m:e>
              <m:sup>
                <m:r>
                  <w:rPr>
                    <w:rFonts w:ascii="Cambria Math" w:eastAsia="Times-Roman" w:hAnsi="Cambria Math"/>
                    <w:sz w:val="28"/>
                    <w:szCs w:val="28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="Times-Roman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-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-Roman" w:hAnsi="Cambria Math"/>
                        <w:sz w:val="28"/>
                        <w:szCs w:val="28"/>
                      </w:rPr>
                      <m:t>R</m:t>
                    </m:r>
                  </m:e>
                  <m:sub>
                    <m:r>
                      <w:rPr>
                        <w:rFonts w:ascii="Cambria Math" w:eastAsia="Times-Roman" w:hAnsi="Cambria Math"/>
                        <w:sz w:val="28"/>
                        <w:szCs w:val="28"/>
                      </w:rPr>
                      <m:t>m</m:t>
                    </m:r>
                  </m:sub>
                </m:sSub>
              </m:e>
            </m:d>
          </m:den>
        </m:f>
      </m:oMath>
    </w:p>
    <w:p w:rsidR="001D56CB" w:rsidRPr="00B076AA" w:rsidRDefault="001D56CB" w:rsidP="001D56CB">
      <w:pPr>
        <w:pStyle w:val="ListParagraph"/>
        <w:numPr>
          <w:ilvl w:val="0"/>
          <w:numId w:val="13"/>
        </w:numPr>
        <w:spacing w:line="480" w:lineRule="auto"/>
        <w:rPr>
          <w:oMath/>
          <w:rFonts w:ascii="Cambria Math" w:eastAsia="Times-Roman" w:hAnsi="Cambria Math"/>
          <w:sz w:val="28"/>
          <w:szCs w:val="28"/>
        </w:rPr>
      </w:pPr>
      <m:oMath>
        <m:r>
          <w:rPr>
            <w:rFonts w:ascii="Cambria Math" w:eastAsia="Times-Roman" w:hAnsi="Cambria Math"/>
            <w:sz w:val="28"/>
            <w:szCs w:val="28"/>
          </w:rPr>
          <m:t xml:space="preserve">Expected Portfolio Return </m:t>
        </m:r>
        <m:d>
          <m:dPr>
            <m:ctrlPr>
              <w:rPr>
                <w:rFonts w:ascii="Cambria Math" w:eastAsia="Times-Roman" w:hAnsi="Cambria Math"/>
                <w:i/>
                <w:iCs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="Times-Roman" w:hAnsi="Cambria Math"/>
                    <w:i/>
                    <w:iCs/>
                    <w:sz w:val="28"/>
                    <w:szCs w:val="28"/>
                  </w:rPr>
                </m:ctrlPr>
              </m:sSubPr>
              <m:e>
                <m:acc>
                  <m:accPr>
                    <m:ctrlPr>
                      <w:rPr>
                        <w:rFonts w:ascii="Cambria Math" w:eastAsia="Times-Roman" w:hAnsi="Cambria Math"/>
                        <w:i/>
                        <w:iCs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="Times-Roman" w:hAnsi="Cambria Math"/>
                        <w:sz w:val="28"/>
                        <w:szCs w:val="28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eastAsia="Times-Roman" w:hAnsi="Cambria Math"/>
                    <w:sz w:val="28"/>
                    <w:szCs w:val="28"/>
                  </w:rPr>
                  <m:t>P</m:t>
                </m:r>
              </m:sub>
            </m:sSub>
          </m:e>
        </m:d>
        <m:r>
          <w:rPr>
            <w:rFonts w:ascii="Cambria Math" w:eastAsia="Times-Roman" w:hAnsi="Cambria Math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eastAsia="Times-Roman" w:hAnsi="Cambria Math"/>
                <w:i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eastAsia="Times-Roman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-Roman" w:hAnsi="Cambria Math"/>
                    <w:sz w:val="28"/>
                    <w:szCs w:val="28"/>
                  </w:rPr>
                  <m:t>W</m:t>
                </m:r>
              </m:e>
              <m:sub>
                <m:r>
                  <w:rPr>
                    <w:rFonts w:ascii="Cambria Math" w:eastAsia="Times-Roman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="Times-Roman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="Times-Roman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eastAsia="Times-Roman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eastAsia="Times-Roman" w:hAnsi="Cambria Math"/>
                <w:i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eastAsia="Times-Roman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-Roman" w:hAnsi="Cambria Math"/>
                    <w:sz w:val="28"/>
                    <w:szCs w:val="28"/>
                  </w:rPr>
                  <m:t>W</m:t>
                </m:r>
              </m:e>
              <m:sub>
                <m:r>
                  <w:rPr>
                    <w:rFonts w:ascii="Cambria Math" w:eastAsia="Times-Roman" w:hAnsi="Cambria Math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="Times-Roman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="Times-Roman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="Times-Roman" w:hAnsi="Cambria Math"/>
            <w:sz w:val="28"/>
            <w:szCs w:val="28"/>
          </w:rPr>
          <m:t>+…+</m:t>
        </m:r>
        <m:sSub>
          <m:sSubPr>
            <m:ctrlPr>
              <w:rPr>
                <w:rFonts w:ascii="Cambria Math" w:eastAsia="Times-Roman" w:hAnsi="Cambria Math"/>
                <w:i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eastAsia="Times-Roman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-Roman" w:hAnsi="Cambria Math"/>
                    <w:sz w:val="28"/>
                    <w:szCs w:val="28"/>
                  </w:rPr>
                  <m:t>W</m:t>
                </m:r>
              </m:e>
              <m:sub>
                <m:r>
                  <w:rPr>
                    <w:rFonts w:ascii="Cambria Math" w:eastAsia="Times-Roman" w:hAnsi="Cambria Math"/>
                    <w:sz w:val="28"/>
                    <w:szCs w:val="28"/>
                  </w:rPr>
                  <m:t>n</m:t>
                </m:r>
              </m:sub>
            </m:sSub>
            <m:r>
              <w:rPr>
                <w:rFonts w:ascii="Cambria Math" w:eastAsia="Times-Roman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="Times-Roman" w:hAnsi="Cambria Math"/>
                <w:sz w:val="28"/>
                <w:szCs w:val="28"/>
              </w:rPr>
              <m:t>n</m:t>
            </m:r>
          </m:sub>
        </m:sSub>
        <m:r>
          <w:rPr>
            <w:rFonts w:ascii="Cambria Math" w:eastAsia="Times-Roman" w:hAnsi="Cambria Math"/>
            <w:sz w:val="28"/>
            <w:szCs w:val="28"/>
          </w:rPr>
          <m:t>≡</m:t>
        </m:r>
        <m:nary>
          <m:naryPr>
            <m:chr m:val="∑"/>
            <m:limLoc m:val="undOvr"/>
            <m:ctrlPr>
              <w:rPr>
                <w:rFonts w:ascii="Cambria Math" w:eastAsia="Times-Roman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="Times-Roman" w:hAnsi="Cambria Math"/>
                <w:sz w:val="28"/>
                <w:szCs w:val="28"/>
              </w:rPr>
              <m:t>i=1</m:t>
            </m:r>
          </m:sub>
          <m:sup>
            <m:r>
              <w:rPr>
                <w:rFonts w:ascii="Cambria Math" w:eastAsia="Times-Roman" w:hAnsi="Cambria Math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eastAsia="Times-Roman" w:hAnsi="Cambria Math"/>
                    <w:i/>
                    <w:sz w:val="28"/>
                    <w:szCs w:val="28"/>
                  </w:rPr>
                </m:ctrlPr>
              </m:sSubPr>
              <m:e>
                <m:sSub>
                  <m:sSubPr>
                    <m:ctrlPr>
                      <w:rPr>
                        <w:rFonts w:ascii="Cambria Math" w:eastAsia="Times-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-Roman" w:hAnsi="Cambria Math"/>
                        <w:sz w:val="28"/>
                        <w:szCs w:val="28"/>
                      </w:rPr>
                      <m:t>W</m:t>
                    </m:r>
                  </m:e>
                  <m:sub>
                    <m:r>
                      <w:rPr>
                        <w:rFonts w:ascii="Cambria Math" w:eastAsia="Times-Roman" w:hAnsi="Cambria Math"/>
                        <w:sz w:val="28"/>
                        <w:szCs w:val="28"/>
                      </w:rPr>
                      <m:t>i</m:t>
                    </m:r>
                  </m:sub>
                </m:sSub>
                <m:r>
                  <w:rPr>
                    <w:rFonts w:ascii="Cambria Math" w:eastAsia="Times-Roman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="Times-Roman" w:hAnsi="Cambria Math"/>
                    <w:sz w:val="28"/>
                    <w:szCs w:val="28"/>
                  </w:rPr>
                  <m:t>i</m:t>
                </m:r>
              </m:sub>
            </m:sSub>
          </m:e>
        </m:nary>
      </m:oMath>
    </w:p>
    <w:p w:rsidR="001D56CB" w:rsidRPr="00B076AA" w:rsidRDefault="001D56CB" w:rsidP="001D56C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100" w:beforeAutospacing="1" w:after="100" w:afterAutospacing="1" w:line="480" w:lineRule="auto"/>
        <w:jc w:val="both"/>
        <w:rPr>
          <w:oMath/>
          <w:rFonts w:ascii="Cambria Math" w:eastAsia="Times-Roman" w:hAnsi="Cambria Math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 xml:space="preserve">Expected return on stock, </m:t>
        </m:r>
        <m:acc>
          <m:accPr>
            <m:chr m:val="̅"/>
            <m:ctrlPr>
              <w:rPr>
                <w:rFonts w:ascii="Cambria Math" w:eastAsia="Times-Roman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Times-Roman" w:hAnsi="Cambria Math"/>
                <w:sz w:val="28"/>
                <w:szCs w:val="28"/>
              </w:rPr>
              <m:t>R</m:t>
            </m:r>
          </m:e>
        </m:acc>
        <m:r>
          <w:rPr>
            <w:rFonts w:ascii="Cambria Math" w:eastAsia="Times-Roman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eastAsia="Times-Roman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-Roman" w:hAnsi="Cambria Math"/>
                <w:sz w:val="28"/>
                <w:szCs w:val="28"/>
              </w:rPr>
              <m:t>R</m:t>
            </m:r>
          </m:e>
          <m:sub>
            <m:r>
              <w:rPr>
                <w:rFonts w:ascii="Cambria Math" w:eastAsia="Times-Roman" w:hAnsi="Cambria Math"/>
                <w:sz w:val="28"/>
                <w:szCs w:val="28"/>
              </w:rPr>
              <m:t>F</m:t>
            </m:r>
          </m:sub>
        </m:sSub>
        <m:r>
          <w:rPr>
            <w:rFonts w:ascii="Cambria Math" w:eastAsia="Times-Roman" w:hAnsi="Cambria Math"/>
            <w:sz w:val="28"/>
            <w:szCs w:val="28"/>
          </w:rPr>
          <m:t>+β</m:t>
        </m:r>
        <m:d>
          <m:dPr>
            <m:ctrlPr>
              <w:rPr>
                <w:rFonts w:ascii="Cambria Math" w:eastAsia="Times-Roman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="Times-Roman" w:hAnsi="Cambria Math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="Times-Roman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="Times-Roman" w:hAnsi="Cambria Math"/>
                        <w:sz w:val="28"/>
                        <w:szCs w:val="28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eastAsia="Times-Roman" w:hAnsi="Cambria Math"/>
                    <w:sz w:val="28"/>
                    <w:szCs w:val="28"/>
                  </w:rPr>
                  <m:t>M</m:t>
                </m:r>
              </m:sub>
            </m:sSub>
            <m:r>
              <w:rPr>
                <w:rFonts w:ascii="Cambria Math" w:eastAsia="Times-Roman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eastAsia="Times-Roman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-Roman" w:hAnsi="Cambria Math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eastAsia="Times-Roman" w:hAnsi="Cambria Math"/>
                    <w:sz w:val="28"/>
                    <w:szCs w:val="28"/>
                  </w:rPr>
                  <m:t>F</m:t>
                </m:r>
              </m:sub>
            </m:sSub>
          </m:e>
        </m:d>
      </m:oMath>
    </w:p>
    <w:p w:rsidR="001D56CB" w:rsidRPr="00B076AA" w:rsidRDefault="001D56CB" w:rsidP="001D56CB">
      <w:pPr>
        <w:pStyle w:val="ListParagraph"/>
        <w:numPr>
          <w:ilvl w:val="0"/>
          <w:numId w:val="13"/>
        </w:numPr>
        <w:spacing w:line="480" w:lineRule="auto"/>
        <w:rPr>
          <w:oMath/>
          <w:rFonts w:ascii="Cambria Math" w:eastAsiaTheme="minorEastAsia" w:hAnsi="Cambria Math"/>
          <w:sz w:val="28"/>
          <w:szCs w:val="28"/>
        </w:rPr>
      </w:pPr>
      <m:oMath>
        <m:r>
          <w:rPr>
            <w:rFonts w:ascii="Cambria Math" w:eastAsia="Times-Roman" w:hAnsi="Cambria Math"/>
            <w:sz w:val="28"/>
            <w:szCs w:val="28"/>
          </w:rPr>
          <m:t xml:space="preserve">Future value=PV </m:t>
        </m:r>
        <m:sSup>
          <m:sSupPr>
            <m:ctrlPr>
              <w:rPr>
                <w:rFonts w:ascii="Cambria Math" w:eastAsia="Times-Roman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="Times-Roman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Times-Roman" w:hAnsi="Cambria Math"/>
                    <w:sz w:val="28"/>
                    <w:szCs w:val="28"/>
                  </w:rPr>
                  <m:t>1+r</m:t>
                </m:r>
              </m:e>
            </m:d>
          </m:e>
          <m:sup>
            <m:r>
              <w:rPr>
                <w:rFonts w:ascii="Cambria Math" w:eastAsia="Times-Roman" w:hAnsi="Cambria Math"/>
                <w:sz w:val="28"/>
                <w:szCs w:val="28"/>
              </w:rPr>
              <m:t>n</m:t>
            </m:r>
          </m:sup>
        </m:sSup>
      </m:oMath>
    </w:p>
    <w:p w:rsidR="001D56CB" w:rsidRPr="00B076AA" w:rsidRDefault="001D56CB" w:rsidP="001D56CB">
      <w:pPr>
        <w:pStyle w:val="ListParagraph"/>
        <w:numPr>
          <w:ilvl w:val="0"/>
          <w:numId w:val="13"/>
        </w:numPr>
        <w:spacing w:line="480" w:lineRule="auto"/>
        <w:rPr>
          <w:oMath/>
          <w:rFonts w:ascii="Cambria Math" w:eastAsia="Times-Roman" w:hAnsi="Cambria Math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Portfolio Standard Deviation  </m:t>
        </m:r>
        <m:r>
          <w:rPr>
            <w:rFonts w:ascii="Cambria Math" w:eastAsia="Times-Roman" w:hAnsi="Cambria Math"/>
            <w:sz w:val="28"/>
            <w:szCs w:val="28"/>
          </w:rPr>
          <m:t>δ</m:t>
        </m:r>
        <m:d>
          <m:dPr>
            <m:ctrlPr>
              <w:rPr>
                <w:rFonts w:ascii="Cambria Math" w:eastAsia="Times-Roman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-Roman" w:hAnsi="Cambria Math"/>
                <w:sz w:val="28"/>
                <w:szCs w:val="28"/>
              </w:rPr>
              <m:t>portfolio</m:t>
            </m:r>
          </m:e>
        </m:d>
        <m:r>
          <w:rPr>
            <w:rFonts w:ascii="Cambria Math" w:eastAsia="Times-Roman" w:hAnsi="Cambria Math"/>
            <w:sz w:val="28"/>
            <w:szCs w:val="28"/>
          </w:rPr>
          <m:t>=</m:t>
        </m:r>
        <m:rad>
          <m:radPr>
            <m:degHide m:val="on"/>
            <m:ctrlPr>
              <w:rPr>
                <w:rFonts w:ascii="Cambria Math" w:eastAsia="Times-Roman" w:hAnsi="Cambria Math"/>
                <w:i/>
                <w:sz w:val="28"/>
                <w:szCs w:val="28"/>
              </w:rPr>
            </m:ctrlPr>
          </m:radPr>
          <m:deg/>
          <m:e>
            <m:sSubSup>
              <m:sSubSupPr>
                <m:ctrlPr>
                  <w:rPr>
                    <w:rFonts w:ascii="Cambria Math" w:eastAsia="Times-Roman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eastAsia="Times-Roman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="Times-Roman" w:hAnsi="Cambria Math"/>
                    <w:sz w:val="28"/>
                    <w:szCs w:val="28"/>
                  </w:rPr>
                  <m:t>A</m:t>
                </m:r>
              </m:sub>
              <m:sup>
                <m:r>
                  <w:rPr>
                    <w:rFonts w:ascii="Cambria Math" w:eastAsia="Times-Roman" w:hAnsi="Cambria Math"/>
                    <w:sz w:val="28"/>
                    <w:szCs w:val="28"/>
                  </w:rPr>
                  <m:t>2</m:t>
                </m:r>
              </m:sup>
            </m:sSubSup>
            <m:sSubSup>
              <m:sSubSupPr>
                <m:ctrlPr>
                  <w:rPr>
                    <w:rFonts w:ascii="Cambria Math" w:eastAsia="Times-Roman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eastAsia="Times-Roman" w:hAnsi="Cambria Math"/>
                    <w:sz w:val="28"/>
                    <w:szCs w:val="28"/>
                  </w:rPr>
                  <m:t>δ</m:t>
                </m:r>
              </m:e>
              <m:sub>
                <m:r>
                  <w:rPr>
                    <w:rFonts w:ascii="Cambria Math" w:eastAsia="Times-Roman" w:hAnsi="Cambria Math"/>
                    <w:sz w:val="28"/>
                    <w:szCs w:val="28"/>
                  </w:rPr>
                  <m:t>B</m:t>
                </m:r>
              </m:sub>
              <m:sup>
                <m:r>
                  <w:rPr>
                    <w:rFonts w:ascii="Cambria Math" w:eastAsia="Times-Roman" w:hAnsi="Cambria Math"/>
                    <w:sz w:val="28"/>
                    <w:szCs w:val="28"/>
                  </w:rPr>
                  <m:t>2</m:t>
                </m:r>
              </m:sup>
            </m:sSubSup>
            <m:r>
              <w:rPr>
                <w:rFonts w:ascii="Cambria Math" w:eastAsia="Times-Roman" w:hAnsi="Cambria Math"/>
                <w:sz w:val="28"/>
                <w:szCs w:val="28"/>
              </w:rPr>
              <m:t>+2</m:t>
            </m:r>
            <m:sSub>
              <m:sSubPr>
                <m:ctrlPr>
                  <w:rPr>
                    <w:rFonts w:ascii="Cambria Math" w:eastAsia="Times-Roman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-Roman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="Times-Roman" w:hAnsi="Cambria Math"/>
                    <w:sz w:val="28"/>
                    <w:szCs w:val="28"/>
                  </w:rPr>
                  <m:t>A</m:t>
                </m:r>
              </m:sub>
            </m:sSub>
            <m:sSub>
              <m:sSubPr>
                <m:ctrlPr>
                  <w:rPr>
                    <w:rFonts w:ascii="Cambria Math" w:eastAsia="Times-Roman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-Roman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="Times-Roman" w:hAnsi="Cambria Math"/>
                    <w:sz w:val="28"/>
                    <w:szCs w:val="28"/>
                  </w:rPr>
                  <m:t>B</m:t>
                </m:r>
              </m:sub>
            </m:sSub>
            <m:sSub>
              <m:sSubPr>
                <m:ctrlPr>
                  <w:rPr>
                    <w:rFonts w:ascii="Cambria Math" w:eastAsia="Times-Roman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-Roman" w:hAnsi="Cambria Math"/>
                    <w:sz w:val="28"/>
                    <w:szCs w:val="28"/>
                  </w:rPr>
                  <m:t>δ</m:t>
                </m:r>
              </m:e>
              <m:sub>
                <m:r>
                  <w:rPr>
                    <w:rFonts w:ascii="Cambria Math" w:eastAsia="Times-Roman" w:hAnsi="Cambria Math"/>
                    <w:sz w:val="28"/>
                    <w:szCs w:val="28"/>
                  </w:rPr>
                  <m:t>AB</m:t>
                </m:r>
              </m:sub>
            </m:sSub>
            <m:r>
              <w:rPr>
                <w:rFonts w:ascii="Cambria Math" w:eastAsia="Times-Roman" w:hAnsi="Cambria Math"/>
                <w:sz w:val="28"/>
                <w:szCs w:val="28"/>
              </w:rPr>
              <m:t>+</m:t>
            </m:r>
            <m:sSubSup>
              <m:sSubSupPr>
                <m:ctrlPr>
                  <w:rPr>
                    <w:rFonts w:ascii="Cambria Math" w:eastAsia="Times-Roman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eastAsia="Times-Roman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="Times-Roman" w:hAnsi="Cambria Math"/>
                    <w:sz w:val="28"/>
                    <w:szCs w:val="28"/>
                  </w:rPr>
                  <m:t>B</m:t>
                </m:r>
              </m:sub>
              <m:sup>
                <m:r>
                  <w:rPr>
                    <w:rFonts w:ascii="Cambria Math" w:eastAsia="Times-Roman" w:hAnsi="Cambria Math"/>
                    <w:sz w:val="28"/>
                    <w:szCs w:val="28"/>
                  </w:rPr>
                  <m:t>2</m:t>
                </m:r>
              </m:sup>
            </m:sSubSup>
            <m:sSubSup>
              <m:sSubSupPr>
                <m:ctrlPr>
                  <w:rPr>
                    <w:rFonts w:ascii="Cambria Math" w:eastAsia="Times-Roman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eastAsia="Times-Roman" w:hAnsi="Cambria Math"/>
                    <w:sz w:val="28"/>
                    <w:szCs w:val="28"/>
                  </w:rPr>
                  <m:t>δ</m:t>
                </m:r>
              </m:e>
              <m:sub>
                <m:r>
                  <w:rPr>
                    <w:rFonts w:ascii="Cambria Math" w:eastAsia="Times-Roman" w:hAnsi="Cambria Math"/>
                    <w:sz w:val="28"/>
                    <w:szCs w:val="28"/>
                  </w:rPr>
                  <m:t>B</m:t>
                </m:r>
              </m:sub>
              <m:sup>
                <m:r>
                  <w:rPr>
                    <w:rFonts w:ascii="Cambria Math" w:eastAsia="Times-Roman" w:hAnsi="Cambria Math"/>
                    <w:sz w:val="28"/>
                    <w:szCs w:val="28"/>
                  </w:rPr>
                  <m:t>2</m:t>
                </m:r>
              </m:sup>
            </m:sSubSup>
          </m:e>
        </m:rad>
      </m:oMath>
    </w:p>
    <w:p w:rsidR="001D56CB" w:rsidRPr="00B076AA" w:rsidRDefault="001D56CB" w:rsidP="001D56CB">
      <w:pPr>
        <w:pStyle w:val="ListParagraph"/>
        <w:numPr>
          <w:ilvl w:val="0"/>
          <w:numId w:val="13"/>
        </w:numPr>
        <w:spacing w:line="480" w:lineRule="auto"/>
        <w:rPr>
          <w:rFonts w:asciiTheme="majorHAnsi" w:eastAsiaTheme="minorEastAsia" w:hAnsiTheme="majorHAnsi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Present Value=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FV</m:t>
            </m:r>
          </m:num>
          <m:den>
            <m:sSup>
              <m:sSupPr>
                <m:ctrlPr>
                  <w:rPr>
                    <w:rFonts w:ascii="Cambria Math" w:eastAsia="Times-Roman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-Roman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Times-Roman" w:hAnsi="Cambria Math"/>
                        <w:sz w:val="28"/>
                        <w:szCs w:val="28"/>
                      </w:rPr>
                      <m:t>1+r</m:t>
                    </m:r>
                  </m:e>
                </m:d>
              </m:e>
              <m:sup>
                <m:r>
                  <w:rPr>
                    <w:rFonts w:ascii="Cambria Math" w:eastAsia="Times-Roman" w:hAnsi="Cambria Math"/>
                    <w:sz w:val="28"/>
                    <w:szCs w:val="28"/>
                  </w:rPr>
                  <m:t>n</m:t>
                </m:r>
              </m:sup>
            </m:sSup>
          </m:den>
        </m:f>
      </m:oMath>
    </w:p>
    <w:p w:rsidR="001D56CB" w:rsidRPr="00B076AA" w:rsidRDefault="001D56CB" w:rsidP="001D56CB">
      <w:pPr>
        <w:pStyle w:val="ListParagraph"/>
        <w:numPr>
          <w:ilvl w:val="0"/>
          <w:numId w:val="13"/>
        </w:numPr>
        <w:spacing w:line="480" w:lineRule="auto"/>
        <w:rPr>
          <w:oMath/>
          <w:rFonts w:ascii="Cambria Math" w:eastAsiaTheme="minorEastAsia" w:hAnsi="Cambria Math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Present value of annuity due = P+P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1+r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n-1</m:t>
                        </m:r>
                      </m:e>
                    </m:d>
                  </m:sup>
                </m:sSup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r</m:t>
                </m:r>
              </m:den>
            </m:f>
          </m:e>
        </m:d>
        <m:r>
          <w:rPr>
            <w:rFonts w:ascii="Cambria Math" w:eastAsiaTheme="minorEastAsia" w:hAnsi="Cambria Math"/>
            <w:sz w:val="28"/>
            <w:szCs w:val="28"/>
          </w:rPr>
          <m:t>≡</m:t>
        </m:r>
        <m:r>
          <w:rPr>
            <w:rFonts w:ascii="Cambria Math" w:hAnsi="Cambria Math"/>
            <w:sz w:val="28"/>
            <w:szCs w:val="28"/>
          </w:rPr>
          <m:t>PMT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1+i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- 1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</w:rPr>
          <m:t>(1+i)</m:t>
        </m:r>
      </m:oMath>
    </w:p>
    <w:p w:rsidR="001D56CB" w:rsidRPr="00B076AA" w:rsidRDefault="001D56CB" w:rsidP="001D56CB">
      <w:pPr>
        <w:pStyle w:val="ListParagraph"/>
        <w:numPr>
          <w:ilvl w:val="0"/>
          <w:numId w:val="13"/>
        </w:numPr>
        <w:spacing w:line="480" w:lineRule="auto"/>
        <w:rPr>
          <w:oMath/>
          <w:rFonts w:ascii="Cambria Math" w:eastAsiaTheme="minorEastAsia" w:hAnsi="Cambria Math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Present value of ordinary annuity = PMT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1+r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-n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den>
            </m:f>
          </m:e>
        </m:d>
      </m:oMath>
    </w:p>
    <w:p w:rsidR="001D56CB" w:rsidRPr="00B076AA" w:rsidRDefault="001D56CB" w:rsidP="001D56C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100" w:beforeAutospacing="1" w:after="100" w:afterAutospacing="1" w:line="480" w:lineRule="auto"/>
        <w:jc w:val="both"/>
        <w:rPr>
          <w:oMath/>
          <w:rFonts w:ascii="Cambria Math" w:hAnsi="Cambria Math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Value of the Levered firm, </m:t>
        </m:r>
        <m:sSub>
          <m:sSub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L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EBIT</m:t>
            </m:r>
            <m:d>
              <m:d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C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C</m:t>
            </m:r>
          </m:sub>
        </m:sSub>
        <m:r>
          <w:rPr>
            <w:rFonts w:ascii="Cambria Math" w:hAnsi="Cambria Math"/>
            <w:sz w:val="28"/>
            <w:szCs w:val="28"/>
          </w:rPr>
          <m:t>B  =</m:t>
        </m:r>
        <m:sSub>
          <m:sSub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u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C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B </m:t>
        </m:r>
      </m:oMath>
    </w:p>
    <w:p w:rsidR="001D56CB" w:rsidRPr="00BE5E92" w:rsidRDefault="001D56CB" w:rsidP="001D56CB">
      <w:pPr>
        <w:rPr>
          <w:rFonts w:asciiTheme="majorHAnsi" w:hAnsiTheme="majorHAnsi"/>
          <w:sz w:val="28"/>
          <w:szCs w:val="28"/>
        </w:rPr>
      </w:pPr>
    </w:p>
    <w:p w:rsidR="00BF0D4D" w:rsidRDefault="00B076AA">
      <w:bookmarkStart w:id="0" w:name="_GoBack"/>
      <w:bookmarkEnd w:id="0"/>
    </w:p>
    <w:sectPr w:rsidR="00BF0D4D" w:rsidSect="008906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45pt;height:9.45pt" o:bullet="t">
        <v:imagedata r:id="rId1" o:title="BD14514_"/>
      </v:shape>
    </w:pict>
  </w:numPicBullet>
  <w:abstractNum w:abstractNumId="0">
    <w:nsid w:val="04CF2B4D"/>
    <w:multiLevelType w:val="hybridMultilevel"/>
    <w:tmpl w:val="A2B6D27E"/>
    <w:lvl w:ilvl="0" w:tplc="694A95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85C8F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1C0A74"/>
    <w:multiLevelType w:val="hybridMultilevel"/>
    <w:tmpl w:val="C1E40224"/>
    <w:lvl w:ilvl="0" w:tplc="F43A10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06FD0"/>
    <w:multiLevelType w:val="hybridMultilevel"/>
    <w:tmpl w:val="139A7116"/>
    <w:lvl w:ilvl="0" w:tplc="B87045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1D6DDA"/>
    <w:multiLevelType w:val="hybridMultilevel"/>
    <w:tmpl w:val="EBFA9A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5E6903"/>
    <w:multiLevelType w:val="hybridMultilevel"/>
    <w:tmpl w:val="391EA236"/>
    <w:lvl w:ilvl="0" w:tplc="FEE6530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7F5559"/>
    <w:multiLevelType w:val="hybridMultilevel"/>
    <w:tmpl w:val="C72C7FBA"/>
    <w:lvl w:ilvl="0" w:tplc="89ECA53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8318CA"/>
    <w:multiLevelType w:val="hybridMultilevel"/>
    <w:tmpl w:val="5A98CA84"/>
    <w:lvl w:ilvl="0" w:tplc="1A36EB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81750"/>
    <w:multiLevelType w:val="hybridMultilevel"/>
    <w:tmpl w:val="3AE60B78"/>
    <w:lvl w:ilvl="0" w:tplc="D4D6AB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F56B59"/>
    <w:multiLevelType w:val="hybridMultilevel"/>
    <w:tmpl w:val="EB90AC92"/>
    <w:lvl w:ilvl="0" w:tplc="8A2C1B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DF1917"/>
    <w:multiLevelType w:val="hybridMultilevel"/>
    <w:tmpl w:val="6A84A2D4"/>
    <w:lvl w:ilvl="0" w:tplc="D45C5446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1F730C"/>
    <w:multiLevelType w:val="hybridMultilevel"/>
    <w:tmpl w:val="C10682D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5B0AF1"/>
    <w:multiLevelType w:val="hybridMultilevel"/>
    <w:tmpl w:val="DBFE2C5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2"/>
  </w:num>
  <w:num w:numId="5">
    <w:abstractNumId w:val="9"/>
  </w:num>
  <w:num w:numId="6">
    <w:abstractNumId w:val="4"/>
  </w:num>
  <w:num w:numId="7">
    <w:abstractNumId w:val="11"/>
  </w:num>
  <w:num w:numId="8">
    <w:abstractNumId w:val="3"/>
  </w:num>
  <w:num w:numId="9">
    <w:abstractNumId w:val="5"/>
  </w:num>
  <w:num w:numId="10">
    <w:abstractNumId w:val="1"/>
  </w:num>
  <w:num w:numId="11">
    <w:abstractNumId w:val="2"/>
  </w:num>
  <w:num w:numId="12">
    <w:abstractNumId w:val="1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/>
  <w:rsids>
    <w:rsidRoot w:val="001D56CB"/>
    <w:rsid w:val="00013BD4"/>
    <w:rsid w:val="001D56CB"/>
    <w:rsid w:val="008906CC"/>
    <w:rsid w:val="009D0E56"/>
    <w:rsid w:val="00B076AA"/>
    <w:rsid w:val="00F410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6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5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56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5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6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6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5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56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5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6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769</Words>
  <Characters>4388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2017-01-25T06:38:00Z</dcterms:created>
  <dcterms:modified xsi:type="dcterms:W3CDTF">2017-01-25T06:38:00Z</dcterms:modified>
</cp:coreProperties>
</file>