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E5D" w:rsidRPr="007F2AE4" w:rsidRDefault="003D5E5D" w:rsidP="003D5E5D">
      <w:pPr>
        <w:tabs>
          <w:tab w:val="center" w:pos="4680"/>
          <w:tab w:val="left" w:pos="8371"/>
        </w:tabs>
        <w:spacing w:after="0"/>
        <w:rPr>
          <w:rFonts w:ascii="Times New Roman" w:hAnsi="Times New Roman" w:cs="Times New Roman"/>
          <w:b/>
          <w:bCs/>
          <w:color w:val="00FFFF"/>
          <w:sz w:val="24"/>
          <w:szCs w:val="24"/>
        </w:rPr>
      </w:pPr>
      <w:r w:rsidRPr="007F2AE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6205659" wp14:editId="319D8028">
            <wp:extent cx="58769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5" t="52777" r="12349" b="1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AE4">
        <w:rPr>
          <w:rFonts w:ascii="Times New Roman" w:hAnsi="Times New Roman" w:cs="Times New Roman"/>
          <w:b/>
          <w:bCs/>
          <w:color w:val="00FFFF"/>
          <w:sz w:val="24"/>
          <w:szCs w:val="24"/>
        </w:rPr>
        <w:tab/>
      </w:r>
    </w:p>
    <w:p w:rsidR="003D5E5D" w:rsidRPr="007F2AE4" w:rsidRDefault="003D5E5D" w:rsidP="003D5E5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4DDC" w:rsidRPr="00130111" w:rsidRDefault="00C04DDC" w:rsidP="00C04DDC">
      <w:pPr>
        <w:pBdr>
          <w:bottom w:val="single" w:sz="6" w:space="0" w:color="auto"/>
        </w:pBdr>
        <w:ind w:left="4320" w:hanging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0111">
        <w:rPr>
          <w:rFonts w:ascii="Times New Roman" w:hAnsi="Times New Roman" w:cs="Times New Roman"/>
          <w:b/>
          <w:bCs/>
          <w:sz w:val="24"/>
          <w:szCs w:val="24"/>
        </w:rPr>
        <w:t>UNIT CODE: MEM5209                UNIT TITLE: FINANCIAL MANAGEMENT IN EDUCATION</w:t>
      </w:r>
    </w:p>
    <w:p w:rsidR="003D5E5D" w:rsidRPr="007F2AE4" w:rsidRDefault="003D5E5D" w:rsidP="003D5E5D">
      <w:pPr>
        <w:pBdr>
          <w:bottom w:val="single" w:sz="6" w:space="0" w:color="auto"/>
        </w:pBdr>
        <w:spacing w:after="0"/>
        <w:ind w:left="3600" w:hanging="36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2AE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352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p w:rsidR="003D5E5D" w:rsidRPr="007F2AE4" w:rsidRDefault="003D5E5D" w:rsidP="003D5E5D">
      <w:pPr>
        <w:pBdr>
          <w:bottom w:val="single" w:sz="6" w:space="0" w:color="auto"/>
        </w:pBdr>
        <w:spacing w:after="0"/>
        <w:ind w:left="3600" w:hanging="36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5E5D" w:rsidRPr="007F2AE4" w:rsidRDefault="003D5E5D" w:rsidP="003D5E5D">
      <w:pPr>
        <w:pBdr>
          <w:bottom w:val="single" w:sz="6" w:space="0" w:color="auto"/>
        </w:pBd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F2AE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Pr="007F2AE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Pr="007F2AE4">
        <w:rPr>
          <w:rFonts w:ascii="Times New Roman" w:hAnsi="Times New Roman" w:cs="Times New Roman"/>
          <w:b/>
          <w:bCs/>
          <w:sz w:val="24"/>
          <w:szCs w:val="24"/>
        </w:rPr>
        <w:t xml:space="preserve">CAT 1 </w:t>
      </w:r>
      <w:r w:rsidR="00097B34">
        <w:rPr>
          <w:rFonts w:ascii="Times New Roman" w:hAnsi="Times New Roman" w:cs="Times New Roman"/>
          <w:b/>
          <w:bCs/>
          <w:sz w:val="24"/>
          <w:szCs w:val="24"/>
        </w:rPr>
        <w:t>&amp; 2</w:t>
      </w:r>
      <w:r w:rsidRPr="007F2A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F2AE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3D5E5D" w:rsidRDefault="003D5E5D" w:rsidP="003D5E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INSTRUCTION: </w:t>
      </w:r>
      <w:r w:rsidRPr="007F2AE4">
        <w:rPr>
          <w:rFonts w:ascii="Times New Roman" w:hAnsi="Times New Roman" w:cs="Times New Roman"/>
          <w:b/>
          <w:sz w:val="24"/>
          <w:szCs w:val="24"/>
        </w:rPr>
        <w:t xml:space="preserve">ANSWER ALL THE QUESTIONS </w:t>
      </w:r>
    </w:p>
    <w:p w:rsidR="003461FF" w:rsidRPr="007F2AE4" w:rsidRDefault="003461FF" w:rsidP="003D5E5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94006" w:rsidRDefault="00294006" w:rsidP="00294006">
      <w:pPr>
        <w:jc w:val="both"/>
        <w:rPr>
          <w:rFonts w:ascii="Century" w:hAnsi="Century" w:cs="Tahoma"/>
          <w:sz w:val="28"/>
          <w:szCs w:val="28"/>
        </w:rPr>
      </w:pPr>
      <w:r w:rsidRPr="00222B49">
        <w:rPr>
          <w:rFonts w:ascii="Century" w:hAnsi="Century" w:cs="Tahoma"/>
          <w:sz w:val="28"/>
          <w:szCs w:val="28"/>
        </w:rPr>
        <w:t>Analyze the factors that have spurred the growth of private institutions in Kenya   (15 marks)</w:t>
      </w:r>
    </w:p>
    <w:p w:rsidR="00294006" w:rsidRPr="00222B49" w:rsidRDefault="00294006" w:rsidP="00294006">
      <w:pPr>
        <w:jc w:val="both"/>
        <w:rPr>
          <w:rFonts w:ascii="Century" w:hAnsi="Century" w:cs="Tahoma"/>
          <w:sz w:val="28"/>
          <w:szCs w:val="28"/>
        </w:rPr>
      </w:pPr>
    </w:p>
    <w:p w:rsidR="00294006" w:rsidRDefault="00294006" w:rsidP="00294006">
      <w:pPr>
        <w:jc w:val="both"/>
        <w:rPr>
          <w:rFonts w:ascii="Bookman Old Style" w:hAnsi="Bookman Old Style" w:cs="Tahoma"/>
          <w:sz w:val="28"/>
          <w:szCs w:val="28"/>
        </w:rPr>
      </w:pPr>
      <w:r w:rsidRPr="00222B49">
        <w:rPr>
          <w:rFonts w:ascii="Bookman Old Style" w:hAnsi="Bookman Old Style" w:cs="Tahoma"/>
          <w:sz w:val="28"/>
          <w:szCs w:val="28"/>
        </w:rPr>
        <w:t>3. Discuss possible ways in which Higher education loans Board (HELB) may employ to reduce the delay in releasing funds to students in higher educational institutions (15 marks)</w:t>
      </w:r>
    </w:p>
    <w:p w:rsidR="00294006" w:rsidRPr="00222B49" w:rsidRDefault="00294006" w:rsidP="00294006">
      <w:pPr>
        <w:jc w:val="both"/>
        <w:rPr>
          <w:rFonts w:ascii="Bookman Old Style" w:hAnsi="Bookman Old Style" w:cs="Tahoma"/>
          <w:sz w:val="28"/>
          <w:szCs w:val="28"/>
        </w:rPr>
      </w:pPr>
    </w:p>
    <w:p w:rsidR="00BC254D" w:rsidRDefault="00BC254D"/>
    <w:sectPr w:rsidR="00BC254D" w:rsidSect="003D5E5D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B5AC5"/>
    <w:multiLevelType w:val="hybridMultilevel"/>
    <w:tmpl w:val="2C40E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E5D"/>
    <w:rsid w:val="00045BBB"/>
    <w:rsid w:val="00097B34"/>
    <w:rsid w:val="00130111"/>
    <w:rsid w:val="00294006"/>
    <w:rsid w:val="003461FF"/>
    <w:rsid w:val="003D5E5D"/>
    <w:rsid w:val="00435268"/>
    <w:rsid w:val="004F20B0"/>
    <w:rsid w:val="005C35AF"/>
    <w:rsid w:val="00621CB4"/>
    <w:rsid w:val="00685C2C"/>
    <w:rsid w:val="006F6B7B"/>
    <w:rsid w:val="0092041E"/>
    <w:rsid w:val="009425E5"/>
    <w:rsid w:val="00BC254D"/>
    <w:rsid w:val="00C04DDC"/>
    <w:rsid w:val="00CA04BB"/>
    <w:rsid w:val="00CA5DB3"/>
    <w:rsid w:val="00CF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5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E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5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Mercy Njoki</dc:creator>
  <cp:lastModifiedBy>Reuben Kenei</cp:lastModifiedBy>
  <cp:revision>12</cp:revision>
  <dcterms:created xsi:type="dcterms:W3CDTF">2017-07-17T11:32:00Z</dcterms:created>
  <dcterms:modified xsi:type="dcterms:W3CDTF">2017-07-17T11:37:00Z</dcterms:modified>
</cp:coreProperties>
</file>