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JOMO KENYATTA UNIVERSITY 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OF 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AGRICULTURE AND TECHNOLOGY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UNIVERSITY EXAMINATIONS 2014/2015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YEAR </w:t>
      </w:r>
      <w:r>
        <w:rPr>
          <w:rFonts w:ascii="Cambria" w:hAnsi="Cambria"/>
          <w:b/>
          <w:sz w:val="24"/>
          <w:szCs w:val="24"/>
        </w:rPr>
        <w:t>1</w:t>
      </w:r>
      <w:r>
        <w:rPr>
          <w:rFonts w:ascii="Cambria" w:hAnsi="Cambria"/>
          <w:b/>
          <w:sz w:val="24"/>
          <w:szCs w:val="24"/>
        </w:rPr>
        <w:t xml:space="preserve"> SEMESTER </w:t>
      </w:r>
      <w:r>
        <w:rPr>
          <w:rFonts w:ascii="Cambria" w:hAnsi="Cambria"/>
          <w:b/>
          <w:sz w:val="24"/>
          <w:szCs w:val="24"/>
        </w:rPr>
        <w:t>I</w:t>
      </w:r>
      <w:r>
        <w:rPr>
          <w:rFonts w:ascii="Cambria" w:hAnsi="Cambria"/>
          <w:b/>
          <w:sz w:val="24"/>
          <w:szCs w:val="24"/>
        </w:rPr>
        <w:t>I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EXAMINATION</w:t>
      </w:r>
      <w:r>
        <w:rPr>
          <w:rFonts w:ascii="Cambria" w:hAnsi="Cambria"/>
          <w:b/>
          <w:sz w:val="24"/>
          <w:szCs w:val="24"/>
        </w:rPr>
        <w:t xml:space="preserve"> FOR THE </w:t>
      </w:r>
      <w:r>
        <w:rPr>
          <w:rFonts w:ascii="Cambria" w:hAnsi="Cambria"/>
          <w:b/>
          <w:sz w:val="24"/>
          <w:szCs w:val="24"/>
        </w:rPr>
        <w:t xml:space="preserve">DEGREE OF </w:t>
      </w:r>
      <w:r>
        <w:rPr>
          <w:rFonts w:ascii="Cambria" w:hAnsi="Cambria"/>
          <w:b/>
          <w:sz w:val="24"/>
          <w:szCs w:val="24"/>
        </w:rPr>
        <w:t>BACHELOR OF SCIENCE IN INFORMATION TECHNOLOGY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</w:t>
      </w:r>
      <w:r>
        <w:rPr>
          <w:rFonts w:ascii="Cambria" w:hAnsi="Cambria"/>
          <w:b/>
          <w:sz w:val="24"/>
          <w:szCs w:val="24"/>
        </w:rPr>
        <w:t>IT 2112</w:t>
      </w:r>
      <w:r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>SYSTEM ANALYSIS AND DESIGN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</w:p>
    <w:p>
      <w:pPr>
        <w:pStyle w:val="style0"/>
        <w:pBdr>
          <w:bottom w:val="single" w:sz="4" w:space="1" w:color="auto"/>
        </w:pBdr>
        <w:spacing w:lineRule="auto" w:line="2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DATE: </w:t>
      </w:r>
      <w:r>
        <w:rPr>
          <w:rFonts w:ascii="Cambria" w:hAnsi="Cambria"/>
          <w:b/>
          <w:sz w:val="24"/>
          <w:szCs w:val="24"/>
        </w:rPr>
        <w:t>APRIL 2015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 xml:space="preserve">  </w:t>
      </w:r>
      <w:r>
        <w:rPr>
          <w:rFonts w:ascii="Cambria" w:hAnsi="Cambria"/>
          <w:b/>
          <w:sz w:val="24"/>
          <w:szCs w:val="24"/>
        </w:rPr>
        <w:t>TIME: 2</w:t>
      </w:r>
      <w:r>
        <w:rPr>
          <w:rFonts w:ascii="Cambria" w:hAnsi="Cambria"/>
          <w:b/>
          <w:sz w:val="24"/>
          <w:szCs w:val="24"/>
        </w:rPr>
        <w:t xml:space="preserve"> HOURS</w:t>
      </w: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INSTRUCTIONS: </w:t>
      </w:r>
    </w:p>
    <w:p>
      <w:pPr>
        <w:pStyle w:val="style157"/>
        <w:numPr>
          <w:ilvl w:val="0"/>
          <w:numId w:val="8"/>
        </w:numPr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Answer Question One and Any Other Two Questions </w:t>
      </w:r>
    </w:p>
    <w:p>
      <w:pPr>
        <w:pStyle w:val="style157"/>
        <w:numPr>
          <w:ilvl w:val="0"/>
          <w:numId w:val="8"/>
        </w:numPr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Start each question on a new page clearly indicating the question number</w:t>
      </w:r>
      <w:r>
        <w:rPr>
          <w:rFonts w:ascii="Cambria" w:hAnsi="Cambria"/>
          <w:b/>
          <w:sz w:val="24"/>
          <w:szCs w:val="24"/>
        </w:rPr>
        <w:t xml:space="preserve"> and complete the question grid on your answer booklet</w:t>
      </w:r>
    </w:p>
    <w:p>
      <w:pPr>
        <w:pStyle w:val="style157"/>
        <w:spacing w:lineRule="auto" w:line="276"/>
        <w:ind w:left="720"/>
        <w:rPr>
          <w:rFonts w:ascii="Cambria" w:hAnsi="Cambria"/>
          <w:b/>
          <w:sz w:val="24"/>
          <w:szCs w:val="24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ONE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(3</w:t>
      </w:r>
      <w:r>
        <w:rPr>
          <w:rFonts w:ascii="Cambria" w:hAnsi="Cambria"/>
          <w:b/>
          <w:sz w:val="24"/>
          <w:szCs w:val="24"/>
        </w:rPr>
        <w:t>0</w:t>
      </w:r>
      <w:r>
        <w:rPr>
          <w:rFonts w:ascii="Cambria" w:hAnsi="Cambria"/>
          <w:b/>
          <w:sz w:val="24"/>
          <w:szCs w:val="24"/>
        </w:rPr>
        <w:t xml:space="preserve"> MARKS)</w:t>
      </w:r>
      <w:r>
        <w:rPr>
          <w:rFonts w:ascii="Cambria" w:hAnsi="Cambria"/>
          <w:b/>
          <w:sz w:val="24"/>
          <w:szCs w:val="24"/>
        </w:rPr>
        <w:t xml:space="preserve"> -COMPULSORY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Explain in details system development tools and techniques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Explain the DFD components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Differentiate between entity and attributes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Give five data and information gathering techniques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(3marks)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Describe the user interface design principles?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(5marks)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Define the terms superkey, candidate and primary key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(3marks)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Give three reasons why DFDs are the method of choice over technical description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(3marks)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Give and explain briefly the design strategies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TWO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(20</w:t>
      </w:r>
      <w:r>
        <w:rPr>
          <w:rFonts w:ascii="Cambria" w:hAnsi="Cambria"/>
          <w:b/>
          <w:sz w:val="24"/>
          <w:szCs w:val="24"/>
        </w:rPr>
        <w:t>marks)</w:t>
      </w:r>
    </w:p>
    <w:p>
      <w:pPr>
        <w:pStyle w:val="style157"/>
        <w:numPr>
          <w:ilvl w:val="0"/>
          <w:numId w:val="11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Describe minimum and maximum cardinality and draw an example of an ERD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depicting them.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spacing w:lineRule="auto" w:line="276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Give and explain the different types of cardinality ratios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(6marks)</w:t>
      </w:r>
    </w:p>
    <w:p>
      <w:pPr>
        <w:pStyle w:val="style157"/>
        <w:numPr>
          <w:ilvl w:val="0"/>
          <w:numId w:val="11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Define the terms Entity, Attributes, Relationships and draw an ERD based on the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definitions given.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(5marks)</w:t>
      </w:r>
    </w:p>
    <w:p>
      <w:pPr>
        <w:pStyle w:val="style157"/>
        <w:spacing w:lineRule="auto" w:line="276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Describe the two types of software process model.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(2marks)</w:t>
      </w:r>
    </w:p>
    <w:p>
      <w:pPr>
        <w:pStyle w:val="style157"/>
        <w:spacing w:lineRule="auto" w:line="276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iii.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Briefly explain the support phase.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(3marks)</w:t>
      </w: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THREE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(20</w:t>
      </w:r>
      <w:r>
        <w:rPr>
          <w:rFonts w:ascii="Cambria" w:hAnsi="Cambria"/>
          <w:b/>
          <w:sz w:val="24"/>
          <w:szCs w:val="24"/>
        </w:rPr>
        <w:t xml:space="preserve"> marks)</w:t>
      </w:r>
    </w:p>
    <w:p>
      <w:pPr>
        <w:pStyle w:val="style157"/>
        <w:numPr>
          <w:ilvl w:val="0"/>
          <w:numId w:val="10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From the following description draw an ERD depicting the entities, attributes and relationships;</w:t>
      </w:r>
    </w:p>
    <w:p>
      <w:pPr>
        <w:pStyle w:val="style157"/>
        <w:spacing w:lineRule="auto" w:line="276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university consists of a number of departments. Each department offers several courses. A number of modules make up each course. Student enroll in a particular course and take modules towards the completion of that course. Each module is taught by a lecturer from the appropriate department, and each lecturer tutors a group of students.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(6marks)</w:t>
      </w:r>
    </w:p>
    <w:p>
      <w:pPr>
        <w:pStyle w:val="style157"/>
        <w:numPr>
          <w:ilvl w:val="0"/>
          <w:numId w:val="10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One to one relationships are redundant, with the help of an example explain how to remove that redundancy.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10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Describe total participation and partial participation of an entity set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10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Explain in details the waterfall model, its strengths, weaknesses and when to use it.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(6marks)</w:t>
      </w:r>
    </w:p>
    <w:p>
      <w:pPr>
        <w:pStyle w:val="style157"/>
        <w:spacing w:lineRule="auto" w:line="276"/>
        <w:rPr>
          <w:rFonts w:ascii="Cambria" w:hAnsi="Cambria"/>
          <w:sz w:val="24"/>
          <w:szCs w:val="24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QUESTION </w:t>
      </w:r>
      <w:r>
        <w:rPr>
          <w:rFonts w:ascii="Cambria" w:hAnsi="Cambria"/>
          <w:b/>
          <w:sz w:val="24"/>
          <w:szCs w:val="24"/>
        </w:rPr>
        <w:t>FOUR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(20 </w:t>
      </w:r>
      <w:r>
        <w:rPr>
          <w:rFonts w:ascii="Cambria" w:hAnsi="Cambria"/>
          <w:b/>
          <w:sz w:val="24"/>
          <w:szCs w:val="24"/>
        </w:rPr>
        <w:t>marks)</w:t>
      </w:r>
    </w:p>
    <w:p>
      <w:pPr>
        <w:pStyle w:val="style157"/>
        <w:numPr>
          <w:ilvl w:val="0"/>
          <w:numId w:val="5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>i.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Define Normalization.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(2marks)</w:t>
      </w:r>
    </w:p>
    <w:p>
      <w:pPr>
        <w:pStyle w:val="style157"/>
        <w:spacing w:lineRule="auto" w:line="276"/>
        <w:ind w:left="1080"/>
        <w:rPr>
          <w:rFonts w:ascii="Cambria" w:eastAsia="宋体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>ii.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Explain the rules of normalization with the help of an example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1NF, 2NF and 3NF only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(4marks)</w:t>
      </w:r>
    </w:p>
    <w:p>
      <w:pPr>
        <w:pStyle w:val="style157"/>
        <w:spacing w:lineRule="auto" w:line="276"/>
        <w:ind w:left="1080"/>
        <w:rPr>
          <w:rFonts w:ascii="Cambria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>iii.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 xml:space="preserve">Differentiate between simple and composite attributes 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(4marks)</w:t>
      </w:r>
      <w:bookmarkStart w:id="0" w:name="_GoBack"/>
      <w:bookmarkEnd w:id="0"/>
    </w:p>
    <w:p>
      <w:pPr>
        <w:pStyle w:val="style157"/>
        <w:numPr>
          <w:ilvl w:val="0"/>
          <w:numId w:val="5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>i.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Define a system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(2marks)</w:t>
      </w:r>
    </w:p>
    <w:p>
      <w:pPr>
        <w:pStyle w:val="style157"/>
        <w:spacing w:lineRule="auto" w:line="276"/>
        <w:ind w:left="1080"/>
        <w:rPr>
          <w:rFonts w:ascii="Cambria" w:eastAsia="宋体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>ii.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 xml:space="preserve">Define the term feasibility and give its four types 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(4marks)</w:t>
      </w:r>
    </w:p>
    <w:p>
      <w:pPr>
        <w:pStyle w:val="style157"/>
        <w:spacing w:lineRule="auto" w:line="276"/>
        <w:ind w:left="1080"/>
        <w:rPr>
          <w:rFonts w:ascii="Cambria" w:hAnsi="Cambria"/>
          <w:sz w:val="24"/>
          <w:szCs w:val="24"/>
        </w:rPr>
      </w:pPr>
      <w:r>
        <w:rPr>
          <w:rFonts w:ascii="Cambria" w:eastAsia="宋体" w:hAnsi="Cambria"/>
          <w:sz w:val="24"/>
          <w:szCs w:val="24"/>
        </w:rPr>
        <w:t>iii.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Define JAD and RAD</w:t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ab/>
      </w:r>
      <w:r>
        <w:rPr>
          <w:rFonts w:ascii="Cambria" w:eastAsia="宋体" w:hAnsi="Cambria"/>
          <w:sz w:val="24"/>
          <w:szCs w:val="24"/>
        </w:rPr>
        <w:t>(4marks)</w:t>
      </w:r>
    </w:p>
    <w:sectPr>
      <w:footerReference w:type="default" r:id="rId2"/>
      <w:pgSz w:w="12240" w:h="15840" w:orient="portrait"/>
      <w:pgMar w:top="720" w:right="144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pBdr>
        <w:top w:val="single" w:sz="4" w:space="1" w:color="d9d9d9"/>
      </w:pBdr>
      <w:rPr>
        <w:b/>
        <w:bCs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>Page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E78E5A8"/>
    <w:lvl w:ilvl="0" w:tplc="18ACE640">
      <w:start w:val="1"/>
      <w:numFmt w:val="lowerRoman"/>
      <w:lvlText w:val="%1)"/>
      <w:lvlJc w:val="lef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00000001"/>
    <w:multiLevelType w:val="hybridMultilevel"/>
    <w:tmpl w:val="AEA21B44"/>
    <w:lvl w:ilvl="0" w:tplc="18ACE640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2"/>
    <w:multiLevelType w:val="hybridMultilevel"/>
    <w:tmpl w:val="22E6558A"/>
    <w:lvl w:ilvl="0" w:tplc="18ACE640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0000003"/>
    <w:multiLevelType w:val="hybridMultilevel"/>
    <w:tmpl w:val="FE76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E02868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50BA57DE"/>
    <w:lvl w:ilvl="0" w:tplc="F2DED64A">
      <w:start w:val="1"/>
      <w:numFmt w:val="lowerLetter"/>
      <w:lvlText w:val="%1)"/>
      <w:lvlJc w:val="left"/>
      <w:pPr>
        <w:ind w:left="720" w:hanging="360"/>
      </w:pPr>
      <w:rPr>
        <w:rFonts w:eastAsia="宋体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ABA7266"/>
    <w:lvl w:ilvl="0" w:tplc="0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8BEC51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8"/>
    <w:multiLevelType w:val="hybridMultilevel"/>
    <w:tmpl w:val="289420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508A4A5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BF862B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mbria" w:cs="宋体" w:eastAsia="Calibri" w:hAnsi="Cambria"/>
        <w:color w:val="365f91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宋体" w:hAnsi="Calibri"/>
      <w:color w:val="auto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宋体" w:hAnsi="Calibri"/>
      <w:color w:val="auto"/>
      <w:sz w:val="22"/>
      <w:szCs w:val="22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color w:val="auto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78a2c3fa-1429-4607-980b-d78e4f63b596"/>
    <w:basedOn w:val="style65"/>
    <w:next w:val="style4098"/>
    <w:link w:val="style31"/>
    <w:uiPriority w:val="99"/>
    <w:rPr>
      <w:rFonts w:ascii="Calibri" w:cs="宋体" w:hAnsi="Calibri"/>
      <w:color w:val="auto"/>
      <w:sz w:val="22"/>
      <w:szCs w:val="22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bc3e57b5-fa0a-461b-82ca-066cd050fb89"/>
    <w:basedOn w:val="style65"/>
    <w:next w:val="style4099"/>
    <w:link w:val="style32"/>
    <w:uiPriority w:val="99"/>
    <w:rPr>
      <w:rFonts w:ascii="Calibri" w:cs="宋体" w:hAnsi="Calibri"/>
      <w:color w:val="auto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6BAA8-6AA9-44E4-B64E-B5531570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379</Words>
  <Characters>2120</Characters>
  <Application>WPS Office</Application>
  <DocSecurity>0</DocSecurity>
  <Paragraphs>47</Paragraphs>
  <ScaleCrop>false</ScaleCrop>
  <LinksUpToDate>false</LinksUpToDate>
  <CharactersWithSpaces>2602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2015-03-24T13:06:00Z</dcterms:created>
  <dc:creator>user</dc:creator>
  <lastModifiedBy>TECNO-W5</lastModifiedBy>
  <lastPrinted>2013-07-31T06:28:00Z</lastPrinted>
  <dcterms:modified xsi:type="dcterms:W3CDTF">2018-04-30T18:07:16Z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