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2017/2018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FIRST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IN BACHELOR OF INFORMATION SCIENCE AND KNOWLEDGE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ISK 111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FUNDAMENTALS OF INFORMATION AND COMMUNICATION TECHNOLOGY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30/1/2018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TWO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 (30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the following terms as used in Information and Communication Technology: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Information technology.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Software technologies.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Computer peripherals.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iv. Mainframe computer.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v. Data.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the functions of the CPU in a computer.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design characteristics of the present day generation of computers.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Describe the functions of an operating system in a computer.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Distinguish between LAN and WAN computer networks.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Discuss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six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benefits of using the internet. (12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Highlight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types of information systems.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Distinguish between the terms Internet and World Wide Web (WWW).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reasons for the application of information and communication technology in business.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d)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types of system programs.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the meaning of the following terms: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i. Hardware.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Data sequencing.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iii. Data Routing.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Describe the main parts of a computer system.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Presentation of graphics slides can be viewed from different angles. Describe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of these viewpoints.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 (20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uses of a database.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any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four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areas in which spreadsheets can be applied as a productivity tool. (8 marks)</w:t>
      </w:r>
    </w:p>
    <w:p>
      <w:pPr>
        <w:rPr>
          <w:sz w:val="24"/>
          <w:szCs w:val="24"/>
          <w:b w:val="false"/>
          <w:bCs w:val="fals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Describe the types of relationships applied in databases. (6 marks)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2018-05-06T13:36:19Z</dcterms:created>
  <dcterms:modified xsi:type="dcterms:W3CDTF">2018-05-06T13:36:19Z</dcterms:modified>
  <cp:lastModifiedBy>abdullahi.hassan63</cp:lastModifiedBy>
</cp:coreProperties>
</file>