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DC" w:rsidRDefault="00B00CDC" w:rsidP="00B00C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CDC" w:rsidRDefault="00B00CDC" w:rsidP="00B00C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CDC" w:rsidRDefault="00B00CDC" w:rsidP="00B00C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CDC" w:rsidRDefault="00B00CDC" w:rsidP="00B00C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0CDC" w:rsidRDefault="00B00CDC" w:rsidP="00B00C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0CDC" w:rsidRDefault="00B00CDC" w:rsidP="00B00CDC">
      <w:pPr>
        <w:rPr>
          <w:rFonts w:ascii="Cambria" w:hAnsi="Cambria"/>
          <w:szCs w:val="24"/>
          <w:lang w:val="en-GB"/>
        </w:rPr>
      </w:pPr>
    </w:p>
    <w:p w:rsidR="00B00CDC" w:rsidRPr="0070731E" w:rsidRDefault="00B00CDC" w:rsidP="00B00CDC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00CDC" w:rsidRDefault="00B00CDC" w:rsidP="00B00CD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B00CDC" w:rsidRDefault="00B00CDC" w:rsidP="00B00CD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B00CDC" w:rsidRPr="0070731E" w:rsidRDefault="00B00CDC" w:rsidP="00B00CD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SECOND YEAR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FIRST SEMESTER</w:t>
      </w:r>
    </w:p>
    <w:p w:rsidR="00B00CDC" w:rsidRDefault="00B00CDC" w:rsidP="00B00CD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BUSINESS &amp; ECONOMICS </w:t>
      </w:r>
    </w:p>
    <w:p w:rsidR="00B00CDC" w:rsidRPr="0070731E" w:rsidRDefault="00B00CDC" w:rsidP="00B00CDC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BUSINESS MANAGEMENT</w:t>
      </w:r>
    </w:p>
    <w:p w:rsidR="00B00CDC" w:rsidRDefault="00B00CDC" w:rsidP="00B00CDC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B00CDC" w:rsidRPr="00CA0DF5" w:rsidRDefault="00B00CDC" w:rsidP="00B00CDC">
      <w:pPr>
        <w:rPr>
          <w:rFonts w:ascii="Cambria" w:hAnsi="Cambria" w:cs="Cambria"/>
          <w:b/>
          <w:bCs/>
          <w:kern w:val="2"/>
          <w:sz w:val="36"/>
          <w:szCs w:val="36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/>
          <w:b/>
          <w:sz w:val="36"/>
          <w:szCs w:val="36"/>
        </w:rPr>
        <w:t>BBM 201</w:t>
      </w:r>
    </w:p>
    <w:p w:rsidR="00B00CDC" w:rsidRPr="0070731E" w:rsidRDefault="00B00CDC" w:rsidP="00B00CDC">
      <w:pPr>
        <w:spacing w:line="360" w:lineRule="auto"/>
        <w:ind w:left="-450"/>
        <w:rPr>
          <w:rFonts w:ascii="Cambria" w:hAnsi="Cambria"/>
          <w:b/>
          <w:sz w:val="36"/>
          <w:szCs w:val="36"/>
        </w:rPr>
      </w:pPr>
      <w:r w:rsidRPr="002F395C">
        <w:rPr>
          <w:rFonts w:ascii="Cambria" w:hAnsi="Cambria"/>
          <w:b/>
          <w:sz w:val="36"/>
          <w:szCs w:val="36"/>
        </w:rPr>
        <w:t>COURSE TITLE:</w:t>
      </w:r>
      <w:r w:rsidRPr="002F395C">
        <w:rPr>
          <w:rFonts w:ascii="Cambria" w:hAnsi="Cambria"/>
          <w:sz w:val="36"/>
          <w:szCs w:val="36"/>
        </w:rPr>
        <w:t xml:space="preserve"> </w:t>
      </w:r>
      <w:r>
        <w:rPr>
          <w:rFonts w:ascii="Cambria" w:hAnsi="Cambria"/>
          <w:b/>
          <w:sz w:val="44"/>
          <w:szCs w:val="44"/>
        </w:rPr>
        <w:t xml:space="preserve">FINANCIAL ACCOUNTING </w:t>
      </w:r>
      <w:proofErr w:type="gramStart"/>
      <w:r>
        <w:rPr>
          <w:rFonts w:ascii="Cambria" w:hAnsi="Cambria"/>
          <w:b/>
          <w:sz w:val="44"/>
          <w:szCs w:val="44"/>
        </w:rPr>
        <w:t>I</w:t>
      </w:r>
      <w:proofErr w:type="gramEnd"/>
      <w:r w:rsidRPr="00F9197A">
        <w:rPr>
          <w:rFonts w:ascii="Cambria" w:hAnsi="Cambria" w:cs="Arial"/>
          <w:b/>
          <w:sz w:val="44"/>
          <w:szCs w:val="44"/>
        </w:rPr>
        <w:t>.</w:t>
      </w:r>
      <w:r w:rsidRPr="00F9197A">
        <w:rPr>
          <w:rFonts w:ascii="Cambria" w:hAnsi="Cambria" w:cs="Arial"/>
          <w:b/>
          <w:sz w:val="44"/>
          <w:szCs w:val="44"/>
        </w:rPr>
        <w:tab/>
      </w:r>
    </w:p>
    <w:p w:rsidR="00B00CDC" w:rsidRDefault="00B00CDC" w:rsidP="00B00CDC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 11</w:t>
      </w:r>
      <w:r w:rsidRPr="009676AF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JULY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8.30_10.30 AM</w:t>
      </w:r>
    </w:p>
    <w:p w:rsidR="00B00CDC" w:rsidRPr="00CC44A7" w:rsidRDefault="00B00CDC" w:rsidP="00B00CDC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B00CDC" w:rsidRDefault="00B00CDC" w:rsidP="00B00CDC">
      <w:pPr>
        <w:numPr>
          <w:ilvl w:val="0"/>
          <w:numId w:val="8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B00CDC" w:rsidRPr="00C440A2" w:rsidRDefault="00B00CDC" w:rsidP="00B00CDC">
      <w:pPr>
        <w:numPr>
          <w:ilvl w:val="0"/>
          <w:numId w:val="8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440A2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CA01EB">
        <w:rPr>
          <w:rFonts w:ascii="Cambria" w:hAnsi="Cambria"/>
          <w:i/>
          <w:noProof/>
          <w:sz w:val="20"/>
          <w:szCs w:val="20"/>
        </w:rPr>
        <w:t>9</w:t>
      </w:r>
      <w:r w:rsidRPr="00C440A2"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CA01EB" w:rsidRDefault="00CA01EB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br w:type="page"/>
      </w: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>QUESTION ONE.</w:t>
      </w:r>
    </w:p>
    <w:p w:rsidR="00065911" w:rsidRDefault="00065911" w:rsidP="0006591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  State five reasons why it is necessary for farmers to prepare and keep accounts for farming activities.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  <w:t xml:space="preserve">  (4 marks)</w:t>
      </w:r>
    </w:p>
    <w:p w:rsidR="00065911" w:rsidRDefault="00065911" w:rsidP="00065911">
      <w:pPr>
        <w:tabs>
          <w:tab w:val="left" w:pos="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 Briefly explain the following terms as used by insurance companies.                                                                                                                </w:t>
      </w:r>
    </w:p>
    <w:p w:rsidR="00065911" w:rsidRDefault="00065911" w:rsidP="00065911">
      <w:pPr>
        <w:pStyle w:val="NoSpacing"/>
        <w:numPr>
          <w:ilvl w:val="0"/>
          <w:numId w:val="1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Bonus in reduction of premium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pStyle w:val="NoSpacing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Surrender value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pStyle w:val="NoSpacing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Consideration for annuities granted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pStyle w:val="NoSpacing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Commission on reinsurance ceded.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Briefly explain the following terms as used in the accounts of professional practitioners:</w:t>
      </w:r>
    </w:p>
    <w:p w:rsidR="00065911" w:rsidRDefault="00065911" w:rsidP="000659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Office account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Client account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Costs charged to clients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Work-in-progress.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(2 marks)</w:t>
      </w:r>
    </w:p>
    <w:p w:rsidR="00065911" w:rsidRDefault="00065911" w:rsidP="000659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065911" w:rsidRDefault="00065911" w:rsidP="00065911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Dumu</w:t>
      </w:r>
      <w:proofErr w:type="spellEnd"/>
      <w:r>
        <w:rPr>
          <w:rFonts w:ascii="Cambria" w:hAnsi="Cambria"/>
          <w:sz w:val="28"/>
          <w:szCs w:val="28"/>
        </w:rPr>
        <w:t xml:space="preserve"> Ltd took from </w:t>
      </w:r>
      <w:proofErr w:type="spellStart"/>
      <w:r>
        <w:rPr>
          <w:rFonts w:ascii="Cambria" w:hAnsi="Cambria"/>
          <w:sz w:val="28"/>
          <w:szCs w:val="28"/>
        </w:rPr>
        <w:t>Weta</w:t>
      </w:r>
      <w:proofErr w:type="spellEnd"/>
      <w:r>
        <w:rPr>
          <w:rFonts w:ascii="Cambria" w:hAnsi="Cambria"/>
          <w:sz w:val="28"/>
          <w:szCs w:val="28"/>
        </w:rPr>
        <w:t xml:space="preserve"> Ltd a lease of a Titanium field to extract titanium for a period of 8 years commencing 1</w:t>
      </w:r>
      <w:r>
        <w:rPr>
          <w:rFonts w:ascii="Cambria" w:hAnsi="Cambria"/>
          <w:sz w:val="28"/>
          <w:szCs w:val="28"/>
          <w:vertAlign w:val="superscript"/>
        </w:rPr>
        <w:t>st</w:t>
      </w:r>
      <w:r>
        <w:rPr>
          <w:rFonts w:ascii="Cambria" w:hAnsi="Cambria"/>
          <w:sz w:val="28"/>
          <w:szCs w:val="28"/>
        </w:rPr>
        <w:t xml:space="preserve"> January 2008 on a royalty of Sh.30</w:t>
      </w:r>
      <w:proofErr w:type="gramStart"/>
      <w:r>
        <w:rPr>
          <w:rFonts w:ascii="Cambria" w:hAnsi="Cambria"/>
          <w:sz w:val="28"/>
          <w:szCs w:val="28"/>
        </w:rPr>
        <w:t>,000</w:t>
      </w:r>
      <w:proofErr w:type="gramEnd"/>
      <w:r>
        <w:rPr>
          <w:rFonts w:ascii="Cambria" w:hAnsi="Cambria"/>
          <w:sz w:val="28"/>
          <w:szCs w:val="28"/>
        </w:rPr>
        <w:t xml:space="preserve"> per ton of titanium  extracted.  The output in the first three years of the lease was as follows: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2008: </w:t>
      </w:r>
      <w:r>
        <w:rPr>
          <w:rFonts w:ascii="Cambria" w:hAnsi="Cambria"/>
          <w:sz w:val="28"/>
          <w:szCs w:val="28"/>
        </w:rPr>
        <w:tab/>
        <w:t xml:space="preserve">250 </w:t>
      </w:r>
      <w:proofErr w:type="spellStart"/>
      <w:r>
        <w:rPr>
          <w:rFonts w:ascii="Cambria" w:hAnsi="Cambria"/>
          <w:sz w:val="28"/>
          <w:szCs w:val="28"/>
        </w:rPr>
        <w:t>Tonnes</w:t>
      </w:r>
      <w:proofErr w:type="spellEnd"/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2009: </w:t>
      </w:r>
      <w:r>
        <w:rPr>
          <w:rFonts w:ascii="Cambria" w:hAnsi="Cambria"/>
          <w:sz w:val="28"/>
          <w:szCs w:val="28"/>
        </w:rPr>
        <w:tab/>
        <w:t xml:space="preserve">410 </w:t>
      </w:r>
      <w:proofErr w:type="spellStart"/>
      <w:r>
        <w:rPr>
          <w:rFonts w:ascii="Cambria" w:hAnsi="Cambria"/>
          <w:sz w:val="28"/>
          <w:szCs w:val="28"/>
        </w:rPr>
        <w:t>Tonnes</w:t>
      </w:r>
      <w:proofErr w:type="spellEnd"/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2010: </w:t>
      </w:r>
      <w:r>
        <w:rPr>
          <w:rFonts w:ascii="Cambria" w:hAnsi="Cambria"/>
          <w:sz w:val="28"/>
          <w:szCs w:val="28"/>
        </w:rPr>
        <w:tab/>
        <w:t xml:space="preserve">870 </w:t>
      </w:r>
      <w:proofErr w:type="spellStart"/>
      <w:r>
        <w:rPr>
          <w:rFonts w:ascii="Cambria" w:hAnsi="Cambria"/>
          <w:sz w:val="28"/>
          <w:szCs w:val="28"/>
        </w:rPr>
        <w:t>Tonnes</w:t>
      </w:r>
      <w:proofErr w:type="spellEnd"/>
    </w:p>
    <w:p w:rsidR="00065911" w:rsidRDefault="00065911" w:rsidP="0006591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Required: </w:t>
      </w:r>
      <w:proofErr w:type="gramStart"/>
      <w:r>
        <w:rPr>
          <w:rFonts w:ascii="Cambria" w:hAnsi="Cambria"/>
          <w:sz w:val="28"/>
          <w:szCs w:val="28"/>
        </w:rPr>
        <w:t>Make  entries</w:t>
      </w:r>
      <w:proofErr w:type="gramEnd"/>
      <w:r>
        <w:rPr>
          <w:rFonts w:ascii="Cambria" w:hAnsi="Cambria"/>
          <w:sz w:val="28"/>
          <w:szCs w:val="28"/>
        </w:rPr>
        <w:t xml:space="preserve"> in royalties and landlord accounts in the books of </w:t>
      </w:r>
      <w:proofErr w:type="spellStart"/>
      <w:r>
        <w:rPr>
          <w:rFonts w:ascii="Cambria" w:hAnsi="Cambria"/>
          <w:sz w:val="28"/>
          <w:szCs w:val="28"/>
        </w:rPr>
        <w:t>Dumu</w:t>
      </w:r>
      <w:proofErr w:type="spellEnd"/>
      <w:r>
        <w:rPr>
          <w:rFonts w:ascii="Cambria" w:hAnsi="Cambria"/>
          <w:sz w:val="28"/>
          <w:szCs w:val="28"/>
        </w:rPr>
        <w:t xml:space="preserve"> Ltd.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(5 marks)</w:t>
      </w:r>
    </w:p>
    <w:p w:rsidR="00065911" w:rsidRDefault="00065911" w:rsidP="00065911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QUESTION TWO.</w:t>
      </w:r>
    </w:p>
    <w:p w:rsidR="00065911" w:rsidRDefault="00065911" w:rsidP="00065911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following balances were extracted from the books of Eco bank Ltd. on 31</w:t>
      </w:r>
      <w:r>
        <w:rPr>
          <w:rFonts w:ascii="Cambria" w:hAnsi="Cambria"/>
          <w:sz w:val="28"/>
          <w:szCs w:val="28"/>
          <w:vertAlign w:val="superscript"/>
        </w:rPr>
        <w:t>st</w:t>
      </w:r>
      <w:r>
        <w:rPr>
          <w:rFonts w:ascii="Cambria" w:hAnsi="Cambria"/>
          <w:sz w:val="28"/>
          <w:szCs w:val="28"/>
        </w:rPr>
        <w:t xml:space="preserve"> December 2016.</w:t>
      </w:r>
    </w:p>
    <w:tbl>
      <w:tblPr>
        <w:tblW w:w="0" w:type="auto"/>
        <w:tblLook w:val="04A0"/>
      </w:tblPr>
      <w:tblGrid>
        <w:gridCol w:w="6228"/>
        <w:gridCol w:w="1800"/>
      </w:tblGrid>
      <w:tr w:rsidR="00065911" w:rsidTr="00065911">
        <w:tc>
          <w:tcPr>
            <w:tcW w:w="6228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b/>
                <w:sz w:val="28"/>
                <w:szCs w:val="28"/>
              </w:rPr>
            </w:pPr>
            <w:bookmarkStart w:id="0" w:name="_Toc102298021"/>
            <w:bookmarkStart w:id="1" w:name="_Toc102356603"/>
            <w:bookmarkStart w:id="2" w:name="_Toc102360906"/>
            <w:bookmarkStart w:id="3" w:name="_Toc112656861"/>
            <w:r>
              <w:rPr>
                <w:rFonts w:ascii="Cambria" w:hAnsi="Cambria"/>
                <w:b/>
                <w:sz w:val="28"/>
                <w:szCs w:val="28"/>
              </w:rPr>
              <w:t>Sh.’000’</w:t>
            </w:r>
            <w:bookmarkEnd w:id="0"/>
            <w:bookmarkEnd w:id="1"/>
            <w:bookmarkEnd w:id="2"/>
            <w:bookmarkEnd w:id="3"/>
          </w:p>
        </w:tc>
      </w:tr>
      <w:tr w:rsidR="00065911" w:rsidTr="00065911">
        <w:tc>
          <w:tcPr>
            <w:tcW w:w="622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Government securities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Loans and advances to customers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Cash and balances with Central bank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Other money market placements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Property, plant and equipment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Interest on loans and advances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Interest on Government securities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Foreign exchange income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Fees and commissions income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Deposits with other banks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Other fixed assets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Interest on placement and bank balances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Non-operating income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Customers deposits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Deposits and balances due to other banks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Depreciation expense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Directors emoluments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Bad and doubtful debts expense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Interim dividends paid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Staff costs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Interest on customers deposits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Interest on borrowed funds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Ordinary share capital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Auditors remuneration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Contribution to staff provident fund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Loss on sale of fixed assets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General administration expenses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Reserves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Legal and professional fees.</w:t>
            </w:r>
          </w:p>
        </w:tc>
        <w:tc>
          <w:tcPr>
            <w:tcW w:w="18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1,172,000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2,973,200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628,500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17,300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504,000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435,400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238,200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72,000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170,200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115,000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32,000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36,000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4,240,000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215,000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42,000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34,000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295,000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115,000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35,000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250,000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21,800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142,500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529,000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20,000</w:t>
            </w:r>
          </w:p>
        </w:tc>
      </w:tr>
    </w:tbl>
    <w:p w:rsidR="00065911" w:rsidRDefault="00065911" w:rsidP="00065911">
      <w:pPr>
        <w:pStyle w:val="BodyText2"/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065911" w:rsidRDefault="00065911" w:rsidP="00065911">
      <w:pPr>
        <w:pStyle w:val="BodyText2"/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Additional information: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ab/>
        <w:t>Current tax has been estimated at Sh.120</w:t>
      </w:r>
      <w:proofErr w:type="gramStart"/>
      <w:r>
        <w:rPr>
          <w:rFonts w:ascii="Cambria" w:hAnsi="Cambria"/>
          <w:sz w:val="28"/>
          <w:szCs w:val="28"/>
        </w:rPr>
        <w:t>,000,000</w:t>
      </w:r>
      <w:proofErr w:type="gramEnd"/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ab/>
        <w:t>Final dividends have been proposed at 10%.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</w:t>
      </w:r>
      <w:r>
        <w:rPr>
          <w:rFonts w:ascii="Cambria" w:hAnsi="Cambria"/>
          <w:sz w:val="28"/>
          <w:szCs w:val="28"/>
        </w:rPr>
        <w:tab/>
        <w:t>Accrued interest expense on customers’ deposits at 30 June 2001 was Sh.30</w:t>
      </w:r>
      <w:proofErr w:type="gramStart"/>
      <w:r>
        <w:rPr>
          <w:rFonts w:ascii="Cambria" w:hAnsi="Cambria"/>
          <w:sz w:val="28"/>
          <w:szCs w:val="28"/>
        </w:rPr>
        <w:t>,000,000</w:t>
      </w:r>
      <w:proofErr w:type="gramEnd"/>
      <w:r>
        <w:rPr>
          <w:rFonts w:ascii="Cambria" w:hAnsi="Cambria"/>
          <w:sz w:val="28"/>
          <w:szCs w:val="28"/>
        </w:rPr>
        <w:t>.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</w:t>
      </w:r>
      <w:r>
        <w:rPr>
          <w:rFonts w:ascii="Cambria" w:hAnsi="Cambria"/>
          <w:sz w:val="28"/>
          <w:szCs w:val="28"/>
        </w:rPr>
        <w:tab/>
        <w:t>Unrecorded interest income on loans and advances to customers was Sh.150</w:t>
      </w:r>
      <w:proofErr w:type="gramStart"/>
      <w:r>
        <w:rPr>
          <w:rFonts w:ascii="Cambria" w:hAnsi="Cambria"/>
          <w:sz w:val="28"/>
          <w:szCs w:val="28"/>
        </w:rPr>
        <w:t>,000,000</w:t>
      </w:r>
      <w:proofErr w:type="gramEnd"/>
      <w:r>
        <w:rPr>
          <w:rFonts w:ascii="Cambria" w:hAnsi="Cambria"/>
          <w:sz w:val="28"/>
          <w:szCs w:val="28"/>
        </w:rPr>
        <w:t xml:space="preserve"> at 31</w:t>
      </w:r>
      <w:r>
        <w:rPr>
          <w:rFonts w:ascii="Cambria" w:hAnsi="Cambria"/>
          <w:sz w:val="28"/>
          <w:szCs w:val="28"/>
          <w:vertAlign w:val="superscript"/>
        </w:rPr>
        <w:t>st</w:t>
      </w:r>
      <w:r>
        <w:rPr>
          <w:rFonts w:ascii="Cambria" w:hAnsi="Cambria"/>
          <w:sz w:val="28"/>
          <w:szCs w:val="28"/>
        </w:rPr>
        <w:t xml:space="preserve"> December 2016.</w:t>
      </w:r>
    </w:p>
    <w:p w:rsidR="00065911" w:rsidRDefault="00065911" w:rsidP="0006591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Required: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 Comprehensive income statement of the bank for the year ended 31st December 2016.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(10 marks)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</w:t>
      </w:r>
      <w:proofErr w:type="gramStart"/>
      <w:r>
        <w:rPr>
          <w:rFonts w:ascii="Cambria" w:hAnsi="Cambria"/>
          <w:sz w:val="28"/>
          <w:szCs w:val="28"/>
        </w:rPr>
        <w:t>statement</w:t>
      </w:r>
      <w:proofErr w:type="gramEnd"/>
      <w:r>
        <w:rPr>
          <w:rFonts w:ascii="Cambria" w:hAnsi="Cambria"/>
          <w:sz w:val="28"/>
          <w:szCs w:val="28"/>
        </w:rPr>
        <w:t xml:space="preserve"> of the financial position as at 31st December 2016. </w:t>
      </w:r>
      <w:r>
        <w:rPr>
          <w:rFonts w:ascii="Cambria" w:hAnsi="Cambria"/>
          <w:b/>
          <w:sz w:val="28"/>
          <w:szCs w:val="28"/>
        </w:rPr>
        <w:t>(5 marks)</w:t>
      </w: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>QUESTION THREE</w:t>
      </w: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 xml:space="preserve">The following is the trial balance of </w:t>
      </w:r>
      <w:proofErr w:type="spellStart"/>
      <w:r>
        <w:rPr>
          <w:rFonts w:ascii="Cambria" w:hAnsi="Cambria"/>
          <w:sz w:val="28"/>
          <w:szCs w:val="28"/>
        </w:rPr>
        <w:t>Ensda</w:t>
      </w:r>
      <w:proofErr w:type="spellEnd"/>
      <w:r>
        <w:rPr>
          <w:rFonts w:ascii="Cambria" w:hAnsi="Cambria"/>
          <w:sz w:val="28"/>
          <w:szCs w:val="28"/>
        </w:rPr>
        <w:t xml:space="preserve"> Farm Ltd as at 31 December 2016:</w:t>
      </w:r>
    </w:p>
    <w:tbl>
      <w:tblPr>
        <w:tblW w:w="0" w:type="auto"/>
        <w:tblInd w:w="720" w:type="dxa"/>
        <w:tblLook w:val="04A0"/>
      </w:tblPr>
      <w:tblGrid>
        <w:gridCol w:w="5760"/>
        <w:gridCol w:w="1221"/>
        <w:gridCol w:w="1710"/>
      </w:tblGrid>
      <w:tr w:rsidR="00065911" w:rsidTr="00065911">
        <w:tc>
          <w:tcPr>
            <w:tcW w:w="57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17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b/>
                <w:sz w:val="28"/>
                <w:szCs w:val="28"/>
              </w:rPr>
            </w:pPr>
            <w:bookmarkStart w:id="4" w:name="_Toc102298029"/>
            <w:bookmarkStart w:id="5" w:name="_Toc102356611"/>
            <w:bookmarkStart w:id="6" w:name="_Toc102360914"/>
            <w:bookmarkStart w:id="7" w:name="_Toc112656869"/>
            <w:r>
              <w:rPr>
                <w:rFonts w:ascii="Cambria" w:hAnsi="Cambria"/>
                <w:b/>
                <w:sz w:val="28"/>
                <w:szCs w:val="28"/>
              </w:rPr>
              <w:t>Sh.’000’</w:t>
            </w:r>
            <w:bookmarkEnd w:id="4"/>
            <w:bookmarkEnd w:id="5"/>
            <w:bookmarkEnd w:id="6"/>
            <w:bookmarkEnd w:id="7"/>
          </w:p>
        </w:tc>
        <w:tc>
          <w:tcPr>
            <w:tcW w:w="171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b/>
                <w:sz w:val="28"/>
                <w:szCs w:val="28"/>
              </w:rPr>
            </w:pPr>
            <w:bookmarkStart w:id="8" w:name="_Toc102298030"/>
            <w:bookmarkStart w:id="9" w:name="_Toc102356612"/>
            <w:bookmarkStart w:id="10" w:name="_Toc102360915"/>
            <w:bookmarkStart w:id="11" w:name="_Toc112656870"/>
            <w:r>
              <w:rPr>
                <w:rFonts w:ascii="Cambria" w:hAnsi="Cambria"/>
                <w:b/>
                <w:sz w:val="28"/>
                <w:szCs w:val="28"/>
              </w:rPr>
              <w:t>Sh.’000’</w:t>
            </w:r>
            <w:bookmarkEnd w:id="8"/>
            <w:bookmarkEnd w:id="9"/>
            <w:bookmarkEnd w:id="10"/>
            <w:bookmarkEnd w:id="11"/>
          </w:p>
        </w:tc>
      </w:tr>
      <w:tr w:rsidR="00065911" w:rsidTr="00065911">
        <w:tc>
          <w:tcPr>
            <w:tcW w:w="57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Ordinary share capital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Share premium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Land and buildings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Farm machinery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Sundry debtors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Cash in hand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Loan (crop)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Retained profits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Bank overdraft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Provision for depreciation: Farm machinery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Sundry creditors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Stocks on 1 January 2016: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Growing crops, wheat, seeds and fertilizers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Livestock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Farm labor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Salaries and wages: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Manager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Farm labor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Office expenses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Crop expenses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Livestock expenses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Livestock purchases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Purchase of feeding materials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Farmhouse expenses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Staff meals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Repairs to machinery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Interest on loan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Tools and implements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Sales of wheat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Sales of livestock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Manager’s account</w:t>
            </w:r>
          </w:p>
        </w:tc>
        <w:tc>
          <w:tcPr>
            <w:tcW w:w="117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2,200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580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105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670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_____</w:t>
            </w:r>
          </w:p>
        </w:tc>
        <w:tc>
          <w:tcPr>
            <w:tcW w:w="171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440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1,050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z w:val="28"/>
                <w:szCs w:val="28"/>
                <w:u w:val="single"/>
              </w:rPr>
              <w:t xml:space="preserve">    40</w:t>
            </w:r>
          </w:p>
        </w:tc>
      </w:tr>
      <w:tr w:rsidR="00065911" w:rsidTr="00065911">
        <w:tc>
          <w:tcPr>
            <w:tcW w:w="57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17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  <w:u w:val="double"/>
              </w:rPr>
            </w:pPr>
            <w:r>
              <w:rPr>
                <w:rFonts w:ascii="Cambria" w:hAnsi="Cambria"/>
                <w:sz w:val="28"/>
                <w:szCs w:val="28"/>
                <w:u w:val="double"/>
              </w:rPr>
              <w:t>10,150</w:t>
            </w:r>
          </w:p>
        </w:tc>
        <w:tc>
          <w:tcPr>
            <w:tcW w:w="171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  <w:u w:val="double"/>
              </w:rPr>
              <w:t>10,150</w:t>
            </w:r>
          </w:p>
        </w:tc>
      </w:tr>
    </w:tbl>
    <w:p w:rsidR="00CA01EB" w:rsidRDefault="00CA01EB" w:rsidP="00065911">
      <w:pPr>
        <w:tabs>
          <w:tab w:val="left" w:pos="720"/>
        </w:tabs>
        <w:jc w:val="both"/>
        <w:rPr>
          <w:rFonts w:ascii="Cambria" w:hAnsi="Cambria"/>
          <w:sz w:val="28"/>
          <w:szCs w:val="28"/>
        </w:rPr>
      </w:pPr>
    </w:p>
    <w:p w:rsidR="00065911" w:rsidRDefault="00065911" w:rsidP="00065911">
      <w:pPr>
        <w:tabs>
          <w:tab w:val="left" w:pos="72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Additional information:</w:t>
      </w:r>
    </w:p>
    <w:p w:rsidR="00065911" w:rsidRDefault="00065911" w:rsidP="00065911">
      <w:pPr>
        <w:tabs>
          <w:tab w:val="left" w:pos="720"/>
        </w:tabs>
        <w:jc w:val="both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1.On</w:t>
      </w:r>
      <w:proofErr w:type="gramEnd"/>
      <w:r>
        <w:rPr>
          <w:rFonts w:ascii="Cambria" w:hAnsi="Cambria"/>
          <w:sz w:val="28"/>
          <w:szCs w:val="28"/>
        </w:rPr>
        <w:t xml:space="preserve"> 31 December 2016, the value of stocks was as given below:</w:t>
      </w:r>
    </w:p>
    <w:tbl>
      <w:tblPr>
        <w:tblW w:w="0" w:type="auto"/>
        <w:tblInd w:w="1548" w:type="dxa"/>
        <w:tblLook w:val="04A0"/>
      </w:tblPr>
      <w:tblGrid>
        <w:gridCol w:w="5760"/>
        <w:gridCol w:w="2268"/>
      </w:tblGrid>
      <w:tr w:rsidR="00065911" w:rsidTr="00065911">
        <w:tc>
          <w:tcPr>
            <w:tcW w:w="57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b/>
                <w:sz w:val="28"/>
                <w:szCs w:val="28"/>
              </w:rPr>
            </w:pPr>
            <w:bookmarkStart w:id="12" w:name="_Toc102298031"/>
            <w:bookmarkStart w:id="13" w:name="_Toc102356613"/>
            <w:bookmarkStart w:id="14" w:name="_Toc102360916"/>
            <w:bookmarkStart w:id="15" w:name="_Toc112656871"/>
            <w:r>
              <w:rPr>
                <w:rFonts w:ascii="Cambria" w:hAnsi="Cambria"/>
                <w:b/>
                <w:sz w:val="28"/>
                <w:szCs w:val="28"/>
              </w:rPr>
              <w:t>Sh.’000’</w:t>
            </w:r>
            <w:bookmarkEnd w:id="12"/>
            <w:bookmarkEnd w:id="13"/>
            <w:bookmarkEnd w:id="14"/>
            <w:bookmarkEnd w:id="15"/>
          </w:p>
        </w:tc>
      </w:tr>
      <w:tr w:rsidR="00065911" w:rsidTr="00065911">
        <w:tc>
          <w:tcPr>
            <w:tcW w:w="57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Livestock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Feeding materials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Growing crops, wheat, seeds and fertilizers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Tools and implements</w:t>
            </w:r>
          </w:p>
        </w:tc>
        <w:tc>
          <w:tcPr>
            <w:tcW w:w="226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100</w:t>
            </w:r>
          </w:p>
        </w:tc>
      </w:tr>
    </w:tbl>
    <w:p w:rsidR="00065911" w:rsidRDefault="00065911" w:rsidP="00065911">
      <w:pPr>
        <w:tabs>
          <w:tab w:val="left" w:pos="72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Depreciation on tools and implements is apportioned equally between livestock and crop activities.</w:t>
      </w:r>
    </w:p>
    <w:p w:rsidR="00065911" w:rsidRDefault="00065911" w:rsidP="00065911">
      <w:pPr>
        <w:tabs>
          <w:tab w:val="left" w:pos="72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 Farm machinery is depreciated at the rate of 5% per annum on cost.</w:t>
      </w:r>
    </w:p>
    <w:p w:rsidR="00065911" w:rsidRDefault="00065911" w:rsidP="00065911">
      <w:pPr>
        <w:tabs>
          <w:tab w:val="left" w:pos="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 Manager’s salary and staff meals should be divided between livestock and crop activities in the ratio 3:2 respectively.</w:t>
      </w:r>
    </w:p>
    <w:p w:rsidR="00065911" w:rsidRDefault="00065911" w:rsidP="0006591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Required:</w:t>
      </w:r>
    </w:p>
    <w:p w:rsidR="00065911" w:rsidRDefault="00065911" w:rsidP="00065911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Livestock account for the year ended 31 December 2016.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(5 marks)</w:t>
      </w:r>
    </w:p>
    <w:p w:rsidR="00065911" w:rsidRDefault="00065911" w:rsidP="00065911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Crop account for the year ended 31 December 2016.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(5 marks)</w:t>
      </w:r>
    </w:p>
    <w:p w:rsidR="00065911" w:rsidRDefault="00065911" w:rsidP="00065911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Balance sheet as at 31 December 2016.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(5 marks)</w:t>
      </w: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QUESTION FOUR.</w:t>
      </w:r>
    </w:p>
    <w:p w:rsidR="00065911" w:rsidRDefault="00065911" w:rsidP="00065911">
      <w:pPr>
        <w:pStyle w:val="Style1"/>
        <w:widowControl w:val="0"/>
        <w:adjustRightInd/>
        <w:jc w:val="both"/>
        <w:rPr>
          <w:rFonts w:ascii="Cambria" w:hAnsi="Cambria"/>
          <w:spacing w:val="5"/>
          <w:sz w:val="28"/>
          <w:szCs w:val="28"/>
        </w:rPr>
      </w:pPr>
      <w:r>
        <w:rPr>
          <w:rFonts w:ascii="Cambria" w:hAnsi="Cambria"/>
          <w:spacing w:val="-1"/>
          <w:sz w:val="28"/>
          <w:szCs w:val="28"/>
        </w:rPr>
        <w:t xml:space="preserve">The following information has been extracted from the accounts of </w:t>
      </w:r>
      <w:proofErr w:type="spellStart"/>
      <w:proofErr w:type="gramStart"/>
      <w:r>
        <w:rPr>
          <w:rFonts w:ascii="Cambria" w:hAnsi="Cambria"/>
          <w:spacing w:val="-1"/>
          <w:sz w:val="28"/>
          <w:szCs w:val="28"/>
        </w:rPr>
        <w:t>Nasa</w:t>
      </w:r>
      <w:proofErr w:type="spellEnd"/>
      <w:proofErr w:type="gramEnd"/>
      <w:r>
        <w:rPr>
          <w:rFonts w:ascii="Cambria" w:hAnsi="Cambria"/>
          <w:spacing w:val="-1"/>
          <w:sz w:val="28"/>
          <w:szCs w:val="28"/>
        </w:rPr>
        <w:t xml:space="preserve"> Investments Ltd. for the year ended 31 December </w:t>
      </w:r>
      <w:r>
        <w:rPr>
          <w:rFonts w:ascii="Cambria" w:hAnsi="Cambria"/>
          <w:spacing w:val="5"/>
          <w:sz w:val="28"/>
          <w:szCs w:val="28"/>
        </w:rPr>
        <w:t>2016 and the figures for the previous year are also given.</w:t>
      </w:r>
    </w:p>
    <w:p w:rsidR="00065911" w:rsidRDefault="00065911" w:rsidP="00065911">
      <w:pPr>
        <w:pStyle w:val="Style1"/>
        <w:widowControl w:val="0"/>
        <w:adjustRightInd/>
        <w:rPr>
          <w:rFonts w:ascii="Cambria" w:hAnsi="Cambria"/>
          <w:spacing w:val="5"/>
          <w:sz w:val="28"/>
          <w:szCs w:val="28"/>
        </w:rPr>
      </w:pP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Profit statement for the year ended 31 December</w:t>
      </w:r>
    </w:p>
    <w:tbl>
      <w:tblPr>
        <w:tblW w:w="0" w:type="auto"/>
        <w:tblLayout w:type="fixed"/>
        <w:tblLook w:val="04A0"/>
      </w:tblPr>
      <w:tblGrid>
        <w:gridCol w:w="4500"/>
        <w:gridCol w:w="2002"/>
        <w:gridCol w:w="1766"/>
      </w:tblGrid>
      <w:tr w:rsidR="00065911" w:rsidTr="00065911">
        <w:tc>
          <w:tcPr>
            <w:tcW w:w="450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5"/>
                <w:sz w:val="28"/>
                <w:szCs w:val="28"/>
              </w:rPr>
              <w:t>2016</w:t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 xml:space="preserve"> 2015</w:t>
            </w:r>
          </w:p>
        </w:tc>
      </w:tr>
      <w:tr w:rsidR="00065911" w:rsidTr="00065911">
        <w:tc>
          <w:tcPr>
            <w:tcW w:w="450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5"/>
                <w:sz w:val="28"/>
                <w:szCs w:val="28"/>
              </w:rPr>
            </w:pPr>
            <w:r>
              <w:rPr>
                <w:rFonts w:ascii="Cambria" w:hAnsi="Cambria"/>
                <w:spacing w:val="-5"/>
                <w:sz w:val="28"/>
                <w:szCs w:val="28"/>
              </w:rPr>
              <w:t>Sh. `000'</w:t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2"/>
                <w:sz w:val="28"/>
                <w:szCs w:val="28"/>
              </w:rPr>
              <w:t>Sh'000'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Sales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5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>115,200</w:t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2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72.000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Cost of goods sold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12"/>
                <w:sz w:val="28"/>
                <w:szCs w:val="28"/>
                <w:u w:val="single"/>
              </w:rPr>
              <w:t xml:space="preserve">   70 800</w:t>
            </w:r>
            <w:r>
              <w:rPr>
                <w:rFonts w:ascii="Cambria" w:hAnsi="Cambria"/>
                <w:spacing w:val="-12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single"/>
              </w:rPr>
              <w:t>42,000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Gross profit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2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44,400</w:t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30,000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6"/>
                <w:sz w:val="28"/>
                <w:szCs w:val="28"/>
              </w:rPr>
              <w:t xml:space="preserve">Less: </w:t>
            </w:r>
            <w:r>
              <w:rPr>
                <w:rFonts w:ascii="Cambria" w:hAnsi="Cambria"/>
                <w:sz w:val="28"/>
                <w:szCs w:val="28"/>
              </w:rPr>
              <w:t>Trading expenses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8"/>
                <w:sz w:val="28"/>
                <w:szCs w:val="28"/>
                <w:u w:val="single"/>
              </w:rPr>
              <w:t>19 800</w:t>
            </w:r>
            <w:r>
              <w:rPr>
                <w:rFonts w:ascii="Cambria" w:hAnsi="Cambria"/>
                <w:spacing w:val="-8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5"/>
                <w:sz w:val="28"/>
                <w:szCs w:val="28"/>
                <w:u w:val="single"/>
              </w:rPr>
              <w:t>16,200</w:t>
            </w:r>
          </w:p>
        </w:tc>
      </w:tr>
      <w:tr w:rsidR="00065911" w:rsidTr="00065911">
        <w:tc>
          <w:tcPr>
            <w:tcW w:w="450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</w:rPr>
            </w:pP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8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 xml:space="preserve">  24,600</w:t>
            </w:r>
            <w:r>
              <w:rPr>
                <w:rFonts w:ascii="Cambria" w:hAnsi="Cambria"/>
                <w:spacing w:val="-3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5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6"/>
                <w:sz w:val="28"/>
                <w:szCs w:val="28"/>
              </w:rPr>
              <w:t>13,800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</w:rPr>
            </w:pPr>
            <w:r>
              <w:rPr>
                <w:rFonts w:ascii="Cambria" w:hAnsi="Cambria"/>
                <w:spacing w:val="-6"/>
                <w:sz w:val="28"/>
                <w:szCs w:val="28"/>
              </w:rPr>
              <w:t>Less:</w:t>
            </w:r>
            <w:r>
              <w:rPr>
                <w:rFonts w:ascii="Cambria" w:hAnsi="Cambria"/>
                <w:sz w:val="28"/>
                <w:szCs w:val="28"/>
              </w:rPr>
              <w:t xml:space="preserve"> Debenture interest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  <w:u w:val="single"/>
              </w:rPr>
              <w:t>900</w:t>
            </w:r>
            <w:r>
              <w:rPr>
                <w:rFonts w:ascii="Cambria" w:hAnsi="Cambria"/>
                <w:spacing w:val="-4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</w:rPr>
            </w:pPr>
            <w:r>
              <w:rPr>
                <w:rFonts w:ascii="Cambria" w:hAnsi="Cambria"/>
                <w:spacing w:val="-7"/>
                <w:sz w:val="28"/>
                <w:szCs w:val="28"/>
                <w:u w:val="single"/>
              </w:rPr>
              <w:t>900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Net profit before taxation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>23,700</w:t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6"/>
                <w:sz w:val="28"/>
                <w:szCs w:val="28"/>
              </w:rPr>
              <w:t>12,900</w:t>
            </w:r>
          </w:p>
        </w:tc>
      </w:tr>
      <w:tr w:rsidR="00065911" w:rsidTr="00065911">
        <w:tc>
          <w:tcPr>
            <w:tcW w:w="450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pacing w:val="-5"/>
                <w:sz w:val="28"/>
                <w:szCs w:val="28"/>
              </w:rPr>
              <w:t>Less:</w:t>
            </w:r>
            <w:r>
              <w:rPr>
                <w:rFonts w:ascii="Cambria" w:hAnsi="Cambria"/>
                <w:sz w:val="28"/>
                <w:szCs w:val="28"/>
              </w:rPr>
              <w:t xml:space="preserve"> Corporation tax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  <w:u w:val="single"/>
              </w:rPr>
              <w:t xml:space="preserve"> 11 520</w:t>
            </w:r>
            <w:r>
              <w:rPr>
                <w:rFonts w:ascii="Cambria" w:hAnsi="Cambria"/>
                <w:spacing w:val="-4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single"/>
              </w:rPr>
              <w:t>5.760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5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lastRenderedPageBreak/>
              <w:t>Net profit after taxation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5"/>
                <w:sz w:val="28"/>
                <w:szCs w:val="28"/>
              </w:rPr>
              <w:t xml:space="preserve"> 12.180</w:t>
            </w:r>
            <w:r>
              <w:rPr>
                <w:rFonts w:ascii="Cambria" w:hAnsi="Cambria"/>
                <w:spacing w:val="-5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7.140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5"/>
                <w:sz w:val="28"/>
                <w:szCs w:val="28"/>
              </w:rPr>
              <w:t>Less:</w:t>
            </w:r>
            <w:r>
              <w:rPr>
                <w:rFonts w:ascii="Cambria" w:hAnsi="Cambria"/>
                <w:sz w:val="28"/>
                <w:szCs w:val="28"/>
              </w:rPr>
              <w:t xml:space="preserve"> Ordinary share dividend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5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6.300</w:t>
            </w:r>
            <w:r>
              <w:rPr>
                <w:rFonts w:ascii="Cambria" w:hAnsi="Cambria"/>
                <w:spacing w:val="-2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  <w:u w:val="single"/>
              </w:rPr>
              <w:t>4,500</w:t>
            </w:r>
          </w:p>
        </w:tc>
      </w:tr>
      <w:tr w:rsidR="00065911" w:rsidTr="00065911">
        <w:tc>
          <w:tcPr>
            <w:tcW w:w="450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5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Undistributed profit for the year</w:t>
            </w:r>
          </w:p>
        </w:tc>
        <w:tc>
          <w:tcPr>
            <w:tcW w:w="200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z w:val="28"/>
                <w:szCs w:val="28"/>
                <w:u w:val="double"/>
              </w:rPr>
              <w:t xml:space="preserve">  5,880</w:t>
            </w:r>
            <w:r>
              <w:rPr>
                <w:rFonts w:ascii="Cambria" w:hAnsi="Cambria"/>
                <w:sz w:val="28"/>
                <w:szCs w:val="28"/>
              </w:rPr>
              <w:tab/>
            </w:r>
          </w:p>
        </w:tc>
        <w:tc>
          <w:tcPr>
            <w:tcW w:w="1766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double"/>
              </w:rPr>
              <w:t>2,640</w:t>
            </w:r>
          </w:p>
        </w:tc>
      </w:tr>
    </w:tbl>
    <w:p w:rsidR="00065911" w:rsidRDefault="00065911" w:rsidP="00065911">
      <w:pPr>
        <w:pStyle w:val="NoSpacing"/>
        <w:rPr>
          <w:rFonts w:ascii="Cambria" w:hAnsi="Cambria"/>
          <w:b/>
          <w:spacing w:val="-3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Balance sheet as at 31 December</w:t>
      </w:r>
    </w:p>
    <w:tbl>
      <w:tblPr>
        <w:tblW w:w="8835" w:type="dxa"/>
        <w:tblInd w:w="-12" w:type="dxa"/>
        <w:tblLayout w:type="fixed"/>
        <w:tblLook w:val="04A0"/>
      </w:tblPr>
      <w:tblGrid>
        <w:gridCol w:w="3344"/>
        <w:gridCol w:w="1351"/>
        <w:gridCol w:w="1440"/>
        <w:gridCol w:w="1260"/>
        <w:gridCol w:w="1440"/>
      </w:tblGrid>
      <w:tr w:rsidR="00065911" w:rsidTr="00065911">
        <w:trPr>
          <w:trHeight w:val="231"/>
        </w:trPr>
        <w:tc>
          <w:tcPr>
            <w:tcW w:w="3342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6"/>
                <w:sz w:val="28"/>
                <w:szCs w:val="28"/>
              </w:rPr>
              <w:t>2016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2015</w:t>
            </w:r>
            <w:r>
              <w:rPr>
                <w:rFonts w:ascii="Cambria" w:hAnsi="Cambria"/>
                <w:spacing w:val="-2"/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</w:p>
        </w:tc>
      </w:tr>
      <w:tr w:rsidR="00065911" w:rsidTr="00065911">
        <w:trPr>
          <w:trHeight w:val="212"/>
        </w:trPr>
        <w:tc>
          <w:tcPr>
            <w:tcW w:w="3342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</w:rPr>
            </w:pPr>
            <w:r>
              <w:rPr>
                <w:rFonts w:ascii="Cambria" w:hAnsi="Cambria"/>
                <w:spacing w:val="4"/>
                <w:sz w:val="28"/>
                <w:szCs w:val="28"/>
              </w:rPr>
              <w:t>Sh.'000'</w:t>
            </w: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3"/>
                <w:sz w:val="28"/>
                <w:szCs w:val="28"/>
              </w:rPr>
              <w:t>Sh.'000'</w:t>
            </w: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3"/>
                <w:sz w:val="28"/>
                <w:szCs w:val="28"/>
              </w:rPr>
              <w:t>Sh.'000'</w:t>
            </w: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2"/>
                <w:sz w:val="28"/>
                <w:szCs w:val="28"/>
              </w:rPr>
              <w:t>Sh.'000'</w:t>
            </w: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Non-current assets (cost)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4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>44.400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33.600</w:t>
            </w: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pacing w:val="-1"/>
                <w:sz w:val="28"/>
                <w:szCs w:val="28"/>
              </w:rPr>
              <w:t xml:space="preserve">           Depreciation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4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14"/>
                <w:sz w:val="28"/>
                <w:szCs w:val="28"/>
                <w:u w:val="single"/>
              </w:rPr>
              <w:t xml:space="preserve">  9000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  <w:u w:val="single"/>
              </w:rPr>
              <w:t xml:space="preserve">  7,200</w:t>
            </w:r>
          </w:p>
        </w:tc>
      </w:tr>
      <w:tr w:rsidR="00065911" w:rsidTr="00065911">
        <w:trPr>
          <w:trHeight w:val="231"/>
        </w:trPr>
        <w:tc>
          <w:tcPr>
            <w:tcW w:w="3342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</w:rPr>
            </w:pP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4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1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35,400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26,400</w:t>
            </w: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Current assets: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4"/>
                <w:sz w:val="28"/>
                <w:szCs w:val="28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14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 xml:space="preserve">                           Stock</w:t>
            </w: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4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>19,800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14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14,400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1"/>
                <w:sz w:val="28"/>
                <w:szCs w:val="28"/>
              </w:rPr>
              <w:t xml:space="preserve">                         Debtors</w:t>
            </w: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4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 xml:space="preserve">  12,600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14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  <w:r>
              <w:rPr>
                <w:rFonts w:ascii="Cambria" w:hAnsi="Cambria"/>
                <w:spacing w:val="-1"/>
                <w:sz w:val="28"/>
                <w:szCs w:val="28"/>
              </w:rPr>
              <w:t>9.000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6"/>
                <w:sz w:val="28"/>
                <w:szCs w:val="28"/>
              </w:rPr>
              <w:t xml:space="preserve">                           Cash</w:t>
            </w: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6"/>
                <w:sz w:val="28"/>
                <w:szCs w:val="28"/>
                <w:u w:val="single"/>
              </w:rPr>
              <w:t xml:space="preserve">     -</w:t>
            </w: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1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single"/>
              </w:rPr>
              <w:t>32 400</w:t>
            </w: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single"/>
              </w:rPr>
              <w:t>2,880</w:t>
            </w: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4"/>
                <w:sz w:val="28"/>
                <w:szCs w:val="28"/>
                <w:u w:val="single"/>
              </w:rPr>
              <w:t>26,280</w:t>
            </w: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6"/>
                <w:sz w:val="28"/>
                <w:szCs w:val="28"/>
              </w:rPr>
              <w:t xml:space="preserve">Less: </w:t>
            </w:r>
            <w:r>
              <w:rPr>
                <w:rFonts w:ascii="Cambria" w:hAnsi="Cambria"/>
                <w:sz w:val="28"/>
                <w:szCs w:val="28"/>
              </w:rPr>
              <w:t>Current liabilities: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3"/>
                <w:sz w:val="28"/>
                <w:szCs w:val="28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</w:p>
        </w:tc>
      </w:tr>
      <w:tr w:rsidR="00065911" w:rsidTr="00065911">
        <w:trPr>
          <w:trHeight w:val="23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</w:rPr>
            </w:pPr>
            <w:r>
              <w:rPr>
                <w:rFonts w:ascii="Cambria" w:hAnsi="Cambria"/>
                <w:spacing w:val="1"/>
                <w:sz w:val="28"/>
                <w:szCs w:val="28"/>
              </w:rPr>
              <w:t xml:space="preserve">            Creditors</w:t>
            </w: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6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>7,200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5.220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</w:p>
        </w:tc>
      </w:tr>
      <w:tr w:rsidR="00065911" w:rsidTr="00065911">
        <w:trPr>
          <w:trHeight w:val="251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1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Taxation</w:t>
            </w: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4"/>
                <w:sz w:val="28"/>
                <w:szCs w:val="28"/>
              </w:rPr>
              <w:t>11,520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5,760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Proposed dividends</w:t>
            </w: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</w:rPr>
            </w:pPr>
            <w:r>
              <w:rPr>
                <w:rFonts w:ascii="Cambria" w:hAnsi="Cambria"/>
                <w:spacing w:val="-1"/>
                <w:sz w:val="28"/>
                <w:szCs w:val="28"/>
              </w:rPr>
              <w:t>6,300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  <w:vertAlign w:val="subscript"/>
              </w:rPr>
              <w:t>,</w:t>
            </w:r>
            <w:r>
              <w:rPr>
                <w:rFonts w:ascii="Cambria" w:hAnsi="Cambria"/>
                <w:spacing w:val="-2"/>
                <w:sz w:val="28"/>
                <w:szCs w:val="28"/>
              </w:rPr>
              <w:t>500</w:t>
            </w: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Bank overdraft</w:t>
            </w:r>
          </w:p>
        </w:tc>
        <w:tc>
          <w:tcPr>
            <w:tcW w:w="135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single"/>
              </w:rPr>
              <w:t>2,340</w:t>
            </w: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(</w:t>
            </w:r>
            <w:r>
              <w:rPr>
                <w:rFonts w:ascii="Cambria" w:hAnsi="Cambria"/>
                <w:spacing w:val="-2"/>
                <w:sz w:val="28"/>
                <w:szCs w:val="28"/>
                <w:u w:val="single"/>
              </w:rPr>
              <w:t>27,360)</w:t>
            </w:r>
            <w:r>
              <w:rPr>
                <w:rFonts w:ascii="Cambria" w:hAnsi="Cambria"/>
                <w:spacing w:val="-2"/>
                <w:sz w:val="28"/>
                <w:szCs w:val="28"/>
              </w:rPr>
              <w:tab/>
            </w:r>
          </w:p>
        </w:tc>
        <w:tc>
          <w:tcPr>
            <w:tcW w:w="126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-</w:t>
            </w: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4"/>
                <w:sz w:val="28"/>
                <w:szCs w:val="28"/>
                <w:u w:val="single"/>
              </w:rPr>
              <w:t>(15,4800</w:t>
            </w: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 xml:space="preserve">                         Net assets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1"/>
                <w:sz w:val="28"/>
                <w:szCs w:val="28"/>
                <w:u w:val="double"/>
              </w:rPr>
              <w:t>40 440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4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1"/>
                <w:sz w:val="28"/>
                <w:szCs w:val="28"/>
                <w:u w:val="double"/>
              </w:rPr>
              <w:t>3 7,</w:t>
            </w:r>
            <w:r>
              <w:rPr>
                <w:rFonts w:ascii="Cambria" w:hAnsi="Cambria"/>
                <w:sz w:val="28"/>
                <w:szCs w:val="28"/>
                <w:u w:val="double"/>
                <w:vertAlign w:val="subscript"/>
              </w:rPr>
              <w:t>.</w:t>
            </w:r>
            <w:r>
              <w:rPr>
                <w:rFonts w:ascii="Cambria" w:hAnsi="Cambria"/>
                <w:spacing w:val="-6"/>
                <w:sz w:val="28"/>
                <w:szCs w:val="28"/>
                <w:u w:val="double"/>
              </w:rPr>
              <w:t>200</w:t>
            </w: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 xml:space="preserve">         Financed by: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Ordinary share capital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 xml:space="preserve"> (Sh.25 per share)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>18,000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</w:rPr>
              <w:t>18,000</w:t>
            </w: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 xml:space="preserve">Undistributed profits        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single"/>
              </w:rPr>
              <w:t>16 080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  <w:r>
              <w:rPr>
                <w:rFonts w:ascii="Cambria" w:hAnsi="Cambria"/>
                <w:spacing w:val="-2"/>
                <w:sz w:val="28"/>
                <w:szCs w:val="28"/>
                <w:u w:val="single"/>
              </w:rPr>
              <w:t>10,200</w:t>
            </w:r>
          </w:p>
        </w:tc>
      </w:tr>
      <w:tr w:rsidR="00065911" w:rsidTr="00065911">
        <w:trPr>
          <w:trHeight w:val="139"/>
        </w:trPr>
        <w:tc>
          <w:tcPr>
            <w:tcW w:w="3342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1"/>
                <w:sz w:val="28"/>
                <w:szCs w:val="28"/>
              </w:rPr>
              <w:t>34,080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  <w:u w:val="double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28.200</w:t>
            </w: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2"/>
                <w:sz w:val="28"/>
                <w:szCs w:val="28"/>
              </w:rPr>
              <w:t>Long-</w:t>
            </w:r>
            <w:proofErr w:type="spellStart"/>
            <w:r>
              <w:rPr>
                <w:rFonts w:ascii="Cambria" w:hAnsi="Cambria"/>
                <w:spacing w:val="2"/>
                <w:sz w:val="28"/>
                <w:szCs w:val="28"/>
              </w:rPr>
              <w:t>tern</w:t>
            </w:r>
            <w:proofErr w:type="spellEnd"/>
            <w:r>
              <w:rPr>
                <w:rFonts w:ascii="Cambria" w:hAnsi="Cambria"/>
                <w:spacing w:val="2"/>
                <w:sz w:val="28"/>
                <w:szCs w:val="28"/>
              </w:rPr>
              <w:t xml:space="preserve"> loan: 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1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  <w:u w:val="single"/>
              </w:rPr>
              <w:t>6 360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</w:rPr>
            </w:pPr>
            <w:r>
              <w:rPr>
                <w:rFonts w:ascii="Cambria" w:hAnsi="Cambria"/>
                <w:spacing w:val="-3"/>
                <w:sz w:val="28"/>
                <w:szCs w:val="28"/>
                <w:u w:val="single"/>
              </w:rPr>
              <w:t>9.000</w:t>
            </w:r>
          </w:p>
        </w:tc>
      </w:tr>
      <w:tr w:rsidR="00065911" w:rsidTr="00065911">
        <w:trPr>
          <w:trHeight w:val="139"/>
        </w:trPr>
        <w:tc>
          <w:tcPr>
            <w:tcW w:w="3342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2"/>
                <w:sz w:val="28"/>
                <w:szCs w:val="28"/>
              </w:rPr>
            </w:pPr>
            <w:r>
              <w:rPr>
                <w:rFonts w:ascii="Cambria" w:hAnsi="Cambria"/>
                <w:spacing w:val="-2"/>
                <w:sz w:val="28"/>
                <w:szCs w:val="28"/>
              </w:rPr>
              <w:t>10% debentures (secured)</w:t>
            </w:r>
          </w:p>
        </w:tc>
        <w:tc>
          <w:tcPr>
            <w:tcW w:w="135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2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z w:val="28"/>
                <w:szCs w:val="28"/>
                <w:u w:val="double"/>
              </w:rPr>
              <w:t xml:space="preserve">40 </w:t>
            </w:r>
            <w:r>
              <w:rPr>
                <w:rFonts w:ascii="Cambria" w:hAnsi="Cambria"/>
                <w:spacing w:val="-1"/>
                <w:sz w:val="28"/>
                <w:szCs w:val="28"/>
                <w:u w:val="double"/>
              </w:rPr>
              <w:t>440</w:t>
            </w:r>
          </w:p>
        </w:tc>
        <w:tc>
          <w:tcPr>
            <w:tcW w:w="126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4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pacing w:val="-3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pacing w:val="-1"/>
                <w:sz w:val="28"/>
                <w:szCs w:val="28"/>
                <w:u w:val="double"/>
              </w:rPr>
              <w:t xml:space="preserve">   37 200</w:t>
            </w:r>
          </w:p>
        </w:tc>
      </w:tr>
    </w:tbl>
    <w:p w:rsidR="00065911" w:rsidRDefault="00065911" w:rsidP="00065911">
      <w:pPr>
        <w:tabs>
          <w:tab w:val="left" w:pos="5030"/>
          <w:tab w:val="left" w:pos="5774"/>
          <w:tab w:val="left" w:pos="8635"/>
          <w:tab w:val="left" w:pos="9374"/>
        </w:tabs>
        <w:rPr>
          <w:rFonts w:ascii="Cambria" w:hAnsi="Cambria"/>
          <w:b/>
          <w:bCs/>
          <w:spacing w:val="-4"/>
          <w:sz w:val="28"/>
          <w:szCs w:val="28"/>
        </w:rPr>
      </w:pPr>
      <w:r>
        <w:rPr>
          <w:rFonts w:ascii="Cambria" w:hAnsi="Cambria"/>
          <w:b/>
          <w:bCs/>
          <w:spacing w:val="-4"/>
          <w:sz w:val="28"/>
          <w:szCs w:val="28"/>
        </w:rPr>
        <w:t>Required:</w:t>
      </w:r>
    </w:p>
    <w:p w:rsidR="00065911" w:rsidRDefault="00065911" w:rsidP="00065911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3"/>
          <w:sz w:val="28"/>
          <w:szCs w:val="28"/>
        </w:rPr>
        <w:t>Compute for both 2016 and 2015 the following ratios</w:t>
      </w:r>
      <w:r>
        <w:rPr>
          <w:rFonts w:ascii="Cambria" w:hAnsi="Cambria"/>
          <w:spacing w:val="-1"/>
          <w:sz w:val="28"/>
          <w:szCs w:val="28"/>
        </w:rPr>
        <w:tab/>
      </w:r>
      <w:r>
        <w:rPr>
          <w:rFonts w:ascii="Cambria" w:hAnsi="Cambria"/>
          <w:spacing w:val="-3"/>
          <w:sz w:val="28"/>
          <w:szCs w:val="28"/>
        </w:rPr>
        <w:t>(10 arks)</w:t>
      </w:r>
    </w:p>
    <w:p w:rsidR="00065911" w:rsidRDefault="00065911" w:rsidP="00065911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-3"/>
          <w:sz w:val="28"/>
          <w:szCs w:val="28"/>
        </w:rPr>
        <w:t>Gross profit to sales ratio</w:t>
      </w:r>
    </w:p>
    <w:p w:rsidR="00065911" w:rsidRDefault="00065911" w:rsidP="00065911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-3"/>
          <w:sz w:val="28"/>
          <w:szCs w:val="28"/>
        </w:rPr>
        <w:t>The markup ratio</w:t>
      </w:r>
    </w:p>
    <w:p w:rsidR="00065911" w:rsidRDefault="00065911" w:rsidP="00065911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-3"/>
          <w:sz w:val="28"/>
          <w:szCs w:val="28"/>
        </w:rPr>
        <w:t>Net profit to sales ratio</w:t>
      </w:r>
    </w:p>
    <w:p w:rsidR="00065911" w:rsidRDefault="00065911" w:rsidP="00065911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-3"/>
          <w:sz w:val="28"/>
          <w:szCs w:val="28"/>
        </w:rPr>
        <w:t>Return on capital employed</w:t>
      </w:r>
    </w:p>
    <w:p w:rsidR="00065911" w:rsidRDefault="00065911" w:rsidP="00065911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-3"/>
          <w:sz w:val="28"/>
          <w:szCs w:val="28"/>
        </w:rPr>
        <w:t>The current ratio</w:t>
      </w:r>
    </w:p>
    <w:p w:rsidR="00065911" w:rsidRDefault="00065911" w:rsidP="00065911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1"/>
          <w:sz w:val="28"/>
          <w:szCs w:val="28"/>
        </w:rPr>
        <w:t xml:space="preserve">Comment on </w:t>
      </w:r>
      <w:proofErr w:type="spellStart"/>
      <w:r>
        <w:rPr>
          <w:rFonts w:ascii="Cambria" w:hAnsi="Cambria"/>
          <w:spacing w:val="1"/>
          <w:sz w:val="28"/>
          <w:szCs w:val="28"/>
        </w:rPr>
        <w:t>Nasa</w:t>
      </w:r>
      <w:proofErr w:type="spellEnd"/>
      <w:r>
        <w:rPr>
          <w:rFonts w:ascii="Cambria" w:hAnsi="Cambria"/>
          <w:spacing w:val="1"/>
          <w:sz w:val="28"/>
          <w:szCs w:val="28"/>
        </w:rPr>
        <w:t xml:space="preserve"> Investment's liquidity and the profitability position.                          </w:t>
      </w:r>
      <w:r>
        <w:rPr>
          <w:rFonts w:ascii="Cambria" w:hAnsi="Cambria"/>
          <w:spacing w:val="-2"/>
          <w:sz w:val="28"/>
          <w:szCs w:val="28"/>
        </w:rPr>
        <w:tab/>
      </w:r>
      <w:r>
        <w:rPr>
          <w:rFonts w:ascii="Cambria" w:hAnsi="Cambria"/>
          <w:spacing w:val="-2"/>
          <w:sz w:val="28"/>
          <w:szCs w:val="28"/>
        </w:rPr>
        <w:tab/>
      </w:r>
      <w:r>
        <w:rPr>
          <w:rFonts w:ascii="Cambria" w:hAnsi="Cambria"/>
          <w:spacing w:val="-2"/>
          <w:sz w:val="28"/>
          <w:szCs w:val="28"/>
        </w:rPr>
        <w:tab/>
      </w:r>
      <w:r>
        <w:rPr>
          <w:rFonts w:ascii="Cambria" w:hAnsi="Cambria"/>
          <w:b/>
          <w:spacing w:val="-2"/>
          <w:sz w:val="28"/>
          <w:szCs w:val="28"/>
        </w:rPr>
        <w:t>(2 marks)</w:t>
      </w:r>
    </w:p>
    <w:p w:rsidR="00065911" w:rsidRDefault="00065911" w:rsidP="00065911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pacing w:val="-3"/>
          <w:sz w:val="28"/>
          <w:szCs w:val="28"/>
        </w:rPr>
      </w:pPr>
      <w:r>
        <w:rPr>
          <w:rFonts w:ascii="Cambria" w:hAnsi="Cambria"/>
          <w:spacing w:val="-2"/>
          <w:sz w:val="28"/>
          <w:szCs w:val="28"/>
        </w:rPr>
        <w:lastRenderedPageBreak/>
        <w:t>State three limitations of financial ratios.</w:t>
      </w:r>
      <w:r>
        <w:rPr>
          <w:rFonts w:ascii="Cambria" w:hAnsi="Cambria"/>
          <w:spacing w:val="-2"/>
          <w:sz w:val="28"/>
          <w:szCs w:val="28"/>
        </w:rPr>
        <w:tab/>
      </w:r>
      <w:r>
        <w:rPr>
          <w:rFonts w:ascii="Cambria" w:hAnsi="Cambria"/>
          <w:spacing w:val="-2"/>
          <w:sz w:val="28"/>
          <w:szCs w:val="28"/>
        </w:rPr>
        <w:tab/>
      </w:r>
      <w:r>
        <w:rPr>
          <w:rFonts w:ascii="Cambria" w:hAnsi="Cambria"/>
          <w:spacing w:val="-2"/>
          <w:sz w:val="28"/>
          <w:szCs w:val="28"/>
        </w:rPr>
        <w:tab/>
      </w:r>
      <w:r>
        <w:rPr>
          <w:rFonts w:ascii="Cambria" w:hAnsi="Cambria"/>
          <w:spacing w:val="-2"/>
          <w:sz w:val="28"/>
          <w:szCs w:val="28"/>
        </w:rPr>
        <w:tab/>
      </w:r>
      <w:r>
        <w:rPr>
          <w:rFonts w:ascii="Cambria" w:hAnsi="Cambria"/>
          <w:b/>
          <w:spacing w:val="-2"/>
          <w:sz w:val="28"/>
          <w:szCs w:val="28"/>
        </w:rPr>
        <w:t>(3 marks)</w:t>
      </w: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</w:p>
    <w:p w:rsidR="00065911" w:rsidRDefault="00065911" w:rsidP="00065911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QUESTION FIVE.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Pan African Insurance Company Ltd engages in general insurance business.  The following trial balance was extracted from its books as at 31</w:t>
      </w:r>
      <w:r>
        <w:rPr>
          <w:rFonts w:ascii="Cambria" w:hAnsi="Cambria"/>
          <w:sz w:val="28"/>
          <w:szCs w:val="28"/>
          <w:vertAlign w:val="superscript"/>
        </w:rPr>
        <w:t>st</w:t>
      </w:r>
      <w:r>
        <w:rPr>
          <w:rFonts w:ascii="Cambria" w:hAnsi="Cambria"/>
          <w:sz w:val="28"/>
          <w:szCs w:val="28"/>
        </w:rPr>
        <w:t xml:space="preserve"> 2016.</w:t>
      </w:r>
    </w:p>
    <w:tbl>
      <w:tblPr>
        <w:tblW w:w="0" w:type="auto"/>
        <w:tblLook w:val="04A0"/>
      </w:tblPr>
      <w:tblGrid>
        <w:gridCol w:w="5670"/>
        <w:gridCol w:w="1641"/>
        <w:gridCol w:w="2049"/>
      </w:tblGrid>
      <w:tr w:rsidR="00065911" w:rsidTr="00065911">
        <w:trPr>
          <w:cantSplit/>
        </w:trPr>
        <w:tc>
          <w:tcPr>
            <w:tcW w:w="567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  <w:u w:val="single"/>
              </w:rPr>
            </w:pPr>
            <w:r>
              <w:rPr>
                <w:rFonts w:ascii="Cambria" w:hAnsi="Cambria"/>
                <w:sz w:val="28"/>
                <w:szCs w:val="28"/>
                <w:u w:val="single"/>
              </w:rPr>
              <w:t>Trial balance as at 31</w:t>
            </w:r>
            <w:r>
              <w:rPr>
                <w:rFonts w:ascii="Cambria" w:hAnsi="Cambria"/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  <w:u w:val="single"/>
              </w:rPr>
              <w:t xml:space="preserve"> December 2016</w:t>
            </w:r>
          </w:p>
        </w:tc>
        <w:tc>
          <w:tcPr>
            <w:tcW w:w="3690" w:type="dxa"/>
            <w:gridSpan w:val="2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065911" w:rsidTr="00065911">
        <w:tc>
          <w:tcPr>
            <w:tcW w:w="567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41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Sh.’000’</w:t>
            </w:r>
          </w:p>
        </w:tc>
        <w:tc>
          <w:tcPr>
            <w:tcW w:w="2049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Sh.’000’</w:t>
            </w:r>
          </w:p>
        </w:tc>
      </w:tr>
      <w:tr w:rsidR="00065911" w:rsidTr="00065911">
        <w:tc>
          <w:tcPr>
            <w:tcW w:w="567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Direct premiums received: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Re-insurance premium received: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Re-insurance premium paid: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Sundry debtors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Bank balance and cash in hand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Unearned premium as at 1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</w:rPr>
              <w:t xml:space="preserve"> Jan. 2016: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Claims outstanding as at 1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</w:rPr>
              <w:t xml:space="preserve"> Jan. 2016: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Claims paid: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Legal costs incurred on claims: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Survey expenses relating to claims: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Bad debts: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Investment in shares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Freehold property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Motor vehicles (net book value)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Machinery and equipment (NBV)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Furniture (net book value)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Audit fees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Directors’ fees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Depreciation of fixed assets</w:t>
            </w:r>
          </w:p>
        </w:tc>
        <w:tc>
          <w:tcPr>
            <w:tcW w:w="1641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730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2,470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1,400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4,200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1,300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495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905</w:t>
            </w:r>
          </w:p>
        </w:tc>
        <w:tc>
          <w:tcPr>
            <w:tcW w:w="2049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1,200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4,800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2,500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540</w:t>
            </w:r>
          </w:p>
        </w:tc>
      </w:tr>
      <w:tr w:rsidR="00065911" w:rsidTr="00065911">
        <w:tc>
          <w:tcPr>
            <w:tcW w:w="5670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Management expenses: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Sundry creditors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Investment income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Ordinary share capital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Share premium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Profit and loss a/c balance as at 1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</w:rPr>
              <w:t xml:space="preserve"> Jan. 2016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Premiums outstanding – 1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</w:rPr>
              <w:t xml:space="preserve"> Dec.  2016: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Marine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Fire</w:t>
            </w:r>
          </w:p>
        </w:tc>
        <w:tc>
          <w:tcPr>
            <w:tcW w:w="1641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650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580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700</w:t>
            </w:r>
          </w:p>
        </w:tc>
        <w:tc>
          <w:tcPr>
            <w:tcW w:w="2049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330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1,000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450</w:t>
            </w: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_____</w:t>
            </w:r>
          </w:p>
        </w:tc>
      </w:tr>
      <w:tr w:rsidR="00065911" w:rsidTr="00065911">
        <w:tc>
          <w:tcPr>
            <w:tcW w:w="5670" w:type="dxa"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41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23,700</w:t>
            </w:r>
          </w:p>
        </w:tc>
        <w:tc>
          <w:tcPr>
            <w:tcW w:w="2049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23,700</w:t>
            </w:r>
          </w:p>
        </w:tc>
      </w:tr>
    </w:tbl>
    <w:p w:rsidR="00065911" w:rsidRDefault="00065911" w:rsidP="00065911">
      <w:pPr>
        <w:pStyle w:val="NoSpacing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>Additional information:</w:t>
      </w:r>
    </w:p>
    <w:tbl>
      <w:tblPr>
        <w:tblW w:w="0" w:type="auto"/>
        <w:tblLook w:val="04A0"/>
      </w:tblPr>
      <w:tblGrid>
        <w:gridCol w:w="828"/>
        <w:gridCol w:w="8748"/>
      </w:tblGrid>
      <w:tr w:rsidR="00065911" w:rsidTr="00065911">
        <w:tc>
          <w:tcPr>
            <w:tcW w:w="82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874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Premiums outstanding as at 31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</w:rPr>
              <w:t xml:space="preserve"> December 2016 amounted to Sh.1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,500,000</w:t>
            </w:r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 and Sh.700,000 for marine insurance and fire insurance respectively.</w:t>
            </w:r>
          </w:p>
        </w:tc>
      </w:tr>
      <w:tr w:rsidR="00065911" w:rsidTr="00065911">
        <w:tc>
          <w:tcPr>
            <w:tcW w:w="82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874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Claims intimated and outstanding as at 31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</w:rPr>
              <w:t xml:space="preserve"> December 2016 amounted to Sh.750,000 for marine insurance and Sh.480,000 for fire insurance</w:t>
            </w:r>
          </w:p>
        </w:tc>
      </w:tr>
      <w:tr w:rsidR="00065911" w:rsidTr="00065911">
        <w:tc>
          <w:tcPr>
            <w:tcW w:w="82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3.</w:t>
            </w:r>
          </w:p>
        </w:tc>
        <w:tc>
          <w:tcPr>
            <w:tcW w:w="874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Unearned premium (reserve for unexpired risk) is maintained at 100% and 50% of the net premium for marine insurance and fire insurance respectively.</w:t>
            </w:r>
          </w:p>
        </w:tc>
      </w:tr>
      <w:tr w:rsidR="00065911" w:rsidTr="00065911">
        <w:tc>
          <w:tcPr>
            <w:tcW w:w="82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4.</w:t>
            </w:r>
          </w:p>
        </w:tc>
        <w:tc>
          <w:tcPr>
            <w:tcW w:w="874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Commission on both the re-insurance ceded and re-insurance accepted is at the rate of 5% of the premium.</w:t>
            </w:r>
          </w:p>
        </w:tc>
      </w:tr>
      <w:tr w:rsidR="00065911" w:rsidTr="00065911">
        <w:tc>
          <w:tcPr>
            <w:tcW w:w="82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5.</w:t>
            </w:r>
          </w:p>
        </w:tc>
        <w:tc>
          <w:tcPr>
            <w:tcW w:w="874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 directors have proposed a dividend of 10% on the outstanding share capital as at 31</w:t>
            </w:r>
            <w:r>
              <w:rPr>
                <w:rFonts w:ascii="Cambria" w:hAnsi="Cambria"/>
                <w:sz w:val="28"/>
                <w:szCs w:val="28"/>
                <w:vertAlign w:val="superscript"/>
              </w:rPr>
              <w:t>st</w:t>
            </w:r>
            <w:r>
              <w:rPr>
                <w:rFonts w:ascii="Cambria" w:hAnsi="Cambria"/>
                <w:sz w:val="28"/>
                <w:szCs w:val="28"/>
              </w:rPr>
              <w:t xml:space="preserve"> December 2016</w:t>
            </w:r>
          </w:p>
        </w:tc>
      </w:tr>
      <w:tr w:rsidR="00065911" w:rsidTr="00065911">
        <w:tc>
          <w:tcPr>
            <w:tcW w:w="82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6.</w:t>
            </w:r>
          </w:p>
        </w:tc>
        <w:tc>
          <w:tcPr>
            <w:tcW w:w="8748" w:type="dxa"/>
            <w:hideMark/>
          </w:tcPr>
          <w:p w:rsidR="00065911" w:rsidRDefault="00065911">
            <w:pPr>
              <w:pStyle w:val="NoSpacing"/>
              <w:spacing w:line="256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 tax rate applicable is 30%.</w:t>
            </w:r>
          </w:p>
        </w:tc>
      </w:tr>
    </w:tbl>
    <w:p w:rsidR="00065911" w:rsidRDefault="00065911" w:rsidP="00065911">
      <w:pPr>
        <w:pStyle w:val="NoSpacing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Required:</w:t>
      </w:r>
    </w:p>
    <w:p w:rsidR="00065911" w:rsidRDefault="00065911" w:rsidP="00065911">
      <w:pPr>
        <w:pStyle w:val="NoSpacing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Revenue accounts for both marine and fire insurance for the year ended 31</w:t>
      </w:r>
      <w:r>
        <w:rPr>
          <w:rFonts w:ascii="Cambria" w:hAnsi="Cambria"/>
          <w:sz w:val="28"/>
          <w:szCs w:val="28"/>
          <w:vertAlign w:val="superscript"/>
        </w:rPr>
        <w:t>st</w:t>
      </w:r>
      <w:r>
        <w:rPr>
          <w:rFonts w:ascii="Cambria" w:hAnsi="Cambria"/>
          <w:sz w:val="28"/>
          <w:szCs w:val="28"/>
        </w:rPr>
        <w:t xml:space="preserve"> December 2016.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(6 marks)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b) Profit and loss account for the year ended 31</w:t>
      </w:r>
      <w:r>
        <w:rPr>
          <w:rFonts w:ascii="Cambria" w:hAnsi="Cambria"/>
          <w:sz w:val="28"/>
          <w:szCs w:val="28"/>
          <w:vertAlign w:val="superscript"/>
        </w:rPr>
        <w:t>st</w:t>
      </w:r>
      <w:r>
        <w:rPr>
          <w:rFonts w:ascii="Cambria" w:hAnsi="Cambria"/>
          <w:sz w:val="28"/>
          <w:szCs w:val="28"/>
        </w:rPr>
        <w:t xml:space="preserve"> 2016.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(3 marks)</w:t>
      </w:r>
    </w:p>
    <w:p w:rsidR="00065911" w:rsidRDefault="00065911" w:rsidP="00065911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c) Balance sheet as at 31 March 2016.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(6 marks)</w:t>
      </w:r>
    </w:p>
    <w:p w:rsidR="00065911" w:rsidRDefault="00065911" w:rsidP="00065911">
      <w:pPr>
        <w:pStyle w:val="ListParagraph"/>
        <w:ind w:left="216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-END-</w:t>
      </w:r>
    </w:p>
    <w:p w:rsidR="00065911" w:rsidRDefault="00065911"/>
    <w:sectPr w:rsidR="00065911" w:rsidSect="00B332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1EB" w:rsidRDefault="00CA01EB" w:rsidP="00CA01EB">
      <w:pPr>
        <w:spacing w:after="0" w:line="240" w:lineRule="auto"/>
      </w:pPr>
      <w:r>
        <w:separator/>
      </w:r>
    </w:p>
  </w:endnote>
  <w:endnote w:type="continuationSeparator" w:id="1">
    <w:p w:rsidR="00CA01EB" w:rsidRDefault="00CA01EB" w:rsidP="00CA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890"/>
      <w:docPartObj>
        <w:docPartGallery w:val="Page Numbers (Bottom of Page)"/>
        <w:docPartUnique/>
      </w:docPartObj>
    </w:sdtPr>
    <w:sdtContent>
      <w:p w:rsidR="00CA01EB" w:rsidRDefault="00CA01EB">
        <w:pPr>
          <w:pStyle w:val="Footer"/>
          <w:jc w:val="center"/>
        </w:pPr>
        <w:fldSimple w:instr=" PAGE   \* MERGEFORMAT ">
          <w:r w:rsidR="001D282F">
            <w:rPr>
              <w:noProof/>
            </w:rPr>
            <w:t>9</w:t>
          </w:r>
        </w:fldSimple>
      </w:p>
    </w:sdtContent>
  </w:sdt>
  <w:p w:rsidR="00CA01EB" w:rsidRDefault="00CA01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1EB" w:rsidRDefault="00CA01EB" w:rsidP="00CA01EB">
      <w:pPr>
        <w:spacing w:after="0" w:line="240" w:lineRule="auto"/>
      </w:pPr>
      <w:r>
        <w:separator/>
      </w:r>
    </w:p>
  </w:footnote>
  <w:footnote w:type="continuationSeparator" w:id="1">
    <w:p w:rsidR="00CA01EB" w:rsidRDefault="00CA01EB" w:rsidP="00CA0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21954"/>
    <w:multiLevelType w:val="hybridMultilevel"/>
    <w:tmpl w:val="EAAC4CB4"/>
    <w:lvl w:ilvl="0" w:tplc="5314859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E75A4"/>
    <w:multiLevelType w:val="hybridMultilevel"/>
    <w:tmpl w:val="42C26E08"/>
    <w:lvl w:ilvl="0" w:tplc="B3B0F2EE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cs="Times New Roman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017DA"/>
    <w:multiLevelType w:val="hybridMultilevel"/>
    <w:tmpl w:val="CAB643C4"/>
    <w:lvl w:ilvl="0" w:tplc="10F6F0F8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ascii="Cambria" w:eastAsiaTheme="minorHAnsi" w:hAnsi="Cambria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405925"/>
    <w:multiLevelType w:val="hybridMultilevel"/>
    <w:tmpl w:val="023AE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16388"/>
    <w:multiLevelType w:val="hybridMultilevel"/>
    <w:tmpl w:val="FBC8E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F4BBD"/>
    <w:multiLevelType w:val="hybridMultilevel"/>
    <w:tmpl w:val="99386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769DB"/>
    <w:multiLevelType w:val="hybridMultilevel"/>
    <w:tmpl w:val="00425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D23"/>
    <w:rsid w:val="00065911"/>
    <w:rsid w:val="001D282F"/>
    <w:rsid w:val="00841D23"/>
    <w:rsid w:val="008B28CA"/>
    <w:rsid w:val="00A836DC"/>
    <w:rsid w:val="00B00CDC"/>
    <w:rsid w:val="00B33202"/>
    <w:rsid w:val="00CA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659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0659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065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5911"/>
    <w:pPr>
      <w:spacing w:line="254" w:lineRule="auto"/>
      <w:ind w:left="720"/>
      <w:contextualSpacing/>
    </w:pPr>
  </w:style>
  <w:style w:type="paragraph" w:customStyle="1" w:styleId="Style1">
    <w:name w:val="Style 1"/>
    <w:basedOn w:val="Normal"/>
    <w:rsid w:val="00065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A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1EB"/>
  </w:style>
  <w:style w:type="paragraph" w:styleId="Footer">
    <w:name w:val="footer"/>
    <w:basedOn w:val="Normal"/>
    <w:link w:val="FooterChar"/>
    <w:uiPriority w:val="99"/>
    <w:unhideWhenUsed/>
    <w:rsid w:val="00CA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659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0659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065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5911"/>
    <w:pPr>
      <w:spacing w:line="254" w:lineRule="auto"/>
      <w:ind w:left="720"/>
      <w:contextualSpacing/>
    </w:pPr>
  </w:style>
  <w:style w:type="paragraph" w:customStyle="1" w:styleId="Style1">
    <w:name w:val="Style 1"/>
    <w:basedOn w:val="Normal"/>
    <w:rsid w:val="00065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1339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STAFF - SBE</cp:lastModifiedBy>
  <cp:revision>6</cp:revision>
  <dcterms:created xsi:type="dcterms:W3CDTF">2017-04-28T09:32:00Z</dcterms:created>
  <dcterms:modified xsi:type="dcterms:W3CDTF">2017-04-27T11:55:00Z</dcterms:modified>
</cp:coreProperties>
</file>