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8A" w:rsidRDefault="0019638A" w:rsidP="0019638A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EE537B3" wp14:editId="4A96B7E7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638A" w:rsidRDefault="0019638A" w:rsidP="0019638A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19638A" w:rsidRDefault="0019638A" w:rsidP="0019638A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19638A" w:rsidRDefault="0019638A" w:rsidP="0019638A">
      <w:pPr>
        <w:jc w:val="center"/>
        <w:rPr>
          <w:b/>
          <w:sz w:val="24"/>
        </w:rPr>
      </w:pPr>
      <w:r>
        <w:rPr>
          <w:b/>
          <w:sz w:val="24"/>
        </w:rPr>
        <w:t>2013/2014 ACADEMIC YEAR</w:t>
      </w:r>
    </w:p>
    <w:p w:rsidR="0019638A" w:rsidRDefault="0019638A" w:rsidP="0019638A">
      <w:pPr>
        <w:jc w:val="center"/>
        <w:rPr>
          <w:b/>
          <w:sz w:val="24"/>
        </w:rPr>
      </w:pPr>
      <w:r>
        <w:rPr>
          <w:b/>
          <w:sz w:val="24"/>
        </w:rPr>
        <w:t>SECOND YEAR SECOND</w:t>
      </w:r>
      <w:r>
        <w:rPr>
          <w:b/>
          <w:sz w:val="24"/>
        </w:rPr>
        <w:t xml:space="preserve"> SEMESTER EXAMINATION</w:t>
      </w:r>
    </w:p>
    <w:p w:rsidR="0019638A" w:rsidRDefault="0019638A" w:rsidP="0019638A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19638A" w:rsidRDefault="0019638A" w:rsidP="0019638A">
      <w:pPr>
        <w:jc w:val="center"/>
        <w:rPr>
          <w:b/>
          <w:sz w:val="24"/>
        </w:rPr>
      </w:pPr>
      <w:r>
        <w:rPr>
          <w:b/>
          <w:sz w:val="24"/>
        </w:rPr>
        <w:t>COURSE CODE: BIO 212</w:t>
      </w:r>
    </w:p>
    <w:p w:rsidR="0019638A" w:rsidRDefault="0019638A" w:rsidP="0019638A">
      <w:pPr>
        <w:jc w:val="center"/>
        <w:rPr>
          <w:b/>
          <w:sz w:val="24"/>
        </w:rPr>
      </w:pPr>
      <w:r>
        <w:rPr>
          <w:b/>
          <w:sz w:val="24"/>
        </w:rPr>
        <w:t>CO</w:t>
      </w:r>
      <w:r>
        <w:rPr>
          <w:b/>
          <w:sz w:val="24"/>
        </w:rPr>
        <w:t>URSE TITLE: BASIC METABOLISM</w:t>
      </w:r>
    </w:p>
    <w:p w:rsidR="0019638A" w:rsidRDefault="0019638A" w:rsidP="0019638A">
      <w:pPr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</w:rPr>
        <w:t>2</w:t>
      </w:r>
      <w:r>
        <w:rPr>
          <w:b/>
          <w:sz w:val="24"/>
        </w:rPr>
        <w:t>9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JULY</w:t>
      </w:r>
      <w:r>
        <w:rPr>
          <w:b/>
          <w:sz w:val="24"/>
        </w:rPr>
        <w:t>, 2014</w:t>
      </w:r>
    </w:p>
    <w:p w:rsidR="0019638A" w:rsidRDefault="0019638A" w:rsidP="0019638A">
      <w:pPr>
        <w:rPr>
          <w:b/>
          <w:sz w:val="24"/>
        </w:rPr>
      </w:pPr>
      <w:r>
        <w:rPr>
          <w:b/>
          <w:sz w:val="24"/>
        </w:rPr>
        <w:t>TIME: 9</w:t>
      </w:r>
      <w:r>
        <w:rPr>
          <w:b/>
          <w:sz w:val="24"/>
        </w:rPr>
        <w:t>.00 A.M-</w:t>
      </w:r>
      <w:r>
        <w:rPr>
          <w:b/>
          <w:sz w:val="24"/>
        </w:rPr>
        <w:t>12.00 NOON</w:t>
      </w:r>
    </w:p>
    <w:p w:rsidR="0019638A" w:rsidRDefault="0019638A" w:rsidP="0019638A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19638A" w:rsidRDefault="0019638A" w:rsidP="0019638A">
      <w:pPr>
        <w:rPr>
          <w:b/>
          <w:sz w:val="24"/>
        </w:rPr>
      </w:pPr>
      <w:r>
        <w:rPr>
          <w:b/>
          <w:sz w:val="24"/>
        </w:rPr>
        <w:t>ATTEMPT ALL QUESTIONS (TOTAL 70 MARKS)</w:t>
      </w:r>
    </w:p>
    <w:p w:rsidR="0019638A" w:rsidRDefault="0019638A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the three key roles of catabolic metabolism in a living cell. (3 marks)</w:t>
      </w:r>
    </w:p>
    <w:p w:rsidR="0019638A" w:rsidRDefault="0019638A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Give an explanation of two hormones that regulate the utilization of glucose in a living cell. (5 marks)</w:t>
      </w:r>
    </w:p>
    <w:p w:rsidR="0019638A" w:rsidRDefault="0019638A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Sate five major pathways of glucose metabolism. (5 marks)</w:t>
      </w:r>
    </w:p>
    <w:p w:rsidR="0019638A" w:rsidRDefault="0019638A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Using structure, describe the fructolysis pathways. (4 marks)</w:t>
      </w:r>
    </w:p>
    <w:p w:rsidR="0019638A" w:rsidRDefault="0019638A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the two regulatory factors of citric acid cycle pathways. (4 marks)</w:t>
      </w:r>
    </w:p>
    <w:p w:rsidR="0019638A" w:rsidRDefault="0019638A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two importance of triacylglycerol in a cell metabolism. (2 marks)</w:t>
      </w:r>
    </w:p>
    <w:p w:rsidR="0019638A" w:rsidRDefault="0019638A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three main usages of the amino acids in a cell. (6 marks)</w:t>
      </w:r>
    </w:p>
    <w:p w:rsidR="0019638A" w:rsidRDefault="0019638A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why NADPH is needed in addition to NADH</w:t>
      </w:r>
      <w:r w:rsidR="00D21F41">
        <w:rPr>
          <w:sz w:val="24"/>
        </w:rPr>
        <w:t xml:space="preserve"> in a biochemical reaction. (10 marks)</w:t>
      </w:r>
    </w:p>
    <w:p w:rsidR="00D21F41" w:rsidRDefault="00D21F41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ubiquinone cycle. (10 marks)</w:t>
      </w:r>
    </w:p>
    <w:p w:rsidR="00D21F41" w:rsidRDefault="00D21F41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Using structures, outline the B-oxidation pathway and clearly indicate the coenzymes and enzymes involved. (10 marks)</w:t>
      </w:r>
    </w:p>
    <w:p w:rsidR="00D21F41" w:rsidRPr="0019638A" w:rsidRDefault="00D21F41" w:rsidP="001963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Discuss the degradative pathway of amino acid leucine. (10 marks) </w:t>
      </w:r>
    </w:p>
    <w:p w:rsidR="00494ED5" w:rsidRDefault="00494ED5"/>
    <w:sectPr w:rsidR="00494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810"/>
    <w:multiLevelType w:val="hybridMultilevel"/>
    <w:tmpl w:val="6466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8A"/>
    <w:rsid w:val="0019638A"/>
    <w:rsid w:val="00494ED5"/>
    <w:rsid w:val="00D2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DA97D-3477-496D-9B8F-08A997F6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8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2018-05-14T18:29:00Z</dcterms:created>
  <dcterms:modified xsi:type="dcterms:W3CDTF">2018-05-14T18:43:00Z</dcterms:modified>
</cp:coreProperties>
</file>