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666" w:rsidRPr="003F0F07" w:rsidRDefault="00A40666" w:rsidP="00A40666">
      <w:pPr>
        <w:rPr>
          <w:rFonts w:ascii="Britannic Bold" w:hAnsi="Britannic Bold"/>
        </w:rPr>
      </w:pPr>
      <w:r w:rsidRPr="003F0F07">
        <w:rPr>
          <w:noProof/>
        </w:rPr>
        <w:drawing>
          <wp:anchor distT="0" distB="0" distL="114300" distR="114300" simplePos="0" relativeHeight="251659264" behindDoc="0" locked="0" layoutInCell="1" allowOverlap="1" wp14:anchorId="77CFDAC6" wp14:editId="7C08DA88">
            <wp:simplePos x="0" y="0"/>
            <wp:positionH relativeFrom="column">
              <wp:posOffset>2251710</wp:posOffset>
            </wp:positionH>
            <wp:positionV relativeFrom="paragraph">
              <wp:posOffset>-628015</wp:posOffset>
            </wp:positionV>
            <wp:extent cx="1240790" cy="1221105"/>
            <wp:effectExtent l="0" t="0" r="0" b="0"/>
            <wp:wrapThrough wrapText="bothSides">
              <wp:wrapPolygon edited="0">
                <wp:start x="0" y="0"/>
                <wp:lineTo x="0" y="21229"/>
                <wp:lineTo x="21224" y="21229"/>
                <wp:lineTo x="212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790" cy="1221105"/>
                    </a:xfrm>
                    <a:prstGeom prst="rect">
                      <a:avLst/>
                    </a:prstGeom>
                    <a:noFill/>
                  </pic:spPr>
                </pic:pic>
              </a:graphicData>
            </a:graphic>
            <wp14:sizeRelH relativeFrom="page">
              <wp14:pctWidth>0</wp14:pctWidth>
            </wp14:sizeRelH>
            <wp14:sizeRelV relativeFrom="page">
              <wp14:pctHeight>0</wp14:pctHeight>
            </wp14:sizeRelV>
          </wp:anchor>
        </w:drawing>
      </w:r>
    </w:p>
    <w:p w:rsidR="00A40666" w:rsidRPr="003F0F07" w:rsidRDefault="00A40666" w:rsidP="00A40666">
      <w:pPr>
        <w:rPr>
          <w:rFonts w:ascii="Britannic Bold" w:hAnsi="Britannic Bold"/>
          <w:sz w:val="72"/>
          <w:szCs w:val="72"/>
        </w:rPr>
      </w:pPr>
    </w:p>
    <w:p w:rsidR="00A40666" w:rsidRPr="003F0F07" w:rsidRDefault="00A40666" w:rsidP="00A40666">
      <w:pPr>
        <w:jc w:val="center"/>
        <w:rPr>
          <w:rFonts w:ascii="Britannic Bold" w:hAnsi="Britannic Bold"/>
          <w:sz w:val="72"/>
          <w:szCs w:val="72"/>
        </w:rPr>
      </w:pPr>
      <w:r w:rsidRPr="003F0F07">
        <w:rPr>
          <w:rFonts w:ascii="Britannic Bold" w:hAnsi="Britannic Bold"/>
          <w:sz w:val="72"/>
          <w:szCs w:val="72"/>
        </w:rPr>
        <w:t>MAASAI MARA UNIVERSITY</w:t>
      </w:r>
    </w:p>
    <w:p w:rsidR="00A40666" w:rsidRPr="003F0F07" w:rsidRDefault="00A40666" w:rsidP="00A40666">
      <w:pPr>
        <w:jc w:val="center"/>
        <w:rPr>
          <w:rFonts w:ascii="Cambria" w:hAnsi="Cambria" w:cs="Tahoma"/>
          <w:b/>
          <w:sz w:val="16"/>
          <w:szCs w:val="16"/>
        </w:rPr>
      </w:pPr>
    </w:p>
    <w:p w:rsidR="00A40666" w:rsidRPr="003F0F07" w:rsidRDefault="00A40666" w:rsidP="00A40666">
      <w:pPr>
        <w:jc w:val="center"/>
        <w:rPr>
          <w:rFonts w:ascii="Cambria" w:hAnsi="Cambria" w:cs="Tahoma"/>
          <w:b/>
          <w:sz w:val="44"/>
          <w:szCs w:val="44"/>
        </w:rPr>
      </w:pPr>
      <w:r w:rsidRPr="003F0F07">
        <w:rPr>
          <w:rFonts w:ascii="Cambria" w:hAnsi="Cambria" w:cs="Tahoma"/>
          <w:b/>
          <w:sz w:val="44"/>
          <w:szCs w:val="44"/>
        </w:rPr>
        <w:t xml:space="preserve">  UNIVERSITY EXAMINATIONS </w:t>
      </w:r>
    </w:p>
    <w:p w:rsidR="00A40666" w:rsidRPr="003F0F07" w:rsidRDefault="00A40666" w:rsidP="00A40666">
      <w:pPr>
        <w:jc w:val="center"/>
        <w:rPr>
          <w:rFonts w:ascii="Cambria" w:hAnsi="Cambria" w:cs="Tahoma"/>
          <w:b/>
          <w:sz w:val="44"/>
          <w:szCs w:val="44"/>
        </w:rPr>
      </w:pPr>
      <w:r w:rsidRPr="003F0F07">
        <w:rPr>
          <w:rFonts w:ascii="Cambria" w:hAnsi="Cambria" w:cs="Tahoma"/>
          <w:b/>
          <w:sz w:val="44"/>
          <w:szCs w:val="44"/>
        </w:rPr>
        <w:t>201</w:t>
      </w:r>
      <w:r w:rsidR="005D27C8">
        <w:rPr>
          <w:rFonts w:ascii="Cambria" w:hAnsi="Cambria" w:cs="Tahoma"/>
          <w:b/>
          <w:sz w:val="44"/>
          <w:szCs w:val="44"/>
        </w:rPr>
        <w:t>5</w:t>
      </w:r>
      <w:r w:rsidRPr="003F0F07">
        <w:rPr>
          <w:rFonts w:ascii="Cambria" w:hAnsi="Cambria" w:cs="Tahoma"/>
          <w:b/>
          <w:sz w:val="44"/>
          <w:szCs w:val="44"/>
        </w:rPr>
        <w:t>/201</w:t>
      </w:r>
      <w:r w:rsidR="005D27C8">
        <w:rPr>
          <w:rFonts w:ascii="Cambria" w:hAnsi="Cambria" w:cs="Tahoma"/>
          <w:b/>
          <w:sz w:val="44"/>
          <w:szCs w:val="44"/>
        </w:rPr>
        <w:t>6</w:t>
      </w:r>
      <w:r w:rsidRPr="003F0F07">
        <w:rPr>
          <w:rFonts w:ascii="Cambria" w:hAnsi="Cambria" w:cs="Tahoma"/>
          <w:b/>
          <w:sz w:val="44"/>
          <w:szCs w:val="44"/>
        </w:rPr>
        <w:t xml:space="preserve"> ACADEMIC YEAR</w:t>
      </w:r>
    </w:p>
    <w:p w:rsidR="00A40666" w:rsidRPr="003F0F07" w:rsidRDefault="00A40666" w:rsidP="00A40666">
      <w:pPr>
        <w:jc w:val="center"/>
        <w:rPr>
          <w:rFonts w:ascii="Cambria" w:hAnsi="Cambria" w:cs="Tahoma"/>
          <w:b/>
          <w:sz w:val="44"/>
          <w:szCs w:val="44"/>
        </w:rPr>
      </w:pPr>
      <w:r w:rsidRPr="005B001A">
        <w:rPr>
          <w:rFonts w:ascii="Cambria" w:hAnsi="Cambria" w:cs="Tahoma"/>
          <w:b/>
          <w:color w:val="000000" w:themeColor="text1"/>
          <w:sz w:val="44"/>
          <w:szCs w:val="44"/>
        </w:rPr>
        <w:t xml:space="preserve">FIRST YEAR </w:t>
      </w:r>
      <w:r w:rsidRPr="003F0F07">
        <w:rPr>
          <w:rFonts w:ascii="Cambria" w:hAnsi="Cambria" w:cs="Tahoma"/>
          <w:b/>
          <w:sz w:val="44"/>
          <w:szCs w:val="44"/>
        </w:rPr>
        <w:t xml:space="preserve">FIRST SEMESTER </w:t>
      </w:r>
    </w:p>
    <w:p w:rsidR="00A40666" w:rsidRPr="003F0F07" w:rsidRDefault="00A40666" w:rsidP="00A40666">
      <w:pPr>
        <w:rPr>
          <w:rFonts w:ascii="Cambria" w:hAnsi="Cambria" w:cs="Tahoma"/>
          <w:b/>
          <w:sz w:val="16"/>
          <w:szCs w:val="16"/>
        </w:rPr>
      </w:pPr>
    </w:p>
    <w:p w:rsidR="00A40666" w:rsidRPr="003F0F07" w:rsidRDefault="00A40666" w:rsidP="00A40666">
      <w:pPr>
        <w:jc w:val="center"/>
        <w:rPr>
          <w:rFonts w:ascii="Cambria" w:hAnsi="Cambria" w:cs="Tahoma"/>
          <w:b/>
          <w:sz w:val="44"/>
          <w:szCs w:val="44"/>
        </w:rPr>
      </w:pPr>
    </w:p>
    <w:p w:rsidR="00A40666" w:rsidRPr="00D720D2" w:rsidRDefault="00A40666" w:rsidP="00A40666">
      <w:pPr>
        <w:jc w:val="center"/>
        <w:rPr>
          <w:rFonts w:ascii="Cambria" w:hAnsi="Cambria" w:cs="Tahoma"/>
          <w:b/>
          <w:sz w:val="40"/>
          <w:szCs w:val="40"/>
        </w:rPr>
      </w:pPr>
      <w:r w:rsidRPr="00D720D2">
        <w:rPr>
          <w:rFonts w:ascii="Cambria" w:hAnsi="Cambria" w:cs="Tahoma"/>
          <w:b/>
          <w:sz w:val="44"/>
          <w:szCs w:val="44"/>
        </w:rPr>
        <w:t>SCHOOL OF BUSINESS AND ECONOMICS</w:t>
      </w:r>
    </w:p>
    <w:p w:rsidR="00A40666" w:rsidRDefault="00A40666" w:rsidP="00A40666">
      <w:pPr>
        <w:jc w:val="center"/>
        <w:rPr>
          <w:rFonts w:ascii="Cambria" w:hAnsi="Cambria" w:cs="Tahoma"/>
          <w:b/>
          <w:sz w:val="44"/>
          <w:szCs w:val="44"/>
        </w:rPr>
      </w:pPr>
      <w:r>
        <w:rPr>
          <w:rFonts w:ascii="Cambria" w:hAnsi="Cambria" w:cs="Tahoma"/>
          <w:b/>
          <w:sz w:val="44"/>
          <w:szCs w:val="44"/>
        </w:rPr>
        <w:t xml:space="preserve">BACHELORS </w:t>
      </w:r>
      <w:r w:rsidR="005D27C8">
        <w:rPr>
          <w:rFonts w:ascii="Cambria" w:hAnsi="Cambria" w:cs="Tahoma"/>
          <w:b/>
          <w:sz w:val="44"/>
          <w:szCs w:val="44"/>
        </w:rPr>
        <w:t xml:space="preserve">OF </w:t>
      </w:r>
      <w:r w:rsidR="002A62CB">
        <w:rPr>
          <w:rFonts w:ascii="Cambria" w:hAnsi="Cambria" w:cs="Tahoma"/>
          <w:b/>
          <w:sz w:val="44"/>
          <w:szCs w:val="44"/>
        </w:rPr>
        <w:t xml:space="preserve">BUSINESS MANAGEMENT </w:t>
      </w:r>
    </w:p>
    <w:p w:rsidR="00D720D2" w:rsidRPr="003F0F07" w:rsidRDefault="00D720D2" w:rsidP="00A40666">
      <w:pPr>
        <w:jc w:val="center"/>
        <w:rPr>
          <w:rFonts w:ascii="Cambria" w:hAnsi="Cambria" w:cs="Tahoma"/>
          <w:b/>
          <w:sz w:val="44"/>
          <w:szCs w:val="44"/>
        </w:rPr>
      </w:pPr>
    </w:p>
    <w:p w:rsidR="00A40666" w:rsidRPr="003F0F07" w:rsidRDefault="005D27C8" w:rsidP="00A40666">
      <w:pPr>
        <w:spacing w:after="120"/>
        <w:rPr>
          <w:rFonts w:ascii="Cambria" w:hAnsi="Cambria" w:cs="Tahoma"/>
          <w:b/>
          <w:sz w:val="44"/>
          <w:szCs w:val="44"/>
        </w:rPr>
      </w:pPr>
      <w:r>
        <w:rPr>
          <w:rFonts w:ascii="Cambria" w:hAnsi="Cambria" w:cs="Tahoma"/>
          <w:b/>
          <w:sz w:val="44"/>
          <w:szCs w:val="44"/>
        </w:rPr>
        <w:t xml:space="preserve">COURSE CODE: </w:t>
      </w:r>
      <w:r w:rsidR="002A62CB">
        <w:rPr>
          <w:rFonts w:ascii="Cambria" w:hAnsi="Cambria" w:cs="Tahoma"/>
          <w:b/>
          <w:color w:val="000000" w:themeColor="text1"/>
          <w:sz w:val="44"/>
          <w:szCs w:val="44"/>
        </w:rPr>
        <w:t>BBM 109</w:t>
      </w:r>
    </w:p>
    <w:p w:rsidR="00A40666" w:rsidRPr="003F0F07" w:rsidRDefault="00A40666" w:rsidP="00A40666">
      <w:pPr>
        <w:spacing w:after="120"/>
        <w:rPr>
          <w:rFonts w:ascii="Cambria" w:hAnsi="Cambria" w:cs="Tahoma"/>
          <w:b/>
          <w:sz w:val="44"/>
          <w:szCs w:val="44"/>
        </w:rPr>
      </w:pPr>
      <w:r w:rsidRPr="003F0F07">
        <w:rPr>
          <w:rFonts w:ascii="Cambria" w:hAnsi="Cambria" w:cs="Tahoma"/>
          <w:b/>
          <w:sz w:val="44"/>
          <w:szCs w:val="44"/>
        </w:rPr>
        <w:t xml:space="preserve">COURSE TITLE:  </w:t>
      </w:r>
      <w:r>
        <w:rPr>
          <w:rFonts w:ascii="Cambria" w:hAnsi="Cambria" w:cs="Tahoma"/>
          <w:b/>
          <w:sz w:val="44"/>
          <w:szCs w:val="44"/>
        </w:rPr>
        <w:t xml:space="preserve">BUSINESS LAW </w:t>
      </w:r>
    </w:p>
    <w:p w:rsidR="00A40666" w:rsidRPr="003F0F07" w:rsidRDefault="00A40666" w:rsidP="00A40666">
      <w:pPr>
        <w:pBdr>
          <w:bottom w:val="thinThickSmallGap" w:sz="24" w:space="1" w:color="auto"/>
        </w:pBdr>
        <w:spacing w:line="360" w:lineRule="auto"/>
        <w:rPr>
          <w:rFonts w:ascii="Cambria" w:hAnsi="Cambria" w:cs="Tahoma"/>
          <w:b/>
        </w:rPr>
      </w:pPr>
    </w:p>
    <w:p w:rsidR="00A40666" w:rsidRPr="003F0F07" w:rsidRDefault="00A40666" w:rsidP="00A40666">
      <w:pPr>
        <w:pBdr>
          <w:bottom w:val="thinThickSmallGap" w:sz="24" w:space="1" w:color="auto"/>
        </w:pBdr>
        <w:spacing w:line="360" w:lineRule="auto"/>
        <w:rPr>
          <w:rFonts w:ascii="Cambria" w:hAnsi="Cambria" w:cs="Tahoma"/>
          <w:b/>
        </w:rPr>
      </w:pPr>
      <w:r w:rsidRPr="003F0F07">
        <w:rPr>
          <w:rFonts w:ascii="Cambria" w:hAnsi="Cambria" w:cs="Tahoma"/>
          <w:b/>
        </w:rPr>
        <w:t>DATE</w:t>
      </w:r>
      <w:r w:rsidR="00D720D2">
        <w:rPr>
          <w:rFonts w:ascii="Cambria" w:hAnsi="Cambria" w:cs="Tahoma"/>
          <w:b/>
        </w:rPr>
        <w:t>: 6</w:t>
      </w:r>
      <w:r w:rsidR="00D720D2">
        <w:rPr>
          <w:rFonts w:ascii="Cambria" w:hAnsi="Cambria" w:cs="Tahoma"/>
          <w:b/>
          <w:vertAlign w:val="superscript"/>
        </w:rPr>
        <w:t xml:space="preserve">TH </w:t>
      </w:r>
      <w:r w:rsidR="00D720D2">
        <w:rPr>
          <w:rFonts w:ascii="Cambria" w:hAnsi="Cambria" w:cs="Tahoma"/>
          <w:b/>
        </w:rPr>
        <w:t>MAY, 2016</w:t>
      </w:r>
      <w:r w:rsidR="005D27C8">
        <w:rPr>
          <w:rFonts w:ascii="Cambria" w:hAnsi="Cambria" w:cs="Tahoma"/>
          <w:b/>
        </w:rPr>
        <w:tab/>
        <w:t xml:space="preserve">   </w:t>
      </w:r>
      <w:r w:rsidR="005D27C8">
        <w:rPr>
          <w:rFonts w:ascii="Cambria" w:hAnsi="Cambria" w:cs="Tahoma"/>
          <w:b/>
        </w:rPr>
        <w:tab/>
      </w:r>
      <w:r w:rsidR="005D27C8">
        <w:rPr>
          <w:rFonts w:ascii="Cambria" w:hAnsi="Cambria" w:cs="Tahoma"/>
          <w:b/>
        </w:rPr>
        <w:tab/>
        <w:t>TIME</w:t>
      </w:r>
      <w:proofErr w:type="gramStart"/>
      <w:r w:rsidR="005D27C8">
        <w:rPr>
          <w:rFonts w:ascii="Cambria" w:hAnsi="Cambria" w:cs="Tahoma"/>
          <w:b/>
        </w:rPr>
        <w:t>:</w:t>
      </w:r>
      <w:r w:rsidR="00D720D2">
        <w:rPr>
          <w:rFonts w:ascii="Cambria" w:hAnsi="Cambria" w:cs="Tahoma"/>
          <w:b/>
        </w:rPr>
        <w:t>2.30</w:t>
      </w:r>
      <w:proofErr w:type="gramEnd"/>
      <w:r w:rsidR="00D720D2">
        <w:rPr>
          <w:rFonts w:ascii="Cambria" w:hAnsi="Cambria" w:cs="Tahoma"/>
          <w:b/>
        </w:rPr>
        <w:t xml:space="preserve"> – 4.30PM</w:t>
      </w:r>
    </w:p>
    <w:p w:rsidR="00A40666" w:rsidRPr="003F0F07" w:rsidRDefault="00A40666" w:rsidP="00A40666">
      <w:pPr>
        <w:spacing w:before="120"/>
        <w:rPr>
          <w:rFonts w:ascii="Cambria" w:hAnsi="Cambria" w:cs="Tahoma"/>
          <w:b/>
          <w:sz w:val="28"/>
          <w:szCs w:val="28"/>
          <w:u w:val="single"/>
        </w:rPr>
      </w:pPr>
      <w:r w:rsidRPr="003F0F07">
        <w:rPr>
          <w:rFonts w:ascii="Cambria" w:hAnsi="Cambria" w:cs="Tahoma"/>
          <w:b/>
          <w:sz w:val="28"/>
          <w:szCs w:val="28"/>
          <w:u w:val="single"/>
        </w:rPr>
        <w:t>INSTRUCTIONS TO CANDIDATES</w:t>
      </w:r>
    </w:p>
    <w:p w:rsidR="00A40666" w:rsidRDefault="00A40666" w:rsidP="00A40666">
      <w:pPr>
        <w:jc w:val="both"/>
        <w:rPr>
          <w:rFonts w:ascii="Cambria" w:hAnsi="Cambria"/>
          <w:sz w:val="28"/>
          <w:szCs w:val="28"/>
          <w:lang w:val="en-GB"/>
        </w:rPr>
      </w:pPr>
      <w:r w:rsidRPr="003F0F07">
        <w:rPr>
          <w:rFonts w:ascii="Cambria" w:hAnsi="Cambria"/>
          <w:sz w:val="28"/>
          <w:szCs w:val="28"/>
          <w:lang w:val="en-GB"/>
        </w:rPr>
        <w:t xml:space="preserve">Answer question </w:t>
      </w:r>
      <w:r w:rsidRPr="003F0F07">
        <w:rPr>
          <w:rFonts w:ascii="Cambria" w:hAnsi="Cambria"/>
          <w:b/>
          <w:bCs/>
          <w:sz w:val="28"/>
          <w:szCs w:val="28"/>
          <w:lang w:val="en-GB"/>
        </w:rPr>
        <w:t>ONE</w:t>
      </w:r>
      <w:r w:rsidRPr="003F0F07">
        <w:rPr>
          <w:rFonts w:ascii="Cambria" w:hAnsi="Cambria"/>
          <w:sz w:val="28"/>
          <w:szCs w:val="28"/>
          <w:lang w:val="en-GB"/>
        </w:rPr>
        <w:t xml:space="preserve"> and any other </w:t>
      </w:r>
      <w:r w:rsidRPr="003F0F07">
        <w:rPr>
          <w:rFonts w:ascii="Cambria" w:hAnsi="Cambria"/>
          <w:b/>
          <w:bCs/>
          <w:sz w:val="28"/>
          <w:szCs w:val="28"/>
          <w:lang w:val="en-GB"/>
        </w:rPr>
        <w:t>THREE</w:t>
      </w:r>
      <w:r w:rsidRPr="003F0F07">
        <w:rPr>
          <w:rFonts w:ascii="Cambria" w:hAnsi="Cambria"/>
          <w:sz w:val="28"/>
          <w:szCs w:val="28"/>
          <w:lang w:val="en-GB"/>
        </w:rPr>
        <w:t xml:space="preserve"> questions</w:t>
      </w:r>
    </w:p>
    <w:p w:rsidR="00D720D2" w:rsidRPr="003F0F07" w:rsidRDefault="00D720D2" w:rsidP="00A40666">
      <w:pPr>
        <w:jc w:val="both"/>
        <w:rPr>
          <w:rFonts w:ascii="Cambria" w:hAnsi="Cambria"/>
          <w:sz w:val="28"/>
          <w:szCs w:val="28"/>
          <w:lang w:val="en-GB"/>
        </w:rPr>
      </w:pPr>
    </w:p>
    <w:p w:rsidR="00A40666" w:rsidRPr="003F0F07" w:rsidRDefault="00A40666" w:rsidP="00A40666">
      <w:pPr>
        <w:rPr>
          <w:b/>
          <w:bCs/>
          <w:lang w:val="en-GB"/>
        </w:rPr>
      </w:pPr>
    </w:p>
    <w:p w:rsidR="00A40666" w:rsidRPr="003F0F07" w:rsidRDefault="00A40666" w:rsidP="00A40666">
      <w:pPr>
        <w:pStyle w:val="NoSpacing"/>
        <w:ind w:left="3600" w:firstLine="720"/>
        <w:rPr>
          <w:rFonts w:ascii="Cambria" w:hAnsi="Cambria"/>
          <w:b/>
          <w:i/>
          <w:sz w:val="16"/>
          <w:szCs w:val="16"/>
        </w:rPr>
      </w:pPr>
      <w:r>
        <w:rPr>
          <w:rFonts w:ascii="Cambria" w:hAnsi="Cambria"/>
          <w:b/>
          <w:i/>
          <w:sz w:val="16"/>
          <w:szCs w:val="16"/>
        </w:rPr>
        <w:t xml:space="preserve">This paper consists of 3 </w:t>
      </w:r>
      <w:r w:rsidRPr="003F0F07">
        <w:rPr>
          <w:rFonts w:ascii="Cambria" w:hAnsi="Cambria"/>
          <w:b/>
          <w:i/>
          <w:sz w:val="16"/>
          <w:szCs w:val="16"/>
        </w:rPr>
        <w:t>printed pages. Please turn over.</w:t>
      </w:r>
    </w:p>
    <w:p w:rsidR="00A40666" w:rsidRPr="003F0F07" w:rsidRDefault="00A40666" w:rsidP="00A40666">
      <w:pPr>
        <w:rPr>
          <w:rFonts w:ascii="Cambria" w:hAnsi="Cambria"/>
          <w:sz w:val="28"/>
          <w:szCs w:val="28"/>
        </w:rPr>
      </w:pPr>
    </w:p>
    <w:p w:rsidR="00A40666" w:rsidRPr="003F0F07" w:rsidRDefault="00A40666" w:rsidP="00A40666">
      <w:pPr>
        <w:rPr>
          <w:rFonts w:ascii="Cambria" w:hAnsi="Cambria"/>
          <w:sz w:val="28"/>
          <w:szCs w:val="28"/>
        </w:rPr>
      </w:pPr>
    </w:p>
    <w:p w:rsidR="00A40666" w:rsidRPr="003F0F07" w:rsidRDefault="00A40666" w:rsidP="00A40666">
      <w:pPr>
        <w:rPr>
          <w:rFonts w:ascii="Cambria" w:hAnsi="Cambria"/>
          <w:sz w:val="28"/>
          <w:szCs w:val="28"/>
        </w:rPr>
      </w:pPr>
    </w:p>
    <w:p w:rsidR="00A40666" w:rsidRPr="003F0F07" w:rsidRDefault="00A40666" w:rsidP="00A40666">
      <w:pPr>
        <w:rPr>
          <w:rFonts w:ascii="Cambria" w:hAnsi="Cambria"/>
          <w:sz w:val="28"/>
          <w:szCs w:val="28"/>
        </w:rPr>
      </w:pPr>
    </w:p>
    <w:p w:rsidR="00A40666" w:rsidRDefault="00A40666" w:rsidP="00A40666">
      <w:pPr>
        <w:rPr>
          <w:rFonts w:ascii="Cambria" w:hAnsi="Cambria"/>
          <w:sz w:val="28"/>
          <w:szCs w:val="28"/>
        </w:rPr>
      </w:pPr>
    </w:p>
    <w:p w:rsidR="00433A9A" w:rsidRPr="003F0F07" w:rsidRDefault="00433A9A" w:rsidP="00A40666">
      <w:pPr>
        <w:rPr>
          <w:rFonts w:ascii="Cambria" w:hAnsi="Cambria"/>
          <w:sz w:val="28"/>
          <w:szCs w:val="28"/>
        </w:rPr>
      </w:pPr>
    </w:p>
    <w:p w:rsidR="00A40666" w:rsidRPr="003F0F07" w:rsidRDefault="00A40666" w:rsidP="00A40666">
      <w:pPr>
        <w:rPr>
          <w:rFonts w:ascii="Cambria" w:hAnsi="Cambria"/>
          <w:sz w:val="28"/>
          <w:szCs w:val="28"/>
        </w:rPr>
      </w:pPr>
    </w:p>
    <w:p w:rsidR="00A40666" w:rsidRDefault="00A40666" w:rsidP="00A40666">
      <w:pPr>
        <w:rPr>
          <w:rFonts w:ascii="Cambria" w:hAnsi="Cambria"/>
          <w:sz w:val="28"/>
          <w:szCs w:val="28"/>
        </w:rPr>
      </w:pPr>
    </w:p>
    <w:p w:rsidR="00D0611B" w:rsidRDefault="00D0611B" w:rsidP="00A40666">
      <w:pPr>
        <w:rPr>
          <w:rFonts w:ascii="Cambria" w:hAnsi="Cambria"/>
          <w:sz w:val="28"/>
          <w:szCs w:val="28"/>
        </w:rPr>
      </w:pPr>
    </w:p>
    <w:p w:rsidR="00D0611B" w:rsidRPr="003F0F07" w:rsidRDefault="00D0611B" w:rsidP="00A40666">
      <w:pPr>
        <w:rPr>
          <w:rFonts w:ascii="Cambria" w:hAnsi="Cambria"/>
          <w:sz w:val="28"/>
          <w:szCs w:val="28"/>
        </w:rPr>
      </w:pPr>
    </w:p>
    <w:p w:rsidR="00A40666" w:rsidRPr="003F0F07" w:rsidRDefault="00A40666" w:rsidP="00A40666">
      <w:pPr>
        <w:rPr>
          <w:rFonts w:ascii="Cambria" w:hAnsi="Cambria"/>
          <w:sz w:val="28"/>
          <w:szCs w:val="28"/>
        </w:rPr>
      </w:pPr>
    </w:p>
    <w:p w:rsidR="00A40666" w:rsidRPr="003F0F07" w:rsidRDefault="00A40666" w:rsidP="00A40666">
      <w:pPr>
        <w:rPr>
          <w:rFonts w:ascii="Cambria" w:hAnsi="Cambria"/>
          <w:sz w:val="28"/>
          <w:szCs w:val="28"/>
        </w:rPr>
      </w:pPr>
    </w:p>
    <w:p w:rsidR="00A40666" w:rsidRPr="003F0F07" w:rsidRDefault="00A40666" w:rsidP="00B003D3">
      <w:pPr>
        <w:ind w:left="180"/>
        <w:rPr>
          <w:rFonts w:ascii="Cambria" w:eastAsia="Arial Unicode MS" w:hAnsi="Cambria" w:cs="Arial Unicode MS"/>
          <w:sz w:val="28"/>
          <w:szCs w:val="28"/>
          <w:u w:val="single"/>
        </w:rPr>
      </w:pPr>
      <w:r w:rsidRPr="003F0F07">
        <w:rPr>
          <w:rFonts w:ascii="Cambria" w:eastAsia="Arial Unicode MS" w:hAnsi="Cambria" w:cs="Arial Unicode MS"/>
          <w:sz w:val="28"/>
          <w:szCs w:val="28"/>
        </w:rPr>
        <w:t xml:space="preserve">  </w:t>
      </w:r>
      <w:r w:rsidRPr="003F0F07">
        <w:rPr>
          <w:rFonts w:ascii="Cambria" w:eastAsia="Arial Unicode MS" w:hAnsi="Cambria" w:cs="Arial Unicode MS"/>
          <w:sz w:val="28"/>
          <w:szCs w:val="28"/>
          <w:u w:val="single"/>
        </w:rPr>
        <w:t xml:space="preserve">QUESTION ONE </w:t>
      </w:r>
    </w:p>
    <w:tbl>
      <w:tblPr>
        <w:tblW w:w="9690" w:type="dxa"/>
        <w:tblCellMar>
          <w:top w:w="15" w:type="dxa"/>
          <w:left w:w="15" w:type="dxa"/>
          <w:bottom w:w="15" w:type="dxa"/>
          <w:right w:w="15" w:type="dxa"/>
        </w:tblCellMar>
        <w:tblLook w:val="04A0" w:firstRow="1" w:lastRow="0" w:firstColumn="1" w:lastColumn="0" w:noHBand="0" w:noVBand="1"/>
      </w:tblPr>
      <w:tblGrid>
        <w:gridCol w:w="307"/>
        <w:gridCol w:w="9383"/>
      </w:tblGrid>
      <w:tr w:rsidR="005D27C8" w:rsidRPr="005D27C8" w:rsidTr="00920691">
        <w:trPr>
          <w:trHeight w:val="1742"/>
        </w:trPr>
        <w:tc>
          <w:tcPr>
            <w:tcW w:w="307" w:type="dxa"/>
            <w:tcBorders>
              <w:top w:val="nil"/>
              <w:left w:val="nil"/>
              <w:bottom w:val="nil"/>
              <w:right w:val="nil"/>
            </w:tcBorders>
            <w:shd w:val="clear" w:color="auto" w:fill="auto"/>
            <w:tcMar>
              <w:top w:w="150" w:type="dxa"/>
              <w:left w:w="150" w:type="dxa"/>
              <w:bottom w:w="150" w:type="dxa"/>
              <w:right w:w="150" w:type="dxa"/>
            </w:tcMar>
            <w:hideMark/>
          </w:tcPr>
          <w:p w:rsidR="005D27C8" w:rsidRPr="00936465" w:rsidRDefault="005D27C8" w:rsidP="00936465">
            <w:pPr>
              <w:pStyle w:val="ListParagraph"/>
              <w:numPr>
                <w:ilvl w:val="0"/>
                <w:numId w:val="11"/>
              </w:numPr>
              <w:spacing w:before="100" w:beforeAutospacing="1" w:after="100" w:afterAutospacing="1" w:line="144" w:lineRule="atLeast"/>
              <w:rPr>
                <w:b/>
                <w:bCs/>
                <w:color w:val="B2B7F2"/>
                <w:sz w:val="60"/>
                <w:szCs w:val="60"/>
              </w:rPr>
            </w:pPr>
          </w:p>
        </w:tc>
        <w:tc>
          <w:tcPr>
            <w:tcW w:w="0" w:type="auto"/>
            <w:tcBorders>
              <w:top w:val="nil"/>
              <w:left w:val="nil"/>
              <w:bottom w:val="nil"/>
              <w:right w:val="nil"/>
            </w:tcBorders>
            <w:shd w:val="clear" w:color="auto" w:fill="auto"/>
            <w:tcMar>
              <w:top w:w="60" w:type="dxa"/>
              <w:left w:w="150" w:type="dxa"/>
              <w:bottom w:w="60" w:type="dxa"/>
              <w:right w:w="150" w:type="dxa"/>
            </w:tcMar>
            <w:hideMark/>
          </w:tcPr>
          <w:p w:rsidR="005D27C8" w:rsidRPr="00936465" w:rsidRDefault="00936465" w:rsidP="00936465">
            <w:pPr>
              <w:spacing w:before="100" w:beforeAutospacing="1" w:after="100" w:afterAutospacing="1"/>
              <w:ind w:left="180"/>
              <w:rPr>
                <w:rFonts w:ascii="Cambria" w:hAnsi="Cambria"/>
                <w:sz w:val="28"/>
                <w:szCs w:val="28"/>
              </w:rPr>
            </w:pPr>
            <w:r>
              <w:rPr>
                <w:rFonts w:ascii="Cambria" w:hAnsi="Cambria"/>
                <w:sz w:val="28"/>
                <w:szCs w:val="28"/>
              </w:rPr>
              <w:t xml:space="preserve">A] </w:t>
            </w:r>
            <w:r w:rsidR="005D27C8" w:rsidRPr="00936465">
              <w:rPr>
                <w:rFonts w:ascii="Cambria" w:hAnsi="Cambria"/>
                <w:sz w:val="28"/>
                <w:szCs w:val="28"/>
              </w:rPr>
              <w:t xml:space="preserve">The Sale of Goods Act Cap 31 law of Kenya provides for implied conditions and warranties in every contract for sale of goods that protected the buyer against the principle </w:t>
            </w:r>
            <w:r w:rsidR="005D27C8" w:rsidRPr="00936465">
              <w:rPr>
                <w:rFonts w:ascii="Cambria" w:hAnsi="Cambria"/>
                <w:i/>
                <w:sz w:val="28"/>
                <w:szCs w:val="28"/>
              </w:rPr>
              <w:t>caveat emptor</w:t>
            </w:r>
            <w:r w:rsidR="005D27C8" w:rsidRPr="00936465">
              <w:rPr>
                <w:rFonts w:ascii="Cambria" w:hAnsi="Cambria"/>
                <w:sz w:val="28"/>
                <w:szCs w:val="28"/>
              </w:rPr>
              <w:t>.</w:t>
            </w:r>
          </w:p>
          <w:p w:rsidR="005D27C8" w:rsidRPr="00936465" w:rsidRDefault="005D27C8" w:rsidP="00936465">
            <w:pPr>
              <w:spacing w:before="100" w:beforeAutospacing="1" w:after="100" w:afterAutospacing="1"/>
              <w:rPr>
                <w:rFonts w:ascii="Cambria" w:hAnsi="Cambria"/>
                <w:sz w:val="28"/>
                <w:szCs w:val="28"/>
              </w:rPr>
            </w:pPr>
            <w:r w:rsidRPr="00936465">
              <w:rPr>
                <w:rFonts w:ascii="Cambria" w:eastAsia="Calibri" w:hAnsi="Cambria"/>
                <w:sz w:val="28"/>
                <w:szCs w:val="28"/>
              </w:rPr>
              <w:t xml:space="preserve">Discuss this implied conditions and warranties.              7 marks </w:t>
            </w:r>
            <w:r w:rsidRPr="00936465">
              <w:rPr>
                <w:rFonts w:ascii="Cambria" w:hAnsi="Cambria"/>
                <w:sz w:val="28"/>
                <w:szCs w:val="28"/>
              </w:rPr>
              <w:t xml:space="preserve"> </w:t>
            </w:r>
          </w:p>
        </w:tc>
      </w:tr>
    </w:tbl>
    <w:p w:rsidR="005D27C8" w:rsidRPr="005D27C8" w:rsidRDefault="005D27C8" w:rsidP="005D27C8">
      <w:pPr>
        <w:spacing w:after="200" w:line="276" w:lineRule="auto"/>
        <w:contextualSpacing/>
        <w:rPr>
          <w:rFonts w:ascii="Cambria" w:eastAsia="Arial Unicode MS" w:hAnsi="Cambria" w:cs="Arial Unicode MS"/>
          <w:sz w:val="28"/>
          <w:szCs w:val="28"/>
        </w:rPr>
      </w:pPr>
    </w:p>
    <w:p w:rsidR="00B57E39" w:rsidRPr="00936465" w:rsidRDefault="00B57E39" w:rsidP="00936465">
      <w:pPr>
        <w:pStyle w:val="ListParagraph"/>
        <w:numPr>
          <w:ilvl w:val="0"/>
          <w:numId w:val="11"/>
        </w:numPr>
        <w:rPr>
          <w:rFonts w:ascii="Cambria" w:hAnsi="Cambria"/>
          <w:spacing w:val="-2"/>
          <w:sz w:val="28"/>
          <w:szCs w:val="28"/>
          <w:lang w:val="en-GB"/>
        </w:rPr>
      </w:pPr>
      <w:r w:rsidRPr="00936465">
        <w:rPr>
          <w:rFonts w:ascii="Cambria" w:hAnsi="Cambria"/>
          <w:spacing w:val="-2"/>
          <w:sz w:val="28"/>
          <w:szCs w:val="28"/>
          <w:lang w:val="en-GB"/>
        </w:rPr>
        <w:t xml:space="preserve">The judicature Act cap 10 laws of Kenya under section 3(1) provide for the sources of Kenyan law, discuss the mentioned sources  5 marks                                                          </w:t>
      </w:r>
    </w:p>
    <w:p w:rsidR="00B57E39" w:rsidRPr="00936465" w:rsidRDefault="00B57E39" w:rsidP="00936465">
      <w:pPr>
        <w:pStyle w:val="ListParagraph"/>
        <w:numPr>
          <w:ilvl w:val="0"/>
          <w:numId w:val="11"/>
        </w:numPr>
        <w:rPr>
          <w:rFonts w:ascii="Cambria" w:eastAsia="Arial Unicode MS" w:hAnsi="Cambria" w:cs="Arial Unicode MS"/>
          <w:sz w:val="28"/>
          <w:szCs w:val="28"/>
        </w:rPr>
      </w:pPr>
      <w:r w:rsidRPr="00936465">
        <w:rPr>
          <w:rFonts w:ascii="Cambria" w:eastAsia="Arial Unicode MS" w:hAnsi="Cambria" w:cs="Arial Unicode MS"/>
          <w:sz w:val="28"/>
          <w:szCs w:val="28"/>
        </w:rPr>
        <w:t>Give explanatory notes on the following concepts                       3 marks</w:t>
      </w:r>
    </w:p>
    <w:p w:rsidR="00B57E39" w:rsidRPr="00B57E39" w:rsidRDefault="00B57E39" w:rsidP="00936465">
      <w:pPr>
        <w:numPr>
          <w:ilvl w:val="0"/>
          <w:numId w:val="12"/>
        </w:numPr>
        <w:spacing w:after="200" w:line="276" w:lineRule="auto"/>
        <w:contextualSpacing/>
        <w:rPr>
          <w:rFonts w:ascii="Cambria" w:eastAsia="Arial Unicode MS" w:hAnsi="Cambria" w:cs="Arial Unicode MS"/>
          <w:sz w:val="28"/>
          <w:szCs w:val="28"/>
        </w:rPr>
      </w:pPr>
      <w:proofErr w:type="spellStart"/>
      <w:r w:rsidRPr="00B57E39">
        <w:rPr>
          <w:rFonts w:ascii="Cambria" w:eastAsia="Arial Unicode MS" w:hAnsi="Cambria" w:cs="Arial Unicode MS"/>
          <w:sz w:val="28"/>
          <w:szCs w:val="28"/>
        </w:rPr>
        <w:t>Obita</w:t>
      </w:r>
      <w:proofErr w:type="spellEnd"/>
      <w:r w:rsidRPr="00B57E39">
        <w:rPr>
          <w:rFonts w:ascii="Cambria" w:eastAsia="Arial Unicode MS" w:hAnsi="Cambria" w:cs="Arial Unicode MS"/>
          <w:sz w:val="28"/>
          <w:szCs w:val="28"/>
        </w:rPr>
        <w:t xml:space="preserve"> dictum</w:t>
      </w:r>
    </w:p>
    <w:p w:rsidR="00B57E39" w:rsidRPr="00B57E39" w:rsidRDefault="00B57E39" w:rsidP="00936465">
      <w:pPr>
        <w:numPr>
          <w:ilvl w:val="0"/>
          <w:numId w:val="12"/>
        </w:numPr>
        <w:spacing w:after="200" w:line="276" w:lineRule="auto"/>
        <w:contextualSpacing/>
        <w:rPr>
          <w:rFonts w:ascii="Cambria" w:eastAsia="Arial Unicode MS" w:hAnsi="Cambria" w:cs="Arial Unicode MS"/>
          <w:sz w:val="28"/>
          <w:szCs w:val="28"/>
        </w:rPr>
      </w:pPr>
      <w:r w:rsidRPr="00B57E39">
        <w:rPr>
          <w:rFonts w:ascii="Cambria" w:eastAsia="Arial Unicode MS" w:hAnsi="Cambria" w:cs="Arial Unicode MS"/>
          <w:sz w:val="28"/>
          <w:szCs w:val="28"/>
        </w:rPr>
        <w:t xml:space="preserve">Ratio </w:t>
      </w:r>
      <w:proofErr w:type="spellStart"/>
      <w:r w:rsidRPr="00B57E39">
        <w:rPr>
          <w:rFonts w:ascii="Cambria" w:eastAsia="Arial Unicode MS" w:hAnsi="Cambria" w:cs="Arial Unicode MS"/>
          <w:sz w:val="28"/>
          <w:szCs w:val="28"/>
        </w:rPr>
        <w:t>decidendi</w:t>
      </w:r>
      <w:proofErr w:type="spellEnd"/>
    </w:p>
    <w:p w:rsidR="00B57E39" w:rsidRPr="00B57E39" w:rsidRDefault="00B57E39" w:rsidP="00936465">
      <w:pPr>
        <w:numPr>
          <w:ilvl w:val="0"/>
          <w:numId w:val="12"/>
        </w:numPr>
        <w:spacing w:after="200" w:line="276" w:lineRule="auto"/>
        <w:contextualSpacing/>
        <w:rPr>
          <w:rFonts w:ascii="Cambria" w:eastAsia="Arial Unicode MS" w:hAnsi="Cambria" w:cs="Arial Unicode MS"/>
          <w:sz w:val="28"/>
          <w:szCs w:val="28"/>
        </w:rPr>
      </w:pPr>
      <w:r w:rsidRPr="00B57E39">
        <w:rPr>
          <w:rFonts w:ascii="Cambria" w:eastAsia="Arial Unicode MS" w:hAnsi="Cambria" w:cs="Arial Unicode MS"/>
          <w:sz w:val="28"/>
          <w:szCs w:val="28"/>
        </w:rPr>
        <w:t xml:space="preserve">Stare </w:t>
      </w:r>
      <w:proofErr w:type="spellStart"/>
      <w:r w:rsidRPr="00B57E39">
        <w:rPr>
          <w:rFonts w:ascii="Cambria" w:eastAsia="Arial Unicode MS" w:hAnsi="Cambria" w:cs="Arial Unicode MS"/>
          <w:sz w:val="28"/>
          <w:szCs w:val="28"/>
        </w:rPr>
        <w:t>decisis</w:t>
      </w:r>
      <w:proofErr w:type="spellEnd"/>
      <w:r w:rsidRPr="00B57E39">
        <w:rPr>
          <w:rFonts w:ascii="Cambria" w:eastAsia="Arial Unicode MS" w:hAnsi="Cambria" w:cs="Arial Unicode MS"/>
          <w:sz w:val="28"/>
          <w:szCs w:val="28"/>
        </w:rPr>
        <w:t xml:space="preserve"> </w:t>
      </w:r>
    </w:p>
    <w:p w:rsidR="00A40666" w:rsidRPr="00936465" w:rsidRDefault="00936465" w:rsidP="00936465">
      <w:pPr>
        <w:pStyle w:val="ListParagraph"/>
        <w:numPr>
          <w:ilvl w:val="0"/>
          <w:numId w:val="11"/>
        </w:numPr>
        <w:rPr>
          <w:rFonts w:ascii="Cambria" w:eastAsia="Arial Unicode MS" w:hAnsi="Cambria" w:cs="Arial Unicode MS"/>
          <w:sz w:val="28"/>
          <w:szCs w:val="28"/>
        </w:rPr>
      </w:pPr>
      <w:r>
        <w:rPr>
          <w:rFonts w:ascii="Cambria" w:eastAsia="Arial Unicode MS" w:hAnsi="Cambria" w:cs="Arial Unicode MS"/>
          <w:sz w:val="28"/>
          <w:szCs w:val="28"/>
        </w:rPr>
        <w:t xml:space="preserve">Article 2 of the constitution of Kenya of 2010 provides for supremacy of the constitution.  Discuss the meaning of this phrase </w:t>
      </w:r>
      <w:r w:rsidR="00B57E39" w:rsidRPr="00936465">
        <w:rPr>
          <w:rFonts w:ascii="Cambria" w:eastAsia="Arial Unicode MS" w:hAnsi="Cambria" w:cs="Arial Unicode MS"/>
          <w:sz w:val="28"/>
          <w:szCs w:val="28"/>
        </w:rPr>
        <w:t xml:space="preserve">        </w:t>
      </w:r>
      <w:r>
        <w:rPr>
          <w:rFonts w:ascii="Cambria" w:eastAsia="Arial Unicode MS" w:hAnsi="Cambria" w:cs="Arial Unicode MS"/>
          <w:sz w:val="28"/>
          <w:szCs w:val="28"/>
        </w:rPr>
        <w:t xml:space="preserve">            </w:t>
      </w:r>
      <w:r w:rsidR="00B57E39" w:rsidRPr="00936465">
        <w:rPr>
          <w:rFonts w:ascii="Cambria" w:eastAsia="Arial Unicode MS" w:hAnsi="Cambria" w:cs="Arial Unicode MS"/>
          <w:sz w:val="28"/>
          <w:szCs w:val="28"/>
        </w:rPr>
        <w:t>2 marks</w:t>
      </w:r>
      <w:r w:rsidR="005D27C8" w:rsidRPr="00936465">
        <w:rPr>
          <w:rFonts w:ascii="Cambria" w:eastAsia="Arial Unicode MS" w:hAnsi="Cambria" w:cs="Arial Unicode MS"/>
          <w:sz w:val="28"/>
          <w:szCs w:val="28"/>
        </w:rPr>
        <w:t xml:space="preserve"> </w:t>
      </w:r>
    </w:p>
    <w:p w:rsidR="00A40666" w:rsidRDefault="00A40666" w:rsidP="00A40666">
      <w:pPr>
        <w:pStyle w:val="ListParagraph"/>
        <w:ind w:left="0"/>
        <w:jc w:val="right"/>
        <w:rPr>
          <w:rFonts w:ascii="Cambria" w:eastAsia="Arial Unicode MS" w:hAnsi="Cambria" w:cs="Arial Unicode MS"/>
          <w:sz w:val="28"/>
          <w:szCs w:val="28"/>
        </w:rPr>
      </w:pPr>
    </w:p>
    <w:p w:rsidR="00D0611B" w:rsidRPr="00936465" w:rsidRDefault="00D0611B" w:rsidP="00936465">
      <w:pPr>
        <w:pStyle w:val="ListParagraph"/>
        <w:numPr>
          <w:ilvl w:val="0"/>
          <w:numId w:val="11"/>
        </w:numPr>
        <w:rPr>
          <w:rFonts w:ascii="Cambria" w:eastAsia="Arial Unicode MS" w:hAnsi="Cambria" w:cs="Arial Unicode MS"/>
          <w:sz w:val="28"/>
          <w:szCs w:val="28"/>
        </w:rPr>
      </w:pPr>
      <w:r w:rsidRPr="00936465">
        <w:rPr>
          <w:rFonts w:ascii="Cambria" w:hAnsi="Cambria"/>
          <w:sz w:val="28"/>
          <w:szCs w:val="28"/>
        </w:rPr>
        <w:t xml:space="preserve">" where one party has, by his words or conduct, made to the other a promise or assurance which was intended to affect the legal relations between them and to be acted on accordingly, then once the other party has taken him at his word and acted on it, the one who gave the promise or assurance cannot afterwards be allowed to revert to the previous legal relations as if no such promise or assurance had been made by him, but he must accept their legal relations subject to the qualification which he himself has </w:t>
      </w:r>
      <w:proofErr w:type="spellStart"/>
      <w:r w:rsidRPr="00936465">
        <w:rPr>
          <w:rFonts w:ascii="Cambria" w:hAnsi="Cambria"/>
          <w:sz w:val="28"/>
          <w:szCs w:val="28"/>
        </w:rPr>
        <w:t>has</w:t>
      </w:r>
      <w:proofErr w:type="spellEnd"/>
      <w:r w:rsidRPr="00936465">
        <w:rPr>
          <w:rFonts w:ascii="Cambria" w:hAnsi="Cambria"/>
          <w:sz w:val="28"/>
          <w:szCs w:val="28"/>
        </w:rPr>
        <w:t xml:space="preserve"> introduced, even though it is not supported in point of law by any consideration, but only by his word."</w:t>
      </w:r>
    </w:p>
    <w:p w:rsidR="00B003D3" w:rsidRPr="00B003D3" w:rsidRDefault="00B003D3" w:rsidP="00B003D3">
      <w:pPr>
        <w:ind w:left="180"/>
        <w:rPr>
          <w:rFonts w:ascii="Cambria" w:eastAsia="Arial Unicode MS" w:hAnsi="Cambria" w:cs="Arial Unicode MS"/>
          <w:sz w:val="28"/>
          <w:szCs w:val="28"/>
        </w:rPr>
      </w:pPr>
      <w:r>
        <w:rPr>
          <w:rFonts w:ascii="Cambria" w:eastAsia="Arial Unicode MS" w:hAnsi="Cambria" w:cs="Arial Unicode MS"/>
          <w:sz w:val="28"/>
          <w:szCs w:val="28"/>
        </w:rPr>
        <w:t xml:space="preserve">Lord Denning in the case </w:t>
      </w:r>
      <w:r w:rsidRPr="00B003D3">
        <w:rPr>
          <w:rFonts w:ascii="Cambria" w:eastAsia="Arial Unicode MS" w:hAnsi="Cambria" w:cs="Arial Unicode MS"/>
          <w:sz w:val="28"/>
          <w:szCs w:val="28"/>
        </w:rPr>
        <w:t xml:space="preserve">of </w:t>
      </w:r>
      <w:proofErr w:type="spellStart"/>
      <w:r w:rsidRPr="00B003D3">
        <w:rPr>
          <w:rFonts w:ascii="Cambria" w:eastAsia="Arial Unicode MS" w:hAnsi="Cambria" w:cs="Arial Unicode MS"/>
          <w:i/>
          <w:sz w:val="28"/>
          <w:szCs w:val="28"/>
        </w:rPr>
        <w:t>combe</w:t>
      </w:r>
      <w:proofErr w:type="spellEnd"/>
      <w:r w:rsidRPr="00B003D3">
        <w:rPr>
          <w:rFonts w:ascii="Cambria" w:eastAsia="Arial Unicode MS" w:hAnsi="Cambria" w:cs="Arial Unicode MS"/>
          <w:i/>
          <w:sz w:val="28"/>
          <w:szCs w:val="28"/>
        </w:rPr>
        <w:t xml:space="preserve"> vs</w:t>
      </w:r>
      <w:r>
        <w:rPr>
          <w:rFonts w:ascii="Cambria" w:eastAsia="Arial Unicode MS" w:hAnsi="Cambria" w:cs="Arial Unicode MS"/>
          <w:i/>
          <w:sz w:val="28"/>
          <w:szCs w:val="28"/>
        </w:rPr>
        <w:t>.</w:t>
      </w:r>
      <w:r w:rsidRPr="00B003D3">
        <w:rPr>
          <w:rFonts w:ascii="Cambria" w:eastAsia="Arial Unicode MS" w:hAnsi="Cambria" w:cs="Arial Unicode MS"/>
          <w:i/>
          <w:sz w:val="28"/>
          <w:szCs w:val="28"/>
        </w:rPr>
        <w:t xml:space="preserve"> </w:t>
      </w:r>
      <w:proofErr w:type="spellStart"/>
      <w:r w:rsidRPr="00B003D3">
        <w:rPr>
          <w:rFonts w:ascii="Cambria" w:eastAsia="Arial Unicode MS" w:hAnsi="Cambria" w:cs="Arial Unicode MS"/>
          <w:i/>
          <w:sz w:val="28"/>
          <w:szCs w:val="28"/>
        </w:rPr>
        <w:t>combe</w:t>
      </w:r>
      <w:proofErr w:type="spellEnd"/>
      <w:r>
        <w:rPr>
          <w:rFonts w:ascii="Cambria" w:eastAsia="Arial Unicode MS" w:hAnsi="Cambria" w:cs="Arial Unicode MS"/>
          <w:sz w:val="28"/>
          <w:szCs w:val="28"/>
        </w:rPr>
        <w:t xml:space="preserve"> (1951)2 KB215</w:t>
      </w:r>
    </w:p>
    <w:p w:rsidR="00D0611B" w:rsidRDefault="00B003D3" w:rsidP="00B003D3">
      <w:pPr>
        <w:pStyle w:val="ListParagraph"/>
        <w:ind w:left="0"/>
        <w:rPr>
          <w:rFonts w:ascii="Cambria" w:eastAsia="Arial Unicode MS" w:hAnsi="Cambria" w:cs="Arial Unicode MS"/>
          <w:sz w:val="28"/>
          <w:szCs w:val="28"/>
        </w:rPr>
      </w:pPr>
      <w:r>
        <w:rPr>
          <w:rFonts w:ascii="Cambria" w:eastAsia="Arial Unicode MS" w:hAnsi="Cambria" w:cs="Arial Unicode MS"/>
          <w:sz w:val="28"/>
          <w:szCs w:val="28"/>
        </w:rPr>
        <w:t xml:space="preserve"> In light of the above statement discuss the principle of law that gave rise to the above exception. </w:t>
      </w:r>
    </w:p>
    <w:p w:rsidR="00D0611B" w:rsidRDefault="00B57E39" w:rsidP="00A40666">
      <w:pPr>
        <w:pStyle w:val="ListParagraph"/>
        <w:ind w:left="0"/>
        <w:jc w:val="right"/>
        <w:rPr>
          <w:rFonts w:ascii="Cambria" w:eastAsia="Arial Unicode MS" w:hAnsi="Cambria" w:cs="Arial Unicode MS"/>
          <w:sz w:val="28"/>
          <w:szCs w:val="28"/>
        </w:rPr>
      </w:pPr>
      <w:r>
        <w:rPr>
          <w:rFonts w:ascii="Cambria" w:eastAsia="Arial Unicode MS" w:hAnsi="Cambria" w:cs="Arial Unicode MS"/>
          <w:sz w:val="28"/>
          <w:szCs w:val="28"/>
        </w:rPr>
        <w:t xml:space="preserve">8 </w:t>
      </w:r>
      <w:r w:rsidR="00B003D3">
        <w:rPr>
          <w:rFonts w:ascii="Cambria" w:eastAsia="Arial Unicode MS" w:hAnsi="Cambria" w:cs="Arial Unicode MS"/>
          <w:sz w:val="28"/>
          <w:szCs w:val="28"/>
        </w:rPr>
        <w:t xml:space="preserve">marks </w:t>
      </w:r>
    </w:p>
    <w:p w:rsidR="00D0611B" w:rsidRDefault="00D0611B" w:rsidP="00A40666">
      <w:pPr>
        <w:pStyle w:val="ListParagraph"/>
        <w:ind w:left="0"/>
        <w:jc w:val="right"/>
        <w:rPr>
          <w:rFonts w:ascii="Cambria" w:eastAsia="Arial Unicode MS" w:hAnsi="Cambria" w:cs="Arial Unicode MS"/>
          <w:sz w:val="28"/>
          <w:szCs w:val="28"/>
        </w:rPr>
      </w:pPr>
    </w:p>
    <w:p w:rsidR="00936465" w:rsidRDefault="00936465" w:rsidP="00A40666">
      <w:pPr>
        <w:pStyle w:val="ListParagraph"/>
        <w:ind w:left="0"/>
        <w:jc w:val="right"/>
        <w:rPr>
          <w:rFonts w:ascii="Cambria" w:eastAsia="Arial Unicode MS" w:hAnsi="Cambria" w:cs="Arial Unicode MS"/>
          <w:sz w:val="28"/>
          <w:szCs w:val="28"/>
        </w:rPr>
      </w:pPr>
    </w:p>
    <w:p w:rsidR="00936465" w:rsidRDefault="00936465" w:rsidP="00A40666">
      <w:pPr>
        <w:pStyle w:val="ListParagraph"/>
        <w:ind w:left="0"/>
        <w:jc w:val="right"/>
        <w:rPr>
          <w:rFonts w:ascii="Cambria" w:eastAsia="Arial Unicode MS" w:hAnsi="Cambria" w:cs="Arial Unicode MS"/>
          <w:sz w:val="28"/>
          <w:szCs w:val="28"/>
        </w:rPr>
      </w:pPr>
    </w:p>
    <w:p w:rsidR="00936465" w:rsidRDefault="00936465" w:rsidP="00A40666">
      <w:pPr>
        <w:pStyle w:val="ListParagraph"/>
        <w:ind w:left="0"/>
        <w:jc w:val="right"/>
        <w:rPr>
          <w:rFonts w:ascii="Cambria" w:eastAsia="Arial Unicode MS" w:hAnsi="Cambria" w:cs="Arial Unicode MS"/>
          <w:sz w:val="28"/>
          <w:szCs w:val="28"/>
        </w:rPr>
      </w:pPr>
    </w:p>
    <w:p w:rsidR="00A40666" w:rsidRPr="003F0F07" w:rsidRDefault="00A40666" w:rsidP="00A40666">
      <w:pPr>
        <w:pStyle w:val="ListParagraph"/>
        <w:ind w:left="0"/>
        <w:rPr>
          <w:rFonts w:ascii="Cambria" w:eastAsia="Arial Unicode MS" w:hAnsi="Cambria" w:cs="Arial Unicode MS"/>
          <w:sz w:val="28"/>
          <w:szCs w:val="28"/>
          <w:u w:val="single"/>
        </w:rPr>
      </w:pPr>
      <w:r w:rsidRPr="003F0F07">
        <w:rPr>
          <w:rFonts w:ascii="Cambria" w:eastAsia="Arial Unicode MS" w:hAnsi="Cambria" w:cs="Arial Unicode MS"/>
          <w:sz w:val="28"/>
          <w:szCs w:val="28"/>
          <w:u w:val="single"/>
        </w:rPr>
        <w:t xml:space="preserve">QUESTION TWO </w:t>
      </w:r>
    </w:p>
    <w:p w:rsidR="005D27C8" w:rsidRPr="005D27C8" w:rsidRDefault="005D27C8" w:rsidP="005D27C8">
      <w:pPr>
        <w:autoSpaceDE w:val="0"/>
        <w:autoSpaceDN w:val="0"/>
        <w:adjustRightInd w:val="0"/>
        <w:rPr>
          <w:rFonts w:ascii="Cambria" w:eastAsia="Arial Unicode MS" w:hAnsi="Cambria" w:cs="Arial Unicode MS"/>
          <w:sz w:val="28"/>
          <w:szCs w:val="28"/>
        </w:rPr>
      </w:pPr>
      <w:r w:rsidRPr="005D27C8">
        <w:rPr>
          <w:rFonts w:ascii="Cambria" w:eastAsiaTheme="minorHAnsi" w:hAnsi="Cambria" w:cs="Arial"/>
          <w:sz w:val="28"/>
          <w:szCs w:val="28"/>
        </w:rPr>
        <w:t>Discuss the</w:t>
      </w:r>
      <w:r w:rsidR="00936465">
        <w:rPr>
          <w:rFonts w:ascii="Cambria" w:eastAsiaTheme="minorHAnsi" w:hAnsi="Cambria" w:cs="Arial"/>
          <w:sz w:val="28"/>
          <w:szCs w:val="28"/>
        </w:rPr>
        <w:t xml:space="preserve"> different</w:t>
      </w:r>
      <w:r w:rsidRPr="005D27C8">
        <w:rPr>
          <w:rFonts w:ascii="Cambria" w:eastAsiaTheme="minorHAnsi" w:hAnsi="Cambria" w:cs="Arial"/>
          <w:sz w:val="28"/>
          <w:szCs w:val="28"/>
        </w:rPr>
        <w:t xml:space="preserve"> jurisdiction of </w:t>
      </w:r>
      <w:r w:rsidR="00936465">
        <w:rPr>
          <w:rFonts w:ascii="Cambria" w:eastAsiaTheme="minorHAnsi" w:hAnsi="Cambria" w:cs="Arial"/>
          <w:sz w:val="28"/>
          <w:szCs w:val="28"/>
        </w:rPr>
        <w:t xml:space="preserve">magistrate courts in accordance to the </w:t>
      </w:r>
      <w:r w:rsidR="00246D21">
        <w:rPr>
          <w:rFonts w:ascii="Cambria" w:eastAsiaTheme="minorHAnsi" w:hAnsi="Cambria" w:cs="Arial"/>
          <w:sz w:val="28"/>
          <w:szCs w:val="28"/>
        </w:rPr>
        <w:t xml:space="preserve">Magistrate Court’s Act of 2015 </w:t>
      </w:r>
    </w:p>
    <w:p w:rsidR="005D27C8" w:rsidRPr="005D27C8" w:rsidRDefault="005D27C8" w:rsidP="005D27C8">
      <w:pPr>
        <w:autoSpaceDE w:val="0"/>
        <w:autoSpaceDN w:val="0"/>
        <w:adjustRightInd w:val="0"/>
        <w:jc w:val="right"/>
        <w:rPr>
          <w:rFonts w:ascii="Cambria" w:eastAsia="Calibri" w:hAnsi="Cambria" w:cs="ArialMT"/>
          <w:sz w:val="28"/>
          <w:szCs w:val="28"/>
        </w:rPr>
      </w:pPr>
      <w:r w:rsidRPr="005D27C8">
        <w:rPr>
          <w:rFonts w:ascii="Cambria" w:eastAsia="Arial Unicode MS" w:hAnsi="Cambria" w:cs="Arial Unicode MS"/>
          <w:sz w:val="28"/>
          <w:szCs w:val="28"/>
        </w:rPr>
        <w:t>15 MARKS</w:t>
      </w:r>
    </w:p>
    <w:p w:rsidR="00637B9A" w:rsidRPr="003F0F07" w:rsidRDefault="005D27C8" w:rsidP="00637B9A">
      <w:pPr>
        <w:pStyle w:val="ListParagraph"/>
        <w:jc w:val="right"/>
        <w:rPr>
          <w:rFonts w:ascii="Cambria" w:eastAsia="Arial Unicode MS" w:hAnsi="Cambria" w:cs="Arial Unicode MS"/>
          <w:sz w:val="28"/>
          <w:szCs w:val="28"/>
        </w:rPr>
      </w:pPr>
      <w:r>
        <w:rPr>
          <w:rFonts w:ascii="Cambria" w:eastAsia="Arial Unicode MS" w:hAnsi="Cambria" w:cs="Arial Unicode MS"/>
          <w:sz w:val="28"/>
          <w:szCs w:val="28"/>
        </w:rPr>
        <w:t xml:space="preserve"> </w:t>
      </w:r>
    </w:p>
    <w:p w:rsidR="00A40666" w:rsidRPr="003F0F07" w:rsidRDefault="00A40666" w:rsidP="00A40666">
      <w:pPr>
        <w:pStyle w:val="ListParagraph"/>
        <w:ind w:left="0"/>
        <w:rPr>
          <w:rFonts w:ascii="Cambria" w:eastAsia="Arial Unicode MS" w:hAnsi="Cambria" w:cs="Arial Unicode MS"/>
          <w:sz w:val="28"/>
          <w:szCs w:val="28"/>
          <w:u w:val="single"/>
        </w:rPr>
      </w:pPr>
      <w:r w:rsidRPr="003F0F07">
        <w:rPr>
          <w:rFonts w:ascii="Cambria" w:eastAsia="Arial Unicode MS" w:hAnsi="Cambria" w:cs="Arial Unicode MS"/>
          <w:sz w:val="28"/>
          <w:szCs w:val="28"/>
          <w:u w:val="single"/>
        </w:rPr>
        <w:t xml:space="preserve">QUESTION THREE </w:t>
      </w:r>
    </w:p>
    <w:p w:rsidR="00A40666" w:rsidRPr="00774E9E" w:rsidRDefault="00A40666" w:rsidP="00A40666">
      <w:pPr>
        <w:autoSpaceDE w:val="0"/>
        <w:autoSpaceDN w:val="0"/>
        <w:adjustRightInd w:val="0"/>
        <w:rPr>
          <w:rFonts w:ascii="Cambria" w:eastAsia="Arial Unicode MS" w:hAnsi="Cambria" w:cs="Arial Unicode MS"/>
          <w:sz w:val="28"/>
          <w:szCs w:val="28"/>
        </w:rPr>
      </w:pPr>
      <w:r w:rsidRPr="00774E9E">
        <w:rPr>
          <w:rFonts w:ascii="Cambria" w:eastAsiaTheme="minorHAnsi" w:hAnsi="Cambria" w:cs="Arial"/>
          <w:sz w:val="28"/>
          <w:szCs w:val="28"/>
        </w:rPr>
        <w:t xml:space="preserve">In Accordance </w:t>
      </w:r>
      <w:r w:rsidR="00BD0A55" w:rsidRPr="00774E9E">
        <w:rPr>
          <w:rFonts w:ascii="Cambria" w:eastAsiaTheme="minorHAnsi" w:hAnsi="Cambria" w:cs="Arial"/>
          <w:sz w:val="28"/>
          <w:szCs w:val="28"/>
        </w:rPr>
        <w:t>to of</w:t>
      </w:r>
      <w:r w:rsidRPr="00774E9E">
        <w:rPr>
          <w:rFonts w:ascii="Cambria" w:eastAsiaTheme="minorHAnsi" w:hAnsi="Cambria" w:cs="Arial"/>
          <w:sz w:val="28"/>
          <w:szCs w:val="28"/>
        </w:rPr>
        <w:t xml:space="preserve"> Article </w:t>
      </w:r>
      <w:r w:rsidR="00B003D3">
        <w:rPr>
          <w:rFonts w:ascii="Cambria" w:eastAsiaTheme="minorHAnsi" w:hAnsi="Cambria" w:cs="Arial"/>
          <w:sz w:val="28"/>
          <w:szCs w:val="28"/>
        </w:rPr>
        <w:t xml:space="preserve">165 </w:t>
      </w:r>
      <w:r w:rsidRPr="00774E9E">
        <w:rPr>
          <w:rFonts w:ascii="Cambria" w:eastAsiaTheme="minorHAnsi" w:hAnsi="Cambria" w:cs="Arial"/>
          <w:sz w:val="28"/>
          <w:szCs w:val="28"/>
        </w:rPr>
        <w:t xml:space="preserve">of the Constitution and section </w:t>
      </w:r>
      <w:r w:rsidR="00B003D3">
        <w:rPr>
          <w:rFonts w:ascii="Cambria" w:eastAsiaTheme="minorHAnsi" w:hAnsi="Cambria" w:cs="Arial"/>
          <w:sz w:val="28"/>
          <w:szCs w:val="28"/>
        </w:rPr>
        <w:t>read together with other relevant provisos of the constitution</w:t>
      </w:r>
      <w:r w:rsidR="00BD0A55">
        <w:rPr>
          <w:rFonts w:ascii="Cambria" w:eastAsiaTheme="minorHAnsi" w:hAnsi="Cambria" w:cs="Arial"/>
          <w:sz w:val="28"/>
          <w:szCs w:val="28"/>
        </w:rPr>
        <w:t xml:space="preserve">, discuss the supervisory power of the high court and remedies it can issue in exercise of this authority </w:t>
      </w:r>
      <w:r w:rsidR="00B003D3">
        <w:rPr>
          <w:rFonts w:ascii="Cambria" w:eastAsiaTheme="minorHAnsi" w:hAnsi="Cambria" w:cs="Arial"/>
          <w:sz w:val="28"/>
          <w:szCs w:val="28"/>
        </w:rPr>
        <w:t xml:space="preserve"> </w:t>
      </w:r>
    </w:p>
    <w:p w:rsidR="00A40666" w:rsidRPr="003F0F07" w:rsidRDefault="00A40666" w:rsidP="00A40666">
      <w:pPr>
        <w:autoSpaceDE w:val="0"/>
        <w:autoSpaceDN w:val="0"/>
        <w:adjustRightInd w:val="0"/>
        <w:jc w:val="right"/>
        <w:rPr>
          <w:rFonts w:ascii="Cambria" w:eastAsia="Calibri" w:hAnsi="Cambria" w:cs="ArialMT"/>
          <w:sz w:val="28"/>
          <w:szCs w:val="28"/>
        </w:rPr>
      </w:pPr>
      <w:r w:rsidRPr="003F0F07">
        <w:rPr>
          <w:rFonts w:ascii="Cambria" w:eastAsia="Arial Unicode MS" w:hAnsi="Cambria" w:cs="Arial Unicode MS"/>
          <w:sz w:val="28"/>
          <w:szCs w:val="28"/>
        </w:rPr>
        <w:t>15 MARKS</w:t>
      </w:r>
    </w:p>
    <w:p w:rsidR="00A40666" w:rsidRPr="003F0F07" w:rsidRDefault="00A40666" w:rsidP="00A40666">
      <w:pPr>
        <w:pStyle w:val="ListParagraph"/>
        <w:rPr>
          <w:rFonts w:ascii="Cambria" w:eastAsia="Arial Unicode MS" w:hAnsi="Cambria" w:cs="Arial Unicode MS"/>
          <w:sz w:val="28"/>
          <w:szCs w:val="28"/>
          <w:u w:val="single"/>
        </w:rPr>
      </w:pPr>
    </w:p>
    <w:p w:rsidR="00A40666" w:rsidRPr="003F0F07" w:rsidRDefault="00A40666" w:rsidP="00A40666">
      <w:pPr>
        <w:pStyle w:val="ListParagraph"/>
        <w:ind w:left="0"/>
        <w:rPr>
          <w:rFonts w:ascii="Cambria" w:eastAsia="Arial Unicode MS" w:hAnsi="Cambria" w:cs="Arial Unicode MS"/>
          <w:sz w:val="28"/>
          <w:szCs w:val="28"/>
          <w:u w:val="single"/>
        </w:rPr>
      </w:pPr>
      <w:r w:rsidRPr="003F0F07">
        <w:rPr>
          <w:rFonts w:ascii="Cambria" w:eastAsia="Arial Unicode MS" w:hAnsi="Cambria" w:cs="Arial Unicode MS"/>
          <w:sz w:val="28"/>
          <w:szCs w:val="28"/>
          <w:u w:val="single"/>
        </w:rPr>
        <w:t xml:space="preserve">QUESTION FOUR </w:t>
      </w:r>
    </w:p>
    <w:p w:rsidR="00AD5EE7" w:rsidRDefault="00246D21" w:rsidP="00AD5EE7">
      <w:pPr>
        <w:autoSpaceDE w:val="0"/>
        <w:autoSpaceDN w:val="0"/>
        <w:adjustRightInd w:val="0"/>
        <w:rPr>
          <w:rFonts w:ascii="Cambria" w:eastAsia="Calibri" w:hAnsi="Cambria" w:cs="ArialMT"/>
          <w:sz w:val="28"/>
          <w:szCs w:val="28"/>
        </w:rPr>
      </w:pPr>
      <w:r>
        <w:rPr>
          <w:rFonts w:ascii="Cambria" w:eastAsia="Calibri" w:hAnsi="Cambria" w:cs="ArialMT"/>
          <w:sz w:val="28"/>
          <w:szCs w:val="28"/>
        </w:rPr>
        <w:t>The judicial authority is vested on the courts and tribunals in exercise of this power, the courts have established rules that help in interpreting the statutes. Discuss some of these rules.</w:t>
      </w:r>
    </w:p>
    <w:p w:rsidR="00A40666" w:rsidRPr="003F0F07" w:rsidRDefault="00A40666" w:rsidP="00A40666">
      <w:pPr>
        <w:pStyle w:val="ListParagraph"/>
        <w:jc w:val="right"/>
        <w:rPr>
          <w:rFonts w:ascii="Cambria" w:eastAsia="Arial Unicode MS" w:hAnsi="Cambria" w:cs="Arial Unicode MS"/>
          <w:sz w:val="28"/>
          <w:szCs w:val="28"/>
        </w:rPr>
      </w:pPr>
      <w:bookmarkStart w:id="0" w:name="_GoBack"/>
      <w:bookmarkEnd w:id="0"/>
      <w:r w:rsidRPr="003F0F07">
        <w:rPr>
          <w:rFonts w:ascii="ArialMT" w:hAnsi="ArialMT" w:cs="ArialMT"/>
        </w:rPr>
        <w:t xml:space="preserve"> </w:t>
      </w:r>
      <w:r w:rsidRPr="003F0F07">
        <w:rPr>
          <w:rFonts w:ascii="Cambria" w:eastAsia="Arial Unicode MS" w:hAnsi="Cambria" w:cs="Arial Unicode MS"/>
          <w:sz w:val="28"/>
          <w:szCs w:val="28"/>
        </w:rPr>
        <w:t xml:space="preserve"> 15 MARKS </w:t>
      </w:r>
    </w:p>
    <w:p w:rsidR="003F34C0" w:rsidRDefault="003F34C0" w:rsidP="003F34C0">
      <w:pPr>
        <w:pStyle w:val="ListParagraph"/>
        <w:ind w:left="0"/>
        <w:rPr>
          <w:rFonts w:ascii="Cambria" w:eastAsia="Arial Unicode MS" w:hAnsi="Cambria" w:cs="Arial Unicode MS"/>
          <w:sz w:val="28"/>
          <w:szCs w:val="28"/>
          <w:u w:val="single"/>
        </w:rPr>
      </w:pPr>
    </w:p>
    <w:p w:rsidR="003F34C0" w:rsidRDefault="003F34C0" w:rsidP="003F34C0">
      <w:pPr>
        <w:pStyle w:val="ListParagraph"/>
        <w:ind w:left="0"/>
        <w:rPr>
          <w:rFonts w:ascii="Cambria" w:eastAsia="Arial Unicode MS" w:hAnsi="Cambria" w:cs="Arial Unicode MS"/>
          <w:sz w:val="28"/>
          <w:szCs w:val="28"/>
          <w:u w:val="single"/>
        </w:rPr>
      </w:pPr>
    </w:p>
    <w:p w:rsidR="003F34C0" w:rsidRDefault="00A40666" w:rsidP="003F34C0">
      <w:pPr>
        <w:pStyle w:val="ListParagraph"/>
        <w:ind w:left="0"/>
        <w:rPr>
          <w:rFonts w:ascii="Cambria" w:eastAsia="Arial Unicode MS" w:hAnsi="Cambria" w:cs="Arial Unicode MS"/>
          <w:sz w:val="28"/>
          <w:szCs w:val="28"/>
          <w:u w:val="single"/>
        </w:rPr>
      </w:pPr>
      <w:r w:rsidRPr="003F0F07">
        <w:rPr>
          <w:rFonts w:ascii="Cambria" w:eastAsia="Arial Unicode MS" w:hAnsi="Cambria" w:cs="Arial Unicode MS"/>
          <w:sz w:val="28"/>
          <w:szCs w:val="28"/>
          <w:u w:val="single"/>
        </w:rPr>
        <w:t xml:space="preserve">QUESTION FIVE </w:t>
      </w:r>
    </w:p>
    <w:p w:rsidR="00B57E39" w:rsidRDefault="00B57E39" w:rsidP="00B57E39">
      <w:pPr>
        <w:pStyle w:val="ListParagraph"/>
        <w:numPr>
          <w:ilvl w:val="0"/>
          <w:numId w:val="9"/>
        </w:numPr>
        <w:autoSpaceDE w:val="0"/>
        <w:autoSpaceDN w:val="0"/>
        <w:adjustRightInd w:val="0"/>
        <w:rPr>
          <w:rFonts w:ascii="Cambria" w:hAnsi="Cambria" w:cs="ArialMT"/>
          <w:sz w:val="28"/>
          <w:szCs w:val="28"/>
        </w:rPr>
      </w:pPr>
      <w:r w:rsidRPr="00B57E39">
        <w:rPr>
          <w:rFonts w:ascii="Cambria" w:hAnsi="Cambria" w:cs="ArialMT"/>
          <w:sz w:val="28"/>
          <w:szCs w:val="28"/>
        </w:rPr>
        <w:t xml:space="preserve">Discuss the </w:t>
      </w:r>
      <w:proofErr w:type="spellStart"/>
      <w:r w:rsidR="00936465">
        <w:rPr>
          <w:rFonts w:ascii="Cambria" w:hAnsi="Cambria" w:cs="ArialMT"/>
          <w:sz w:val="28"/>
          <w:szCs w:val="28"/>
        </w:rPr>
        <w:t>privity</w:t>
      </w:r>
      <w:proofErr w:type="spellEnd"/>
      <w:r w:rsidR="00936465">
        <w:rPr>
          <w:rFonts w:ascii="Cambria" w:hAnsi="Cambria" w:cs="ArialMT"/>
          <w:sz w:val="28"/>
          <w:szCs w:val="28"/>
        </w:rPr>
        <w:t xml:space="preserve"> doctrine in the law </w:t>
      </w:r>
      <w:r w:rsidRPr="00B57E39">
        <w:rPr>
          <w:rFonts w:ascii="Cambria" w:hAnsi="Cambria" w:cs="ArialMT"/>
          <w:sz w:val="28"/>
          <w:szCs w:val="28"/>
        </w:rPr>
        <w:t>of contract</w:t>
      </w:r>
      <w:r>
        <w:rPr>
          <w:rFonts w:ascii="Cambria" w:hAnsi="Cambria" w:cs="ArialMT"/>
          <w:sz w:val="28"/>
          <w:szCs w:val="28"/>
        </w:rPr>
        <w:t xml:space="preserve">.               </w:t>
      </w:r>
      <w:r w:rsidRPr="00B57E39">
        <w:rPr>
          <w:rFonts w:ascii="Cambria" w:hAnsi="Cambria" w:cs="ArialMT"/>
          <w:sz w:val="28"/>
          <w:szCs w:val="28"/>
        </w:rPr>
        <w:t xml:space="preserve"> </w:t>
      </w:r>
      <w:r>
        <w:rPr>
          <w:rFonts w:ascii="Cambria" w:hAnsi="Cambria" w:cs="ArialMT"/>
          <w:sz w:val="28"/>
          <w:szCs w:val="28"/>
        </w:rPr>
        <w:t xml:space="preserve"> 8</w:t>
      </w:r>
      <w:r w:rsidRPr="00B57E39">
        <w:rPr>
          <w:rFonts w:ascii="Cambria" w:hAnsi="Cambria" w:cs="ArialMT"/>
          <w:sz w:val="28"/>
          <w:szCs w:val="28"/>
        </w:rPr>
        <w:t>M</w:t>
      </w:r>
      <w:r w:rsidR="005D27C8" w:rsidRPr="00B57E39">
        <w:rPr>
          <w:rFonts w:ascii="Cambria" w:hAnsi="Cambria" w:cs="ArialMT"/>
          <w:sz w:val="28"/>
          <w:szCs w:val="28"/>
        </w:rPr>
        <w:t>arks</w:t>
      </w:r>
    </w:p>
    <w:p w:rsidR="00B57E39" w:rsidRPr="00B57E39" w:rsidRDefault="00B57E39" w:rsidP="00B57E39">
      <w:pPr>
        <w:pStyle w:val="ListParagraph"/>
        <w:autoSpaceDE w:val="0"/>
        <w:autoSpaceDN w:val="0"/>
        <w:adjustRightInd w:val="0"/>
        <w:rPr>
          <w:rFonts w:ascii="Cambria" w:hAnsi="Cambria" w:cs="ArialMT"/>
          <w:sz w:val="28"/>
          <w:szCs w:val="28"/>
        </w:rPr>
      </w:pPr>
    </w:p>
    <w:p w:rsidR="003F34C0" w:rsidRPr="00B57E39" w:rsidRDefault="002A62CB" w:rsidP="00B57E39">
      <w:pPr>
        <w:pStyle w:val="ListParagraph"/>
        <w:numPr>
          <w:ilvl w:val="0"/>
          <w:numId w:val="9"/>
        </w:numPr>
        <w:autoSpaceDE w:val="0"/>
        <w:autoSpaceDN w:val="0"/>
        <w:adjustRightInd w:val="0"/>
        <w:rPr>
          <w:rFonts w:ascii="Cambria" w:hAnsi="Cambria" w:cs="ArialMT"/>
          <w:sz w:val="28"/>
          <w:szCs w:val="28"/>
        </w:rPr>
      </w:pPr>
      <w:r w:rsidRPr="00B57E39">
        <w:rPr>
          <w:rFonts w:ascii="Cambria" w:hAnsi="Cambria"/>
          <w:sz w:val="28"/>
          <w:szCs w:val="28"/>
        </w:rPr>
        <w:t>The court will discharge the bankrupt from liability</w:t>
      </w:r>
      <w:r w:rsidR="00B57E39" w:rsidRPr="00B57E39">
        <w:rPr>
          <w:rFonts w:ascii="Cambria" w:hAnsi="Cambria"/>
          <w:sz w:val="28"/>
          <w:szCs w:val="28"/>
        </w:rPr>
        <w:t xml:space="preserve"> upon application within the prescribed time. Discuss debts that he will not  be discharged from liability </w:t>
      </w:r>
    </w:p>
    <w:p w:rsidR="002A62CB" w:rsidRDefault="002A62CB" w:rsidP="002A62CB">
      <w:pPr>
        <w:pStyle w:val="ListParagraph"/>
        <w:ind w:left="1080"/>
        <w:jc w:val="right"/>
        <w:rPr>
          <w:rFonts w:ascii="Cambria" w:hAnsi="Cambria"/>
          <w:sz w:val="28"/>
          <w:szCs w:val="28"/>
        </w:rPr>
      </w:pPr>
      <w:r>
        <w:rPr>
          <w:rFonts w:ascii="Cambria" w:hAnsi="Cambria"/>
          <w:sz w:val="28"/>
          <w:szCs w:val="28"/>
        </w:rPr>
        <w:t xml:space="preserve">7 marks </w:t>
      </w:r>
    </w:p>
    <w:p w:rsidR="003F34C0" w:rsidRPr="003F34C0" w:rsidRDefault="003F34C0" w:rsidP="003F34C0">
      <w:pPr>
        <w:pStyle w:val="ListParagraph"/>
        <w:ind w:left="0"/>
        <w:rPr>
          <w:rFonts w:ascii="Cambria" w:eastAsia="Arial Unicode MS" w:hAnsi="Cambria" w:cs="Arial Unicode MS"/>
          <w:sz w:val="28"/>
          <w:szCs w:val="28"/>
          <w:u w:val="single"/>
        </w:rPr>
      </w:pPr>
    </w:p>
    <w:p w:rsidR="003F34C0" w:rsidRPr="003F0F07" w:rsidRDefault="003F34C0" w:rsidP="00A40666">
      <w:pPr>
        <w:tabs>
          <w:tab w:val="left" w:pos="2970"/>
        </w:tabs>
        <w:rPr>
          <w:rFonts w:ascii="Cambria" w:hAnsi="Cambria"/>
          <w:sz w:val="28"/>
          <w:szCs w:val="28"/>
        </w:rPr>
      </w:pPr>
    </w:p>
    <w:p w:rsidR="00A40666" w:rsidRPr="003F0F07" w:rsidRDefault="003F34C0" w:rsidP="00A40666">
      <w:pPr>
        <w:tabs>
          <w:tab w:val="left" w:pos="2970"/>
        </w:tabs>
        <w:jc w:val="right"/>
        <w:rPr>
          <w:rFonts w:ascii="Cambria" w:hAnsi="Cambria"/>
          <w:sz w:val="28"/>
          <w:szCs w:val="28"/>
        </w:rPr>
      </w:pPr>
      <w:r>
        <w:rPr>
          <w:rFonts w:ascii="Cambria" w:hAnsi="Cambria"/>
          <w:sz w:val="28"/>
          <w:szCs w:val="28"/>
        </w:rPr>
        <w:t xml:space="preserve">  </w:t>
      </w:r>
      <w:r w:rsidR="00A40666" w:rsidRPr="003F0F07">
        <w:rPr>
          <w:rFonts w:ascii="Cambria" w:hAnsi="Cambria"/>
          <w:sz w:val="28"/>
          <w:szCs w:val="28"/>
        </w:rPr>
        <w:t xml:space="preserve">  </w:t>
      </w:r>
    </w:p>
    <w:p w:rsidR="00EA10EE" w:rsidRPr="00246D21" w:rsidRDefault="00A40666" w:rsidP="00246D21">
      <w:pPr>
        <w:pStyle w:val="ListParagraph"/>
        <w:jc w:val="center"/>
        <w:rPr>
          <w:rFonts w:ascii="Cambria" w:eastAsia="Arial Unicode MS" w:hAnsi="Cambria" w:cs="Arial Unicode MS"/>
          <w:b/>
          <w:sz w:val="28"/>
          <w:szCs w:val="28"/>
        </w:rPr>
      </w:pPr>
      <w:r w:rsidRPr="003F0F07">
        <w:rPr>
          <w:rFonts w:ascii="Cambria" w:eastAsia="Arial Unicode MS" w:hAnsi="Cambria" w:cs="Arial Unicode MS"/>
          <w:b/>
          <w:sz w:val="28"/>
          <w:szCs w:val="28"/>
        </w:rPr>
        <w:t>……………….END………………..</w:t>
      </w:r>
    </w:p>
    <w:sectPr w:rsidR="00EA10EE" w:rsidRPr="00246D21" w:rsidSect="00D720D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2C" w:rsidRDefault="0069522C" w:rsidP="00D0611B">
      <w:r>
        <w:separator/>
      </w:r>
    </w:p>
  </w:endnote>
  <w:endnote w:type="continuationSeparator" w:id="0">
    <w:p w:rsidR="0069522C" w:rsidRDefault="0069522C" w:rsidP="00D0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2CB" w:rsidRDefault="002A62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BBM 109: BUSINESS LAW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720D2" w:rsidRPr="00D720D2">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2A62CB" w:rsidRDefault="002A6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2C" w:rsidRDefault="0069522C" w:rsidP="00D0611B">
      <w:r>
        <w:separator/>
      </w:r>
    </w:p>
  </w:footnote>
  <w:footnote w:type="continuationSeparator" w:id="0">
    <w:p w:rsidR="0069522C" w:rsidRDefault="0069522C" w:rsidP="00D06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721"/>
    <w:multiLevelType w:val="hybridMultilevel"/>
    <w:tmpl w:val="05BAE8E8"/>
    <w:lvl w:ilvl="0" w:tplc="04090013">
      <w:start w:val="1"/>
      <w:numFmt w:val="upperRoman"/>
      <w:lvlText w:val="%1."/>
      <w:lvlJc w:val="right"/>
      <w:pPr>
        <w:ind w:left="27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2E00DD"/>
    <w:multiLevelType w:val="hybridMultilevel"/>
    <w:tmpl w:val="A1FA5FB6"/>
    <w:lvl w:ilvl="0" w:tplc="7712686E">
      <w:start w:val="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2BE0627"/>
    <w:multiLevelType w:val="hybridMultilevel"/>
    <w:tmpl w:val="5C2C605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32844A9"/>
    <w:multiLevelType w:val="hybridMultilevel"/>
    <w:tmpl w:val="B762DCF0"/>
    <w:lvl w:ilvl="0" w:tplc="04090017">
      <w:start w:val="1"/>
      <w:numFmt w:val="lowerLetter"/>
      <w:lvlText w:val="%1)"/>
      <w:lvlJc w:val="left"/>
      <w:pPr>
        <w:ind w:left="72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06D85"/>
    <w:multiLevelType w:val="hybridMultilevel"/>
    <w:tmpl w:val="6684520A"/>
    <w:lvl w:ilvl="0" w:tplc="11D460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347EA"/>
    <w:multiLevelType w:val="hybridMultilevel"/>
    <w:tmpl w:val="EA18391C"/>
    <w:lvl w:ilvl="0" w:tplc="C1A2EE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427A4E"/>
    <w:multiLevelType w:val="hybridMultilevel"/>
    <w:tmpl w:val="A8C888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D1A42"/>
    <w:multiLevelType w:val="hybridMultilevel"/>
    <w:tmpl w:val="6F3855CA"/>
    <w:lvl w:ilvl="0" w:tplc="2D8474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677615"/>
    <w:multiLevelType w:val="hybridMultilevel"/>
    <w:tmpl w:val="0D5CF59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36A3F31"/>
    <w:multiLevelType w:val="hybridMultilevel"/>
    <w:tmpl w:val="001478C6"/>
    <w:lvl w:ilvl="0" w:tplc="6A723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E56B52"/>
    <w:multiLevelType w:val="hybridMultilevel"/>
    <w:tmpl w:val="CE5AE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F187B"/>
    <w:multiLevelType w:val="hybridMultilevel"/>
    <w:tmpl w:val="3B00EA4C"/>
    <w:lvl w:ilvl="0" w:tplc="21FE8E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7"/>
  </w:num>
  <w:num w:numId="5">
    <w:abstractNumId w:val="9"/>
  </w:num>
  <w:num w:numId="6">
    <w:abstractNumId w:val="8"/>
  </w:num>
  <w:num w:numId="7">
    <w:abstractNumId w:val="6"/>
  </w:num>
  <w:num w:numId="8">
    <w:abstractNumId w:val="1"/>
  </w:num>
  <w:num w:numId="9">
    <w:abstractNumId w:val="10"/>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66"/>
    <w:rsid w:val="00225B05"/>
    <w:rsid w:val="00246D21"/>
    <w:rsid w:val="002A62CB"/>
    <w:rsid w:val="003F34C0"/>
    <w:rsid w:val="00433A9A"/>
    <w:rsid w:val="005D27C8"/>
    <w:rsid w:val="00637B9A"/>
    <w:rsid w:val="0069522C"/>
    <w:rsid w:val="00936465"/>
    <w:rsid w:val="009F652D"/>
    <w:rsid w:val="00A40666"/>
    <w:rsid w:val="00AD5EE7"/>
    <w:rsid w:val="00B003D3"/>
    <w:rsid w:val="00B57E39"/>
    <w:rsid w:val="00BD0A55"/>
    <w:rsid w:val="00D0611B"/>
    <w:rsid w:val="00D720D2"/>
    <w:rsid w:val="00EA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40666"/>
  </w:style>
  <w:style w:type="paragraph" w:styleId="NoSpacing">
    <w:name w:val="No Spacing"/>
    <w:link w:val="NoSpacingChar"/>
    <w:uiPriority w:val="1"/>
    <w:qFormat/>
    <w:rsid w:val="00A40666"/>
    <w:pPr>
      <w:spacing w:after="0" w:line="240" w:lineRule="auto"/>
    </w:pPr>
  </w:style>
  <w:style w:type="paragraph" w:styleId="ListParagraph">
    <w:name w:val="List Paragraph"/>
    <w:basedOn w:val="Normal"/>
    <w:uiPriority w:val="34"/>
    <w:qFormat/>
    <w:rsid w:val="00A4066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0611B"/>
    <w:pPr>
      <w:tabs>
        <w:tab w:val="center" w:pos="4680"/>
        <w:tab w:val="right" w:pos="9360"/>
      </w:tabs>
    </w:pPr>
  </w:style>
  <w:style w:type="character" w:customStyle="1" w:styleId="HeaderChar">
    <w:name w:val="Header Char"/>
    <w:basedOn w:val="DefaultParagraphFont"/>
    <w:link w:val="Header"/>
    <w:uiPriority w:val="99"/>
    <w:rsid w:val="00D061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611B"/>
    <w:pPr>
      <w:tabs>
        <w:tab w:val="center" w:pos="4680"/>
        <w:tab w:val="right" w:pos="9360"/>
      </w:tabs>
    </w:pPr>
  </w:style>
  <w:style w:type="character" w:customStyle="1" w:styleId="FooterChar">
    <w:name w:val="Footer Char"/>
    <w:basedOn w:val="DefaultParagraphFont"/>
    <w:link w:val="Footer"/>
    <w:uiPriority w:val="99"/>
    <w:rsid w:val="00D061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2CB"/>
    <w:rPr>
      <w:rFonts w:ascii="Tahoma" w:hAnsi="Tahoma" w:cs="Tahoma"/>
      <w:sz w:val="16"/>
      <w:szCs w:val="16"/>
    </w:rPr>
  </w:style>
  <w:style w:type="character" w:customStyle="1" w:styleId="BalloonTextChar">
    <w:name w:val="Balloon Text Char"/>
    <w:basedOn w:val="DefaultParagraphFont"/>
    <w:link w:val="BalloonText"/>
    <w:uiPriority w:val="99"/>
    <w:semiHidden/>
    <w:rsid w:val="002A62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40666"/>
  </w:style>
  <w:style w:type="paragraph" w:styleId="NoSpacing">
    <w:name w:val="No Spacing"/>
    <w:link w:val="NoSpacingChar"/>
    <w:uiPriority w:val="1"/>
    <w:qFormat/>
    <w:rsid w:val="00A40666"/>
    <w:pPr>
      <w:spacing w:after="0" w:line="240" w:lineRule="auto"/>
    </w:pPr>
  </w:style>
  <w:style w:type="paragraph" w:styleId="ListParagraph">
    <w:name w:val="List Paragraph"/>
    <w:basedOn w:val="Normal"/>
    <w:uiPriority w:val="34"/>
    <w:qFormat/>
    <w:rsid w:val="00A4066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0611B"/>
    <w:pPr>
      <w:tabs>
        <w:tab w:val="center" w:pos="4680"/>
        <w:tab w:val="right" w:pos="9360"/>
      </w:tabs>
    </w:pPr>
  </w:style>
  <w:style w:type="character" w:customStyle="1" w:styleId="HeaderChar">
    <w:name w:val="Header Char"/>
    <w:basedOn w:val="DefaultParagraphFont"/>
    <w:link w:val="Header"/>
    <w:uiPriority w:val="99"/>
    <w:rsid w:val="00D061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611B"/>
    <w:pPr>
      <w:tabs>
        <w:tab w:val="center" w:pos="4680"/>
        <w:tab w:val="right" w:pos="9360"/>
      </w:tabs>
    </w:pPr>
  </w:style>
  <w:style w:type="character" w:customStyle="1" w:styleId="FooterChar">
    <w:name w:val="Footer Char"/>
    <w:basedOn w:val="DefaultParagraphFont"/>
    <w:link w:val="Footer"/>
    <w:uiPriority w:val="99"/>
    <w:rsid w:val="00D061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2CB"/>
    <w:rPr>
      <w:rFonts w:ascii="Tahoma" w:hAnsi="Tahoma" w:cs="Tahoma"/>
      <w:sz w:val="16"/>
      <w:szCs w:val="16"/>
    </w:rPr>
  </w:style>
  <w:style w:type="character" w:customStyle="1" w:styleId="BalloonTextChar">
    <w:name w:val="Balloon Text Char"/>
    <w:basedOn w:val="DefaultParagraphFont"/>
    <w:link w:val="BalloonText"/>
    <w:uiPriority w:val="99"/>
    <w:semiHidden/>
    <w:rsid w:val="002A62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Terry</cp:lastModifiedBy>
  <cp:revision>4</cp:revision>
  <cp:lastPrinted>2016-05-05T20:35:00Z</cp:lastPrinted>
  <dcterms:created xsi:type="dcterms:W3CDTF">2016-02-24T13:44:00Z</dcterms:created>
  <dcterms:modified xsi:type="dcterms:W3CDTF">2016-05-05T20:42:00Z</dcterms:modified>
</cp:coreProperties>
</file>