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BE217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BE2174" w:rsidP="003C2260">
      <w:pPr>
        <w:jc w:val="center"/>
        <w:rPr>
          <w:rFonts w:ascii="Maiandra GD" w:hAnsi="Maiandra GD"/>
          <w:b/>
        </w:rPr>
      </w:pPr>
      <w:r w:rsidRPr="00BE217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A609C8" w:rsidRDefault="00192D4E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A609C8">
        <w:rPr>
          <w:rFonts w:ascii="Times New Roman" w:hAnsi="Times New Roman"/>
          <w:sz w:val="24"/>
          <w:szCs w:val="24"/>
        </w:rPr>
        <w:t xml:space="preserve">DIPLOMA IN </w:t>
      </w:r>
      <w:r w:rsidR="00A915E3">
        <w:rPr>
          <w:rFonts w:ascii="Times New Roman" w:hAnsi="Times New Roman"/>
          <w:sz w:val="24"/>
          <w:szCs w:val="24"/>
        </w:rPr>
        <w:t>ELECTRICAL ENGINEERING</w:t>
      </w:r>
    </w:p>
    <w:p w:rsidR="003C2260" w:rsidRPr="008F3024" w:rsidRDefault="00192D4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EEE </w:t>
      </w:r>
      <w:r w:rsidR="00A915E3">
        <w:rPr>
          <w:rFonts w:ascii="Times New Roman" w:hAnsi="Times New Roman"/>
          <w:b/>
          <w:sz w:val="24"/>
          <w:szCs w:val="24"/>
        </w:rPr>
        <w:t>0221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ELECTR</w:t>
      </w:r>
      <w:r w:rsidR="00A915E3">
        <w:rPr>
          <w:rFonts w:ascii="Times New Roman" w:hAnsi="Times New Roman"/>
          <w:b/>
          <w:sz w:val="24"/>
          <w:szCs w:val="24"/>
        </w:rPr>
        <w:t>ICAL ENGINEERING PRINCIPLES III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E2174" w:rsidRPr="00BE217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A609C8">
        <w:rPr>
          <w:rFonts w:ascii="Times New Roman" w:hAnsi="Times New Roman"/>
          <w:b/>
        </w:rPr>
        <w:tab/>
        <w:t xml:space="preserve">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A609C8">
        <w:rPr>
          <w:rFonts w:ascii="Times New Roman" w:hAnsi="Times New Roman"/>
          <w:b/>
        </w:rPr>
        <w:t>1</w:t>
      </w:r>
      <w:r w:rsidR="00A609C8" w:rsidRPr="00A609C8">
        <w:rPr>
          <w:rFonts w:ascii="Times New Roman" w:hAnsi="Times New Roman"/>
          <w:b/>
          <w:vertAlign w:val="superscript"/>
        </w:rPr>
        <w:t>1</w:t>
      </w:r>
      <w:r w:rsidR="00A609C8">
        <w:rPr>
          <w:rFonts w:ascii="Times New Roman" w:hAnsi="Times New Roman"/>
          <w:b/>
        </w:rPr>
        <w:t>/</w:t>
      </w:r>
      <w:r w:rsidR="00A609C8" w:rsidRPr="00A609C8">
        <w:rPr>
          <w:rFonts w:ascii="Times New Roman" w:hAnsi="Times New Roman"/>
          <w:b/>
          <w:vertAlign w:val="subscript"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BE2174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BE2174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322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87619" w:rsidRPr="00287619" w:rsidRDefault="00287619" w:rsidP="002876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Define the following as applied to illumination:</w:t>
      </w:r>
    </w:p>
    <w:p w:rsidR="00287619" w:rsidRDefault="00B92E76" w:rsidP="0025413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Steradian.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92E76" w:rsidRPr="00287619" w:rsidRDefault="00B92E76" w:rsidP="0025413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Lumen.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E5E9C" w:rsidRPr="00B92E76" w:rsidRDefault="006E5E9C" w:rsidP="002876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B92E76">
        <w:rPr>
          <w:rFonts w:ascii="Times New Roman" w:hAnsi="Times New Roman" w:cstheme="minorBidi"/>
          <w:sz w:val="24"/>
          <w:szCs w:val="24"/>
        </w:rPr>
        <w:t>Explain briefly the meaning of the term glare.</w:t>
      </w:r>
      <w:r w:rsidR="00B92E76">
        <w:rPr>
          <w:rFonts w:ascii="Times New Roman" w:hAnsi="Times New Roman" w:cstheme="minorBidi"/>
          <w:sz w:val="24"/>
          <w:szCs w:val="24"/>
        </w:rPr>
        <w:tab/>
      </w:r>
      <w:r w:rsidR="00B92E76">
        <w:rPr>
          <w:rFonts w:ascii="Times New Roman" w:hAnsi="Times New Roman" w:cstheme="minorBidi"/>
          <w:sz w:val="24"/>
          <w:szCs w:val="24"/>
        </w:rPr>
        <w:tab/>
      </w:r>
      <w:r w:rsidR="00B92E76">
        <w:rPr>
          <w:rFonts w:ascii="Times New Roman" w:hAnsi="Times New Roman" w:cstheme="minorBidi"/>
          <w:sz w:val="24"/>
          <w:szCs w:val="24"/>
        </w:rPr>
        <w:tab/>
      </w:r>
      <w:r w:rsidR="00B92E76">
        <w:rPr>
          <w:rFonts w:ascii="Times New Roman" w:hAnsi="Times New Roman" w:cstheme="minorBidi"/>
          <w:sz w:val="24"/>
          <w:szCs w:val="24"/>
        </w:rPr>
        <w:tab/>
      </w:r>
      <w:r w:rsidR="00B92E76">
        <w:rPr>
          <w:rFonts w:ascii="Times New Roman" w:hAnsi="Times New Roman" w:cstheme="minorBidi"/>
          <w:sz w:val="24"/>
          <w:szCs w:val="24"/>
        </w:rPr>
        <w:tab/>
        <w:t>(1 Mark)</w:t>
      </w:r>
    </w:p>
    <w:p w:rsidR="00B92E76" w:rsidRPr="00B92E76" w:rsidRDefault="00B92E76" w:rsidP="002876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The efficiency of a certain lamp is stated to be 20 lumen per walt.</w:t>
      </w:r>
    </w:p>
    <w:p w:rsidR="00B92E76" w:rsidRDefault="00C5279C" w:rsidP="0025413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this mean?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5279C" w:rsidRPr="00B92E76" w:rsidRDefault="00C5279C" w:rsidP="0025413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MSCP of the lamp if its intake is 120 watts?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92E76" w:rsidRDefault="00C5279C" w:rsidP="002876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factors which affect the coefficient of utilization.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5279C" w:rsidRDefault="00C5279C" w:rsidP="002876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specular and diffuse reflection.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0351C" w:rsidRDefault="00C5279C" w:rsidP="002876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staircase is lighted by 4 metre of tubular lamps arranged in a continous line and placed along the top of the case.  Determine the illumination produced on a horizontal surface 1 metre below the lamps in a position directly under</w:t>
      </w:r>
      <w:r w:rsidR="00A0351C">
        <w:rPr>
          <w:rFonts w:ascii="Times New Roman" w:hAnsi="Times New Roman"/>
          <w:sz w:val="24"/>
          <w:szCs w:val="24"/>
        </w:rPr>
        <w:t>neath the centre of the 4m length of the lamps on the assumption that the tubular lamp emit 1880 luments per metre run.  Neglect the effect of reflector used.</w:t>
      </w:r>
      <w:r w:rsidR="00A0351C">
        <w:rPr>
          <w:rFonts w:ascii="Times New Roman" w:hAnsi="Times New Roman"/>
          <w:sz w:val="24"/>
          <w:szCs w:val="24"/>
        </w:rPr>
        <w:tab/>
      </w:r>
      <w:r w:rsidR="00A0351C">
        <w:rPr>
          <w:rFonts w:ascii="Times New Roman" w:hAnsi="Times New Roman"/>
          <w:sz w:val="24"/>
          <w:szCs w:val="24"/>
        </w:rPr>
        <w:tab/>
      </w:r>
      <w:r w:rsidR="00A0351C">
        <w:rPr>
          <w:rFonts w:ascii="Times New Roman" w:hAnsi="Times New Roman"/>
          <w:sz w:val="24"/>
          <w:szCs w:val="24"/>
        </w:rPr>
        <w:tab/>
      </w:r>
      <w:r w:rsidR="00A0351C">
        <w:rPr>
          <w:rFonts w:ascii="Times New Roman" w:hAnsi="Times New Roman"/>
          <w:sz w:val="24"/>
          <w:szCs w:val="24"/>
        </w:rPr>
        <w:tab/>
      </w:r>
      <w:r w:rsidR="00A0351C">
        <w:rPr>
          <w:rFonts w:ascii="Times New Roman" w:hAnsi="Times New Roman"/>
          <w:sz w:val="24"/>
          <w:szCs w:val="24"/>
        </w:rPr>
        <w:tab/>
      </w:r>
      <w:r w:rsidR="00A0351C">
        <w:rPr>
          <w:rFonts w:ascii="Times New Roman" w:hAnsi="Times New Roman"/>
          <w:sz w:val="24"/>
          <w:szCs w:val="24"/>
        </w:rPr>
        <w:tab/>
      </w:r>
      <w:r w:rsidR="00A0351C">
        <w:rPr>
          <w:rFonts w:ascii="Times New Roman" w:hAnsi="Times New Roman"/>
          <w:sz w:val="24"/>
          <w:szCs w:val="24"/>
        </w:rPr>
        <w:tab/>
      </w:r>
      <w:r w:rsidR="00A0351C">
        <w:rPr>
          <w:rFonts w:ascii="Times New Roman" w:hAnsi="Times New Roman"/>
          <w:sz w:val="24"/>
          <w:szCs w:val="24"/>
        </w:rPr>
        <w:tab/>
        <w:t>(4 Marks)</w:t>
      </w:r>
    </w:p>
    <w:p w:rsidR="00A0351C" w:rsidRDefault="00A0351C" w:rsidP="002876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a transformer.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0351C" w:rsidRDefault="00A0351C" w:rsidP="002876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working principle of a basic transformer.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0351C" w:rsidRDefault="00A0351C" w:rsidP="002876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a transformer should never be operated on dc supply.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0351C" w:rsidRDefault="00A0351C" w:rsidP="002876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100 KVA, 3000/200V, 50HZ single phase transformer has 120 hms on the secondary. Calculate:</w:t>
      </w:r>
    </w:p>
    <w:p w:rsidR="00A0351C" w:rsidRDefault="00A0351C" w:rsidP="0025413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approximate value of primary current.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0351C" w:rsidRDefault="00A0351C" w:rsidP="0025413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approximate value of secondary current.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0351C" w:rsidRDefault="00A0351C" w:rsidP="0025413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approximate value of primary turns.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5279C" w:rsidRPr="0076230E" w:rsidRDefault="00A0351C" w:rsidP="0025413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maximum value of flux.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Pr="0076230E">
        <w:rPr>
          <w:rFonts w:ascii="Times New Roman" w:hAnsi="Times New Roman"/>
          <w:sz w:val="24"/>
          <w:szCs w:val="24"/>
        </w:rPr>
        <w:t xml:space="preserve"> </w:t>
      </w:r>
    </w:p>
    <w:p w:rsidR="006E5E9C" w:rsidRDefault="006E5E9C" w:rsidP="006E5E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0375" w:rsidRPr="0076230E" w:rsidRDefault="0007693A" w:rsidP="0076230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76230E">
        <w:rPr>
          <w:rFonts w:ascii="Times New Roman" w:hAnsi="Times New Roman"/>
          <w:b/>
          <w:sz w:val="24"/>
        </w:rPr>
        <w:t xml:space="preserve">QUESTION TWO </w:t>
      </w:r>
      <w:r w:rsidR="003A3C26">
        <w:rPr>
          <w:rFonts w:ascii="Times New Roman" w:hAnsi="Times New Roman"/>
          <w:b/>
          <w:sz w:val="24"/>
        </w:rPr>
        <w:t>(15</w:t>
      </w:r>
      <w:r w:rsidR="003C240D" w:rsidRPr="0076230E">
        <w:rPr>
          <w:rFonts w:ascii="Times New Roman" w:hAnsi="Times New Roman"/>
          <w:b/>
          <w:sz w:val="24"/>
        </w:rPr>
        <w:t xml:space="preserve"> MARKS)</w:t>
      </w:r>
    </w:p>
    <w:p w:rsidR="00056E86" w:rsidRDefault="0076230E" w:rsidP="0025413F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State three properties of a well-designed lighting scheme.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6230E" w:rsidRDefault="0076230E" w:rsidP="0025413F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A light source having an intensity of 400 candle power in all directions is fitted with a reflector so that it directs 85% of its light along a beam having a divergence of 15</w:t>
      </w:r>
      <w:r w:rsidRPr="0076230E">
        <w:rPr>
          <w:sz w:val="24"/>
          <w:vertAlign w:val="superscript"/>
        </w:rPr>
        <w:t>0</w:t>
      </w:r>
      <w:r>
        <w:rPr>
          <w:sz w:val="24"/>
        </w:rPr>
        <w:t>.</w:t>
      </w:r>
    </w:p>
    <w:p w:rsidR="0076230E" w:rsidRDefault="0076230E" w:rsidP="0025413F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What is the total light flux emitted along the bean.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6230E" w:rsidRDefault="0076230E" w:rsidP="0025413F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What will be the average illumination produced on a surface normal to the beam direction at a distance of 6m.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6230E" w:rsidRDefault="0076230E" w:rsidP="0025413F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Estimated the number and wattage of lamps which would be required to illuminate a workshop space 80mX25m by means of lamps mounted 5m above the working plane.  </w:t>
      </w:r>
      <w:r w:rsidR="0030225D">
        <w:rPr>
          <w:sz w:val="24"/>
        </w:rPr>
        <w:t>The</w:t>
      </w:r>
      <w:r>
        <w:rPr>
          <w:sz w:val="24"/>
        </w:rPr>
        <w:t xml:space="preserve"> average illumination required 105 lux.  Take:</w:t>
      </w:r>
    </w:p>
    <w:p w:rsidR="0076230E" w:rsidRDefault="0030225D" w:rsidP="0076230E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  <w:t>Coefficient of utilization = 0.4</w:t>
      </w:r>
    </w:p>
    <w:p w:rsidR="0030225D" w:rsidRDefault="0030225D" w:rsidP="0076230E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  <w:t>Depreciation factor =0.8</w:t>
      </w:r>
    </w:p>
    <w:p w:rsidR="0030225D" w:rsidRDefault="0030225D" w:rsidP="0076230E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  <w:t>Luminous efficiency =28/m/w</w:t>
      </w:r>
    </w:p>
    <w:p w:rsidR="0030225D" w:rsidRDefault="0030225D" w:rsidP="0076230E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  <w:t xml:space="preserve">Assume a spacing/height ratio of unity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76230E" w:rsidRDefault="0076230E" w:rsidP="0030225D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A3C26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(15</w:t>
      </w:r>
      <w:r w:rsidR="003F1313">
        <w:rPr>
          <w:b/>
          <w:sz w:val="24"/>
        </w:rPr>
        <w:t xml:space="preserve"> MARKS)</w:t>
      </w:r>
    </w:p>
    <w:p w:rsidR="00287619" w:rsidRDefault="00156FB2" w:rsidP="0025413F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Define the term regulation of a transformer.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156FB2" w:rsidRDefault="00156FB2" w:rsidP="0025413F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A 200KVA, 6600/400V single phase transformer has a secondary terminal voltage of 358.2v.  Determine the regulation of the transformer.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34B3A" w:rsidRDefault="00034B3A" w:rsidP="0025413F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A transformer take a current of 0.8A when its primary is connected to a 240V, 50HZ supply, the secondary being on open circuit.  If power absorbed is 108 walts, determine:</w:t>
      </w:r>
    </w:p>
    <w:p w:rsidR="00034B3A" w:rsidRDefault="00034B3A" w:rsidP="0025413F">
      <w:pPr>
        <w:pStyle w:val="Question"/>
        <w:numPr>
          <w:ilvl w:val="0"/>
          <w:numId w:val="8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lastRenderedPageBreak/>
        <w:t>The iron loss current.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34B3A" w:rsidRDefault="00034B3A" w:rsidP="0025413F">
      <w:pPr>
        <w:pStyle w:val="Question"/>
        <w:numPr>
          <w:ilvl w:val="0"/>
          <w:numId w:val="8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The power factor on no-load.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34B3A" w:rsidRDefault="00034B3A" w:rsidP="0025413F">
      <w:pPr>
        <w:pStyle w:val="Question"/>
        <w:numPr>
          <w:ilvl w:val="0"/>
          <w:numId w:val="8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The magnetizing current.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97832" w:rsidRDefault="00297832" w:rsidP="0025413F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A single phase transformer with a ratio of 440/110V takes no-load current of 5A at 0.2 power factor l</w:t>
      </w:r>
      <w:r w:rsidR="00C558B8">
        <w:rPr>
          <w:sz w:val="24"/>
        </w:rPr>
        <w:t>a</w:t>
      </w:r>
      <w:r>
        <w:rPr>
          <w:sz w:val="24"/>
        </w:rPr>
        <w:t>gging.  If the secondary supplies a current of 130A at a power factor of 0.8 lagging, estimate the current taken by the primary.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2F180E" w:rsidRPr="00EF6455" w:rsidRDefault="002F180E" w:rsidP="00297832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31ACA" w:rsidRDefault="007B40DD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</w:t>
      </w:r>
      <w:r w:rsidR="003A3C26">
        <w:rPr>
          <w:b/>
          <w:sz w:val="24"/>
        </w:rPr>
        <w:t>15</w:t>
      </w:r>
      <w:r w:rsidR="003F1313">
        <w:rPr>
          <w:b/>
          <w:sz w:val="24"/>
        </w:rPr>
        <w:t xml:space="preserve"> MARKS)</w:t>
      </w:r>
    </w:p>
    <w:p w:rsidR="00297832" w:rsidRDefault="00297832" w:rsidP="00EF6455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 w:rsidRPr="00297832">
        <w:rPr>
          <w:sz w:val="24"/>
        </w:rPr>
        <w:t>A 200 KVA transformer</w:t>
      </w:r>
      <w:r>
        <w:rPr>
          <w:sz w:val="24"/>
        </w:rPr>
        <w:t xml:space="preserve"> has a primary winding resistance of </w:t>
      </w:r>
      <w:r w:rsidR="00E2480B" w:rsidRPr="007677FA">
        <w:rPr>
          <w:position w:val="-6"/>
          <w:sz w:val="24"/>
        </w:rPr>
        <w:object w:dxaOrig="560" w:dyaOrig="279">
          <v:shape id="_x0000_i1025" type="#_x0000_t75" style="width:27.7pt;height:14.25pt" o:ole="">
            <v:imagedata r:id="rId11" o:title=""/>
          </v:shape>
          <o:OLEObject Type="Embed" ProgID="Equation.3" ShapeID="_x0000_i1025" DrawAspect="Content" ObjectID="_1507363072" r:id="rId12"/>
        </w:object>
      </w:r>
      <w:r w:rsidRPr="00297832">
        <w:rPr>
          <w:sz w:val="24"/>
        </w:rPr>
        <w:t xml:space="preserve"> </w:t>
      </w:r>
      <w:r w:rsidR="007677FA">
        <w:rPr>
          <w:sz w:val="24"/>
        </w:rPr>
        <w:t xml:space="preserve">and </w:t>
      </w:r>
      <w:r w:rsidR="00E2480B">
        <w:rPr>
          <w:sz w:val="24"/>
        </w:rPr>
        <w:t>a secondary winding resistance of 0.001</w:t>
      </w:r>
      <w:r w:rsidR="00E2480B" w:rsidRPr="00E2480B">
        <w:rPr>
          <w:position w:val="-4"/>
          <w:sz w:val="24"/>
        </w:rPr>
        <w:object w:dxaOrig="260" w:dyaOrig="260">
          <v:shape id="_x0000_i1026" type="#_x0000_t75" style="width:12.65pt;height:12.65pt" o:ole="">
            <v:imagedata r:id="rId13" o:title=""/>
          </v:shape>
          <o:OLEObject Type="Embed" ProgID="Equation.3" ShapeID="_x0000_i1026" DrawAspect="Content" ObjectID="_1507363073" r:id="rId14"/>
        </w:object>
      </w:r>
      <w:r w:rsidR="00E2480B">
        <w:rPr>
          <w:sz w:val="24"/>
        </w:rPr>
        <w:t>.  The iron loss is 2.5 KW and the primary and secondary voltages are 4 KV and 320 V respectively.  If the power factor of the load is 0.8, determine the efficiency of the transformer.</w:t>
      </w:r>
    </w:p>
    <w:p w:rsidR="00E2480B" w:rsidRDefault="00E2480B" w:rsidP="0025413F">
      <w:pPr>
        <w:pStyle w:val="Question"/>
        <w:numPr>
          <w:ilvl w:val="0"/>
          <w:numId w:val="9"/>
        </w:numPr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On full load.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E2480B" w:rsidRPr="00297832" w:rsidRDefault="00E2480B" w:rsidP="0025413F">
      <w:pPr>
        <w:pStyle w:val="Question"/>
        <w:numPr>
          <w:ilvl w:val="0"/>
          <w:numId w:val="9"/>
        </w:numPr>
        <w:tabs>
          <w:tab w:val="left" w:pos="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On half load.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</w:p>
    <w:p w:rsidR="00417008" w:rsidRDefault="00417008" w:rsidP="00E2480B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sectPr w:rsidR="00417008" w:rsidSect="004F029B">
      <w:footerReference w:type="default" r:id="rId15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7C" w:rsidRDefault="00861D7C" w:rsidP="00AF76B0">
      <w:pPr>
        <w:spacing w:after="0" w:line="240" w:lineRule="auto"/>
      </w:pPr>
      <w:r>
        <w:separator/>
      </w:r>
    </w:p>
  </w:endnote>
  <w:endnote w:type="continuationSeparator" w:id="1">
    <w:p w:rsidR="00861D7C" w:rsidRDefault="00861D7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558B8" w:rsidRPr="00C558B8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7C" w:rsidRDefault="00861D7C" w:rsidP="00AF76B0">
      <w:pPr>
        <w:spacing w:after="0" w:line="240" w:lineRule="auto"/>
      </w:pPr>
      <w:r>
        <w:separator/>
      </w:r>
    </w:p>
  </w:footnote>
  <w:footnote w:type="continuationSeparator" w:id="1">
    <w:p w:rsidR="00861D7C" w:rsidRDefault="00861D7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0EB9"/>
    <w:multiLevelType w:val="hybridMultilevel"/>
    <w:tmpl w:val="F020BD50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6A92"/>
    <w:multiLevelType w:val="hybridMultilevel"/>
    <w:tmpl w:val="539E65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92C2E20"/>
    <w:multiLevelType w:val="hybridMultilevel"/>
    <w:tmpl w:val="83722AD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28EA"/>
    <w:multiLevelType w:val="hybridMultilevel"/>
    <w:tmpl w:val="C65AF71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8AC30A8"/>
    <w:multiLevelType w:val="hybridMultilevel"/>
    <w:tmpl w:val="B08C56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39C8"/>
    <w:multiLevelType w:val="hybridMultilevel"/>
    <w:tmpl w:val="F4A6283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1DAB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34B3A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56E86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6D5"/>
    <w:rsid w:val="000A2BB7"/>
    <w:rsid w:val="000A77E4"/>
    <w:rsid w:val="000B05C7"/>
    <w:rsid w:val="000B201E"/>
    <w:rsid w:val="000C1921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4634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56FB2"/>
    <w:rsid w:val="001604BD"/>
    <w:rsid w:val="00160535"/>
    <w:rsid w:val="00160C3C"/>
    <w:rsid w:val="00164AAF"/>
    <w:rsid w:val="00164FFA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2D4E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3299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3E59"/>
    <w:rsid w:val="0025413F"/>
    <w:rsid w:val="002569CB"/>
    <w:rsid w:val="00257844"/>
    <w:rsid w:val="00257CA2"/>
    <w:rsid w:val="00260246"/>
    <w:rsid w:val="002619A5"/>
    <w:rsid w:val="002627FF"/>
    <w:rsid w:val="00264790"/>
    <w:rsid w:val="00264BF6"/>
    <w:rsid w:val="00267D63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87619"/>
    <w:rsid w:val="002910E7"/>
    <w:rsid w:val="002935BE"/>
    <w:rsid w:val="00295704"/>
    <w:rsid w:val="00296204"/>
    <w:rsid w:val="00297539"/>
    <w:rsid w:val="00297832"/>
    <w:rsid w:val="002A645F"/>
    <w:rsid w:val="002A7279"/>
    <w:rsid w:val="002A74DB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180E"/>
    <w:rsid w:val="002F2C85"/>
    <w:rsid w:val="002F511B"/>
    <w:rsid w:val="002F616A"/>
    <w:rsid w:val="00300DDB"/>
    <w:rsid w:val="0030225D"/>
    <w:rsid w:val="0030404A"/>
    <w:rsid w:val="00310EAE"/>
    <w:rsid w:val="003113EB"/>
    <w:rsid w:val="00314B66"/>
    <w:rsid w:val="00314D50"/>
    <w:rsid w:val="0031559F"/>
    <w:rsid w:val="003157B3"/>
    <w:rsid w:val="003160E1"/>
    <w:rsid w:val="003174D8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356F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3C26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C5E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00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96C42"/>
    <w:rsid w:val="004A01A6"/>
    <w:rsid w:val="004A0351"/>
    <w:rsid w:val="004A0543"/>
    <w:rsid w:val="004A07E1"/>
    <w:rsid w:val="004A0C67"/>
    <w:rsid w:val="004A3346"/>
    <w:rsid w:val="004A44F1"/>
    <w:rsid w:val="004A5CA2"/>
    <w:rsid w:val="004A62D6"/>
    <w:rsid w:val="004B0015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6882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62"/>
    <w:rsid w:val="00520C93"/>
    <w:rsid w:val="00522E7A"/>
    <w:rsid w:val="0052380F"/>
    <w:rsid w:val="00524791"/>
    <w:rsid w:val="00524857"/>
    <w:rsid w:val="005273E4"/>
    <w:rsid w:val="00527F0B"/>
    <w:rsid w:val="005300F3"/>
    <w:rsid w:val="00530685"/>
    <w:rsid w:val="005322B6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B25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128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6531"/>
    <w:rsid w:val="00687B6F"/>
    <w:rsid w:val="00694DF2"/>
    <w:rsid w:val="00695061"/>
    <w:rsid w:val="00696505"/>
    <w:rsid w:val="0069655F"/>
    <w:rsid w:val="0069705B"/>
    <w:rsid w:val="006975C5"/>
    <w:rsid w:val="00697C01"/>
    <w:rsid w:val="006A0A2A"/>
    <w:rsid w:val="006A1607"/>
    <w:rsid w:val="006A1F8E"/>
    <w:rsid w:val="006A2DAE"/>
    <w:rsid w:val="006A30FD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D54BB"/>
    <w:rsid w:val="006D59B5"/>
    <w:rsid w:val="006E037D"/>
    <w:rsid w:val="006E0FAF"/>
    <w:rsid w:val="006E204C"/>
    <w:rsid w:val="006E2FA2"/>
    <w:rsid w:val="006E42CF"/>
    <w:rsid w:val="006E5E9C"/>
    <w:rsid w:val="006E6B55"/>
    <w:rsid w:val="006F0FB6"/>
    <w:rsid w:val="006F1914"/>
    <w:rsid w:val="006F2EFD"/>
    <w:rsid w:val="006F3C56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2C6D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30E"/>
    <w:rsid w:val="00762AB0"/>
    <w:rsid w:val="00763574"/>
    <w:rsid w:val="00764E03"/>
    <w:rsid w:val="00765856"/>
    <w:rsid w:val="007662E8"/>
    <w:rsid w:val="0076688F"/>
    <w:rsid w:val="00766964"/>
    <w:rsid w:val="007677FA"/>
    <w:rsid w:val="00767861"/>
    <w:rsid w:val="00767F15"/>
    <w:rsid w:val="00770459"/>
    <w:rsid w:val="007718C4"/>
    <w:rsid w:val="00771B35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5C0B"/>
    <w:rsid w:val="00802ED3"/>
    <w:rsid w:val="0080394E"/>
    <w:rsid w:val="00803A7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37397"/>
    <w:rsid w:val="00842FDD"/>
    <w:rsid w:val="00845AA6"/>
    <w:rsid w:val="00846BDC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1D7C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4D6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B7302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6F40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4D69"/>
    <w:rsid w:val="009E5D6D"/>
    <w:rsid w:val="009F1BB9"/>
    <w:rsid w:val="009F1D5A"/>
    <w:rsid w:val="009F2631"/>
    <w:rsid w:val="009F279E"/>
    <w:rsid w:val="009F4BAA"/>
    <w:rsid w:val="009F4E5E"/>
    <w:rsid w:val="009F5168"/>
    <w:rsid w:val="009F5F63"/>
    <w:rsid w:val="009F5F91"/>
    <w:rsid w:val="009F6646"/>
    <w:rsid w:val="009F7AF7"/>
    <w:rsid w:val="00A00D30"/>
    <w:rsid w:val="00A01508"/>
    <w:rsid w:val="00A0351C"/>
    <w:rsid w:val="00A07EB6"/>
    <w:rsid w:val="00A104C6"/>
    <w:rsid w:val="00A108DB"/>
    <w:rsid w:val="00A11773"/>
    <w:rsid w:val="00A117D8"/>
    <w:rsid w:val="00A12863"/>
    <w:rsid w:val="00A131A5"/>
    <w:rsid w:val="00A13DD6"/>
    <w:rsid w:val="00A13E79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09C8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15E3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E76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4E1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2174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51D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79C"/>
    <w:rsid w:val="00C52838"/>
    <w:rsid w:val="00C52AF8"/>
    <w:rsid w:val="00C531D0"/>
    <w:rsid w:val="00C5561C"/>
    <w:rsid w:val="00C558B8"/>
    <w:rsid w:val="00C559F7"/>
    <w:rsid w:val="00C56651"/>
    <w:rsid w:val="00C57696"/>
    <w:rsid w:val="00C60636"/>
    <w:rsid w:val="00C62A06"/>
    <w:rsid w:val="00C6462D"/>
    <w:rsid w:val="00C6558D"/>
    <w:rsid w:val="00C6676F"/>
    <w:rsid w:val="00C66D3E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309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1ACA"/>
    <w:rsid w:val="00D3261C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BF9"/>
    <w:rsid w:val="00DD7623"/>
    <w:rsid w:val="00DE1148"/>
    <w:rsid w:val="00DE118D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00B"/>
    <w:rsid w:val="00E114B1"/>
    <w:rsid w:val="00E11A42"/>
    <w:rsid w:val="00E13B1D"/>
    <w:rsid w:val="00E14ED4"/>
    <w:rsid w:val="00E15274"/>
    <w:rsid w:val="00E162C9"/>
    <w:rsid w:val="00E211E0"/>
    <w:rsid w:val="00E23270"/>
    <w:rsid w:val="00E2480B"/>
    <w:rsid w:val="00E26B48"/>
    <w:rsid w:val="00E27462"/>
    <w:rsid w:val="00E30B3E"/>
    <w:rsid w:val="00E31E21"/>
    <w:rsid w:val="00E32FA6"/>
    <w:rsid w:val="00E35B7B"/>
    <w:rsid w:val="00E37ED0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A6322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34E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A70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D099-66BF-4A45-8A42-B30C52D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26</cp:revision>
  <cp:lastPrinted>2015-07-17T05:34:00Z</cp:lastPrinted>
  <dcterms:created xsi:type="dcterms:W3CDTF">2015-10-21T05:43:00Z</dcterms:created>
  <dcterms:modified xsi:type="dcterms:W3CDTF">2015-10-26T08:11:00Z</dcterms:modified>
</cp:coreProperties>
</file>