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01" w:rsidRDefault="00121601" w:rsidP="00121601"/>
    <w:p w:rsidR="00121601" w:rsidRDefault="00121601" w:rsidP="00121601">
      <w:pPr>
        <w:rPr>
          <w:rFonts w:ascii="Britannic Bold" w:hAnsi="Britannic Bold"/>
        </w:rPr>
      </w:pPr>
      <w:r>
        <w:rPr>
          <w:noProof/>
        </w:rPr>
        <w:drawing>
          <wp:anchor distT="0" distB="0" distL="114300" distR="114300" simplePos="0" relativeHeight="251660288" behindDoc="0" locked="0" layoutInCell="1" allowOverlap="1">
            <wp:simplePos x="0" y="0"/>
            <wp:positionH relativeFrom="column">
              <wp:posOffset>2251710</wp:posOffset>
            </wp:positionH>
            <wp:positionV relativeFrom="paragraph">
              <wp:posOffset>-628015</wp:posOffset>
            </wp:positionV>
            <wp:extent cx="1240790" cy="1221105"/>
            <wp:effectExtent l="19050" t="0" r="0" b="0"/>
            <wp:wrapThrough wrapText="bothSides">
              <wp:wrapPolygon edited="0">
                <wp:start x="-332" y="0"/>
                <wp:lineTo x="-332" y="21229"/>
                <wp:lineTo x="21556" y="21229"/>
                <wp:lineTo x="21556" y="0"/>
                <wp:lineTo x="-33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0790" cy="1221105"/>
                    </a:xfrm>
                    <a:prstGeom prst="rect">
                      <a:avLst/>
                    </a:prstGeom>
                    <a:noFill/>
                    <a:ln w="9525">
                      <a:noFill/>
                      <a:miter lim="800000"/>
                      <a:headEnd/>
                      <a:tailEnd/>
                    </a:ln>
                  </pic:spPr>
                </pic:pic>
              </a:graphicData>
            </a:graphic>
          </wp:anchor>
        </w:drawing>
      </w:r>
    </w:p>
    <w:p w:rsidR="00121601" w:rsidRDefault="00121601" w:rsidP="00121601">
      <w:pPr>
        <w:rPr>
          <w:rFonts w:ascii="Britannic Bold" w:hAnsi="Britannic Bold"/>
          <w:sz w:val="72"/>
          <w:szCs w:val="72"/>
        </w:rPr>
      </w:pPr>
    </w:p>
    <w:p w:rsidR="00121601" w:rsidRPr="00CD188B" w:rsidRDefault="00121601" w:rsidP="00121601">
      <w:pPr>
        <w:jc w:val="center"/>
        <w:rPr>
          <w:rFonts w:ascii="Britannic Bold" w:hAnsi="Britannic Bold"/>
          <w:sz w:val="72"/>
          <w:szCs w:val="72"/>
        </w:rPr>
      </w:pPr>
      <w:r>
        <w:rPr>
          <w:rFonts w:ascii="Britannic Bold" w:hAnsi="Britannic Bold"/>
          <w:sz w:val="72"/>
          <w:szCs w:val="72"/>
        </w:rPr>
        <w:t>MAASAI MARA UNIVERSITY</w:t>
      </w:r>
    </w:p>
    <w:p w:rsidR="00121601" w:rsidRDefault="00121601" w:rsidP="00121601">
      <w:pPr>
        <w:jc w:val="center"/>
        <w:rPr>
          <w:rFonts w:ascii="Cambria" w:hAnsi="Cambria" w:cs="Tahoma"/>
          <w:b/>
          <w:sz w:val="44"/>
          <w:szCs w:val="44"/>
        </w:rPr>
      </w:pPr>
      <w:r>
        <w:rPr>
          <w:rFonts w:ascii="Cambria" w:hAnsi="Cambria" w:cs="Tahoma"/>
          <w:b/>
          <w:sz w:val="44"/>
          <w:szCs w:val="44"/>
        </w:rPr>
        <w:t xml:space="preserve">REGULAR UNIVERSITY EXAMINATIONS </w:t>
      </w:r>
    </w:p>
    <w:p w:rsidR="00121601" w:rsidRDefault="00121601" w:rsidP="00121601">
      <w:pPr>
        <w:jc w:val="center"/>
        <w:rPr>
          <w:rFonts w:ascii="Cambria" w:hAnsi="Cambria" w:cs="Tahoma"/>
          <w:b/>
          <w:sz w:val="44"/>
          <w:szCs w:val="44"/>
        </w:rPr>
      </w:pPr>
      <w:r>
        <w:rPr>
          <w:rFonts w:ascii="Cambria" w:hAnsi="Cambria" w:cs="Tahoma"/>
          <w:b/>
          <w:sz w:val="44"/>
          <w:szCs w:val="44"/>
        </w:rPr>
        <w:t>2015/2016 ACADEMIC YEAR</w:t>
      </w:r>
    </w:p>
    <w:p w:rsidR="00121601" w:rsidRDefault="00121601" w:rsidP="00121601">
      <w:pPr>
        <w:jc w:val="center"/>
        <w:rPr>
          <w:rFonts w:ascii="Cambria" w:hAnsi="Cambria" w:cs="Tahoma"/>
          <w:b/>
          <w:sz w:val="44"/>
          <w:szCs w:val="44"/>
        </w:rPr>
      </w:pPr>
    </w:p>
    <w:p w:rsidR="00121601" w:rsidRPr="00FB52B0" w:rsidRDefault="00121601" w:rsidP="00121601">
      <w:pPr>
        <w:jc w:val="center"/>
        <w:rPr>
          <w:rFonts w:ascii="Cambria" w:hAnsi="Cambria" w:cs="Tahoma"/>
          <w:b/>
          <w:sz w:val="44"/>
          <w:szCs w:val="44"/>
        </w:rPr>
      </w:pPr>
      <w:r>
        <w:rPr>
          <w:rFonts w:ascii="Cambria" w:hAnsi="Cambria" w:cs="Tahoma"/>
          <w:b/>
          <w:sz w:val="44"/>
          <w:szCs w:val="44"/>
        </w:rPr>
        <w:t xml:space="preserve">FOURTH YEAR FIRST SEMESTER </w:t>
      </w:r>
    </w:p>
    <w:p w:rsidR="00121601" w:rsidRDefault="00121601" w:rsidP="00121601">
      <w:pPr>
        <w:spacing w:after="120"/>
        <w:jc w:val="center"/>
        <w:rPr>
          <w:rFonts w:ascii="Cambria" w:hAnsi="Cambria" w:cs="Tahoma"/>
          <w:b/>
          <w:sz w:val="44"/>
          <w:szCs w:val="44"/>
        </w:rPr>
      </w:pPr>
      <w:r>
        <w:rPr>
          <w:rFonts w:ascii="Cambria" w:hAnsi="Cambria" w:cs="Tahoma"/>
          <w:b/>
          <w:sz w:val="44"/>
          <w:szCs w:val="44"/>
        </w:rPr>
        <w:t>SCHOOL OF BUSINESS &amp; ECONOMICS</w:t>
      </w:r>
    </w:p>
    <w:p w:rsidR="00121601" w:rsidRDefault="00121601" w:rsidP="00121601">
      <w:pPr>
        <w:jc w:val="center"/>
        <w:rPr>
          <w:rFonts w:ascii="Cambria" w:hAnsi="Cambria" w:cs="Tahoma"/>
          <w:b/>
          <w:sz w:val="44"/>
          <w:szCs w:val="44"/>
        </w:rPr>
      </w:pPr>
      <w:r>
        <w:rPr>
          <w:rFonts w:ascii="Cambria" w:hAnsi="Cambria" w:cs="Tahoma"/>
          <w:b/>
          <w:sz w:val="44"/>
          <w:szCs w:val="44"/>
        </w:rPr>
        <w:t>BACHELOR IN BUSINESS MANAGEMENT</w:t>
      </w:r>
    </w:p>
    <w:p w:rsidR="00121601" w:rsidRPr="00D2254A" w:rsidRDefault="00121601" w:rsidP="00121601">
      <w:pPr>
        <w:spacing w:after="120"/>
        <w:rPr>
          <w:rFonts w:ascii="Cambria" w:hAnsi="Cambria" w:cs="Tahoma"/>
          <w:b/>
          <w:sz w:val="44"/>
          <w:szCs w:val="44"/>
        </w:rPr>
      </w:pPr>
      <w:r>
        <w:rPr>
          <w:rFonts w:ascii="Cambria" w:hAnsi="Cambria" w:cs="Tahoma"/>
          <w:b/>
          <w:sz w:val="44"/>
          <w:szCs w:val="44"/>
        </w:rPr>
        <w:t>COURSE CODE:    BBM 446</w:t>
      </w:r>
    </w:p>
    <w:p w:rsidR="00121601" w:rsidRPr="008B3009" w:rsidRDefault="00121601" w:rsidP="00121601">
      <w:pPr>
        <w:spacing w:after="120"/>
        <w:rPr>
          <w:rFonts w:ascii="Cambria" w:hAnsi="Cambria" w:cs="Tahoma"/>
          <w:b/>
          <w:sz w:val="44"/>
          <w:szCs w:val="44"/>
        </w:rPr>
      </w:pPr>
      <w:r>
        <w:rPr>
          <w:rFonts w:ascii="Cambria" w:hAnsi="Cambria" w:cs="Tahoma"/>
          <w:b/>
          <w:sz w:val="44"/>
          <w:szCs w:val="44"/>
        </w:rPr>
        <w:t>COURSE TITLE:  INTERNATIONAL PURCHASING.</w:t>
      </w:r>
    </w:p>
    <w:p w:rsidR="00121601" w:rsidRPr="008B3009" w:rsidRDefault="0080374D" w:rsidP="00265BC7">
      <w:pPr>
        <w:pBdr>
          <w:bottom w:val="thinThick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rPr>
          <w:rFonts w:ascii="Cambria" w:hAnsi="Cambria" w:cs="Tahoma"/>
          <w:b/>
          <w:szCs w:val="18"/>
        </w:rPr>
      </w:pPr>
      <w:r>
        <w:rPr>
          <w:rFonts w:ascii="Cambria" w:hAnsi="Cambria" w:cs="Tahoma"/>
          <w:b/>
        </w:rPr>
        <w:t>DATE: 11</w:t>
      </w:r>
      <w:r w:rsidRPr="0080374D">
        <w:rPr>
          <w:rFonts w:ascii="Cambria" w:hAnsi="Cambria" w:cs="Tahoma"/>
          <w:b/>
          <w:vertAlign w:val="superscript"/>
        </w:rPr>
        <w:t>TH</w:t>
      </w:r>
      <w:r>
        <w:rPr>
          <w:rFonts w:ascii="Cambria" w:hAnsi="Cambria" w:cs="Tahoma"/>
          <w:b/>
        </w:rPr>
        <w:t xml:space="preserve"> MAY, 2016</w:t>
      </w:r>
      <w:r w:rsidR="00121601">
        <w:rPr>
          <w:rFonts w:ascii="Cambria" w:hAnsi="Cambria" w:cs="Tahoma"/>
          <w:b/>
        </w:rPr>
        <w:tab/>
        <w:t xml:space="preserve">   </w:t>
      </w:r>
      <w:r w:rsidR="00121601">
        <w:rPr>
          <w:rFonts w:ascii="Cambria" w:hAnsi="Cambria" w:cs="Tahoma"/>
          <w:b/>
        </w:rPr>
        <w:tab/>
      </w:r>
      <w:r w:rsidR="00121601">
        <w:rPr>
          <w:rFonts w:ascii="Cambria" w:hAnsi="Cambria" w:cs="Tahoma"/>
          <w:b/>
        </w:rPr>
        <w:tab/>
      </w:r>
      <w:r w:rsidR="00121601">
        <w:rPr>
          <w:rFonts w:ascii="Cambria" w:hAnsi="Cambria" w:cs="Tahoma"/>
          <w:b/>
        </w:rPr>
        <w:tab/>
      </w:r>
      <w:r w:rsidR="00121601">
        <w:rPr>
          <w:rFonts w:ascii="Cambria" w:hAnsi="Cambria" w:cs="Tahoma"/>
          <w:b/>
        </w:rPr>
        <w:tab/>
        <w:t>TIME:</w:t>
      </w:r>
      <w:r w:rsidR="00605ED9">
        <w:rPr>
          <w:rFonts w:ascii="Cambria" w:hAnsi="Cambria" w:cs="Tahoma"/>
          <w:b/>
        </w:rPr>
        <w:t xml:space="preserve"> 8:3</w:t>
      </w:r>
      <w:r>
        <w:rPr>
          <w:rFonts w:ascii="Cambria" w:hAnsi="Cambria" w:cs="Tahoma"/>
          <w:b/>
        </w:rPr>
        <w:t>0</w:t>
      </w:r>
      <w:r w:rsidR="00605ED9">
        <w:rPr>
          <w:rFonts w:ascii="Cambria" w:hAnsi="Cambria" w:cs="Tahoma"/>
          <w:b/>
        </w:rPr>
        <w:t>A.M</w:t>
      </w:r>
      <w:r>
        <w:rPr>
          <w:rFonts w:ascii="Cambria" w:hAnsi="Cambria" w:cs="Tahoma"/>
          <w:b/>
        </w:rPr>
        <w:t xml:space="preserve"> – 10:</w:t>
      </w:r>
      <w:r w:rsidR="00605ED9">
        <w:rPr>
          <w:rFonts w:ascii="Cambria" w:hAnsi="Cambria" w:cs="Tahoma"/>
          <w:b/>
        </w:rPr>
        <w:t>3</w:t>
      </w:r>
      <w:r>
        <w:rPr>
          <w:rFonts w:ascii="Cambria" w:hAnsi="Cambria" w:cs="Tahoma"/>
          <w:b/>
        </w:rPr>
        <w:t>0</w:t>
      </w:r>
      <w:r w:rsidR="00605ED9">
        <w:rPr>
          <w:rFonts w:ascii="Cambria" w:hAnsi="Cambria" w:cs="Tahoma"/>
          <w:b/>
        </w:rPr>
        <w:t>A.M</w:t>
      </w:r>
      <w:r w:rsidR="00265BC7">
        <w:rPr>
          <w:rFonts w:ascii="Cambria" w:hAnsi="Cambria" w:cs="Tahoma"/>
          <w:b/>
        </w:rPr>
        <w:tab/>
      </w:r>
    </w:p>
    <w:p w:rsidR="00121601" w:rsidRDefault="00121601" w:rsidP="00121601">
      <w:pPr>
        <w:rPr>
          <w:rFonts w:ascii="Cambria" w:hAnsi="Cambria" w:cs="Tahoma"/>
          <w:b/>
          <w:sz w:val="28"/>
          <w:szCs w:val="28"/>
          <w:u w:val="single"/>
        </w:rPr>
      </w:pPr>
    </w:p>
    <w:p w:rsidR="00121601" w:rsidRDefault="00121601" w:rsidP="00121601">
      <w:pPr>
        <w:rPr>
          <w:rFonts w:ascii="Cambria" w:hAnsi="Cambria" w:cs="Tahoma"/>
          <w:b/>
          <w:sz w:val="28"/>
          <w:szCs w:val="28"/>
          <w:u w:val="single"/>
        </w:rPr>
      </w:pPr>
      <w:r w:rsidRPr="00521F9E">
        <w:rPr>
          <w:rFonts w:ascii="Cambria" w:hAnsi="Cambria" w:cs="Tahoma"/>
          <w:b/>
          <w:sz w:val="28"/>
          <w:szCs w:val="28"/>
          <w:u w:val="single"/>
        </w:rPr>
        <w:t>INSTRUCTIONS TO CANDIDATES</w:t>
      </w:r>
    </w:p>
    <w:p w:rsidR="00121601" w:rsidRPr="00BF113D" w:rsidRDefault="00121601" w:rsidP="00121601">
      <w:pPr>
        <w:spacing w:after="0" w:line="240" w:lineRule="auto"/>
        <w:rPr>
          <w:rFonts w:ascii="Cambria" w:hAnsi="Cambria"/>
        </w:rPr>
      </w:pPr>
      <w:r>
        <w:rPr>
          <w:rFonts w:ascii="Cambria" w:hAnsi="Cambria"/>
        </w:rPr>
        <w:t>Answer q</w:t>
      </w:r>
      <w:r w:rsidRPr="00BF113D">
        <w:rPr>
          <w:rFonts w:ascii="Cambria" w:hAnsi="Cambria"/>
        </w:rPr>
        <w:t xml:space="preserve">uestion </w:t>
      </w:r>
      <w:r w:rsidRPr="00BF113D">
        <w:rPr>
          <w:rFonts w:ascii="Cambria" w:hAnsi="Cambria"/>
          <w:b/>
        </w:rPr>
        <w:t>ONE</w:t>
      </w:r>
      <w:r>
        <w:rPr>
          <w:rFonts w:ascii="Cambria" w:hAnsi="Cambria"/>
        </w:rPr>
        <w:t xml:space="preserve"> and </w:t>
      </w:r>
      <w:r w:rsidRPr="00BF113D">
        <w:rPr>
          <w:rFonts w:ascii="Cambria" w:hAnsi="Cambria"/>
        </w:rPr>
        <w:t xml:space="preserve">any other </w:t>
      </w:r>
      <w:r>
        <w:rPr>
          <w:rFonts w:ascii="Cambria" w:hAnsi="Cambria"/>
          <w:b/>
        </w:rPr>
        <w:t xml:space="preserve">THREE </w:t>
      </w:r>
      <w:r w:rsidRPr="00BF113D">
        <w:rPr>
          <w:rFonts w:ascii="Cambria" w:hAnsi="Cambria"/>
        </w:rPr>
        <w:t>questions</w:t>
      </w:r>
    </w:p>
    <w:p w:rsidR="00121601" w:rsidRPr="00372BC6" w:rsidRDefault="00121601" w:rsidP="00121601">
      <w:pPr>
        <w:spacing w:after="0"/>
        <w:ind w:left="2880" w:firstLine="720"/>
        <w:rPr>
          <w:rFonts w:ascii="Cambria" w:hAnsi="Cambria"/>
          <w:b/>
          <w:i/>
        </w:rPr>
      </w:pPr>
      <w:r>
        <w:rPr>
          <w:rFonts w:ascii="Cambria" w:hAnsi="Cambria"/>
          <w:b/>
          <w:i/>
        </w:rPr>
        <w:t>This paper consists of 3</w:t>
      </w:r>
      <w:r w:rsidRPr="00C50459">
        <w:rPr>
          <w:rFonts w:ascii="Cambria" w:hAnsi="Cambria"/>
          <w:b/>
          <w:i/>
        </w:rPr>
        <w:t xml:space="preserve"> </w:t>
      </w:r>
      <w:r>
        <w:rPr>
          <w:rFonts w:ascii="Cambria" w:hAnsi="Cambria"/>
          <w:b/>
          <w:i/>
        </w:rPr>
        <w:t>printed pages. Please turn over</w:t>
      </w:r>
    </w:p>
    <w:p w:rsidR="00121601" w:rsidRDefault="00121601" w:rsidP="00121601">
      <w:pPr>
        <w:jc w:val="both"/>
        <w:rPr>
          <w:rFonts w:ascii="Cambria" w:hAnsi="Cambria"/>
          <w:b/>
          <w:sz w:val="28"/>
          <w:szCs w:val="28"/>
        </w:rPr>
      </w:pPr>
    </w:p>
    <w:p w:rsidR="00121601" w:rsidRPr="00121601" w:rsidRDefault="00121601" w:rsidP="00121601">
      <w:pPr>
        <w:jc w:val="both"/>
        <w:rPr>
          <w:rFonts w:asciiTheme="majorHAnsi" w:hAnsiTheme="majorHAnsi" w:cs="Times New Roman"/>
          <w:b/>
          <w:sz w:val="28"/>
          <w:szCs w:val="28"/>
        </w:rPr>
      </w:pPr>
      <w:r w:rsidRPr="00121601">
        <w:rPr>
          <w:rFonts w:asciiTheme="majorHAnsi" w:hAnsiTheme="majorHAnsi" w:cs="Times New Roman"/>
          <w:b/>
          <w:sz w:val="28"/>
          <w:szCs w:val="28"/>
        </w:rPr>
        <w:lastRenderedPageBreak/>
        <w:t>QUESTION ONE</w:t>
      </w:r>
    </w:p>
    <w:p w:rsidR="00121601" w:rsidRPr="00121601" w:rsidRDefault="00121601" w:rsidP="00121601">
      <w:pPr>
        <w:pStyle w:val="ListParagraph"/>
        <w:numPr>
          <w:ilvl w:val="0"/>
          <w:numId w:val="1"/>
        </w:numPr>
        <w:jc w:val="both"/>
        <w:rPr>
          <w:rFonts w:asciiTheme="majorHAnsi" w:hAnsiTheme="majorHAnsi" w:cs="Times New Roman"/>
          <w:b/>
          <w:sz w:val="28"/>
          <w:szCs w:val="28"/>
        </w:rPr>
      </w:pPr>
      <w:r w:rsidRPr="00121601">
        <w:rPr>
          <w:rFonts w:asciiTheme="majorHAnsi" w:hAnsiTheme="majorHAnsi" w:cs="Times New Roman"/>
          <w:sz w:val="28"/>
          <w:szCs w:val="28"/>
        </w:rPr>
        <w:t>Investigate the constraints that must be considered when examining the theory of comparative advantage in any trade strategy.</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(5 marks)</w:t>
      </w:r>
    </w:p>
    <w:p w:rsidR="00121601" w:rsidRPr="00121601" w:rsidRDefault="00121601" w:rsidP="00121601">
      <w:pPr>
        <w:pStyle w:val="ListParagraph"/>
        <w:numPr>
          <w:ilvl w:val="0"/>
          <w:numId w:val="1"/>
        </w:numPr>
        <w:jc w:val="both"/>
        <w:rPr>
          <w:rFonts w:asciiTheme="majorHAnsi" w:hAnsiTheme="majorHAnsi" w:cs="Times New Roman"/>
          <w:sz w:val="28"/>
          <w:szCs w:val="28"/>
        </w:rPr>
      </w:pPr>
      <w:r w:rsidRPr="00121601">
        <w:rPr>
          <w:rFonts w:asciiTheme="majorHAnsi" w:hAnsiTheme="majorHAnsi" w:cs="Times New Roman"/>
          <w:sz w:val="28"/>
          <w:szCs w:val="28"/>
        </w:rPr>
        <w:t>To the international buyer embarking on his or her first experience of buying overseas, it is important to have a brief overview of international trade environment and its trends. Examine at least five of these trends</w:t>
      </w:r>
      <w:r>
        <w:rPr>
          <w:rFonts w:asciiTheme="majorHAnsi" w:hAnsiTheme="majorHAnsi" w:cs="Times New Roman"/>
          <w:sz w:val="28"/>
          <w:szCs w:val="28"/>
        </w:rPr>
        <w:t xml:space="preserve"> </w:t>
      </w:r>
      <w:r w:rsidRPr="00121601">
        <w:rPr>
          <w:rFonts w:asciiTheme="majorHAnsi" w:hAnsiTheme="majorHAnsi" w:cs="Times New Roman"/>
          <w:b/>
          <w:sz w:val="28"/>
          <w:szCs w:val="28"/>
        </w:rPr>
        <w:t>(10 marks)</w:t>
      </w:r>
    </w:p>
    <w:p w:rsidR="00121601" w:rsidRPr="00121601" w:rsidRDefault="00121601" w:rsidP="00121601">
      <w:pPr>
        <w:pStyle w:val="ListParagraph"/>
        <w:numPr>
          <w:ilvl w:val="0"/>
          <w:numId w:val="1"/>
        </w:numPr>
        <w:jc w:val="both"/>
        <w:rPr>
          <w:rFonts w:asciiTheme="majorHAnsi" w:hAnsiTheme="majorHAnsi" w:cs="Times New Roman"/>
          <w:sz w:val="28"/>
          <w:szCs w:val="28"/>
        </w:rPr>
      </w:pPr>
      <w:r w:rsidRPr="00121601">
        <w:rPr>
          <w:rFonts w:asciiTheme="majorHAnsi" w:hAnsiTheme="majorHAnsi" w:cs="Times New Roman"/>
          <w:sz w:val="28"/>
          <w:szCs w:val="28"/>
        </w:rPr>
        <w:t>Examine five advantages of buying overseas</w:t>
      </w:r>
      <w:r w:rsidRPr="00121601">
        <w:rPr>
          <w:rFonts w:asciiTheme="majorHAnsi" w:hAnsiTheme="majorHAnsi" w:cs="Times New Roman"/>
          <w:sz w:val="28"/>
          <w:szCs w:val="28"/>
        </w:rPr>
        <w:tab/>
      </w:r>
      <w:r w:rsidRPr="00121601">
        <w:rPr>
          <w:rFonts w:asciiTheme="majorHAnsi" w:hAnsiTheme="majorHAnsi" w:cs="Times New Roman"/>
          <w:sz w:val="28"/>
          <w:szCs w:val="28"/>
        </w:rPr>
        <w:tab/>
        <w:t xml:space="preserve">    </w:t>
      </w:r>
      <w:r w:rsidRPr="00121601">
        <w:rPr>
          <w:rFonts w:asciiTheme="majorHAnsi" w:hAnsiTheme="majorHAnsi" w:cs="Times New Roman"/>
          <w:sz w:val="28"/>
          <w:szCs w:val="28"/>
        </w:rPr>
        <w:tab/>
      </w:r>
      <w:r>
        <w:rPr>
          <w:rFonts w:asciiTheme="majorHAnsi" w:hAnsiTheme="majorHAnsi" w:cs="Times New Roman"/>
          <w:sz w:val="28"/>
          <w:szCs w:val="28"/>
        </w:rPr>
        <w:t xml:space="preserve">           </w:t>
      </w:r>
      <w:r w:rsidRPr="00121601">
        <w:rPr>
          <w:rFonts w:asciiTheme="majorHAnsi" w:hAnsiTheme="majorHAnsi" w:cs="Times New Roman"/>
          <w:b/>
          <w:sz w:val="28"/>
          <w:szCs w:val="28"/>
        </w:rPr>
        <w:t>(10 marks)</w:t>
      </w:r>
    </w:p>
    <w:p w:rsidR="00121601" w:rsidRPr="00121601" w:rsidRDefault="00121601" w:rsidP="00121601">
      <w:pPr>
        <w:jc w:val="both"/>
        <w:rPr>
          <w:rFonts w:asciiTheme="majorHAnsi" w:hAnsiTheme="majorHAnsi" w:cs="Times New Roman"/>
          <w:b/>
          <w:sz w:val="28"/>
          <w:szCs w:val="28"/>
        </w:rPr>
      </w:pPr>
      <w:r w:rsidRPr="00121601">
        <w:rPr>
          <w:rFonts w:asciiTheme="majorHAnsi" w:hAnsiTheme="majorHAnsi" w:cs="Times New Roman"/>
          <w:b/>
          <w:sz w:val="28"/>
          <w:szCs w:val="28"/>
        </w:rPr>
        <w:t>QUESTION TWO</w:t>
      </w:r>
    </w:p>
    <w:p w:rsidR="00121601" w:rsidRPr="00121601" w:rsidRDefault="00121601" w:rsidP="00121601">
      <w:pPr>
        <w:jc w:val="both"/>
        <w:rPr>
          <w:rFonts w:asciiTheme="majorHAnsi" w:hAnsiTheme="majorHAnsi" w:cs="Times New Roman"/>
          <w:sz w:val="28"/>
          <w:szCs w:val="28"/>
        </w:rPr>
      </w:pPr>
      <w:r w:rsidRPr="00121601">
        <w:rPr>
          <w:rFonts w:asciiTheme="majorHAnsi" w:hAnsiTheme="majorHAnsi" w:cs="Times New Roman"/>
          <w:sz w:val="28"/>
          <w:szCs w:val="28"/>
        </w:rPr>
        <w:t xml:space="preserve">A key factor of international buying entrepreneurial skills is contract negotiation. Examine how the following </w:t>
      </w:r>
      <w:proofErr w:type="gramStart"/>
      <w:r w:rsidRPr="00121601">
        <w:rPr>
          <w:rFonts w:asciiTheme="majorHAnsi" w:hAnsiTheme="majorHAnsi" w:cs="Times New Roman"/>
          <w:sz w:val="28"/>
          <w:szCs w:val="28"/>
        </w:rPr>
        <w:t>range of considerations are</w:t>
      </w:r>
      <w:proofErr w:type="gramEnd"/>
      <w:r w:rsidRPr="00121601">
        <w:rPr>
          <w:rFonts w:asciiTheme="majorHAnsi" w:hAnsiTheme="majorHAnsi" w:cs="Times New Roman"/>
          <w:sz w:val="28"/>
          <w:szCs w:val="28"/>
        </w:rPr>
        <w:t xml:space="preserve"> involved in the product specification focusing on contract negotiation.</w:t>
      </w:r>
    </w:p>
    <w:p w:rsidR="00121601" w:rsidRPr="00121601" w:rsidRDefault="00121601" w:rsidP="00121601">
      <w:pPr>
        <w:pStyle w:val="ListParagraph"/>
        <w:numPr>
          <w:ilvl w:val="0"/>
          <w:numId w:val="2"/>
        </w:numPr>
        <w:jc w:val="both"/>
        <w:rPr>
          <w:rFonts w:asciiTheme="majorHAnsi" w:hAnsiTheme="majorHAnsi" w:cs="Times New Roman"/>
          <w:sz w:val="28"/>
          <w:szCs w:val="28"/>
        </w:rPr>
      </w:pPr>
      <w:r w:rsidRPr="00121601">
        <w:rPr>
          <w:rFonts w:asciiTheme="majorHAnsi" w:hAnsiTheme="majorHAnsi" w:cs="Times New Roman"/>
          <w:sz w:val="28"/>
          <w:szCs w:val="28"/>
        </w:rPr>
        <w:t>Commercial aspects</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(3 marks)</w:t>
      </w:r>
    </w:p>
    <w:p w:rsidR="00121601" w:rsidRPr="00121601" w:rsidRDefault="00121601" w:rsidP="00121601">
      <w:pPr>
        <w:pStyle w:val="ListParagraph"/>
        <w:numPr>
          <w:ilvl w:val="0"/>
          <w:numId w:val="2"/>
        </w:numPr>
        <w:jc w:val="both"/>
        <w:rPr>
          <w:rFonts w:asciiTheme="majorHAnsi" w:hAnsiTheme="majorHAnsi" w:cs="Times New Roman"/>
          <w:sz w:val="28"/>
          <w:szCs w:val="28"/>
        </w:rPr>
      </w:pPr>
      <w:r w:rsidRPr="00121601">
        <w:rPr>
          <w:rFonts w:asciiTheme="majorHAnsi" w:hAnsiTheme="majorHAnsi" w:cs="Times New Roman"/>
          <w:sz w:val="28"/>
          <w:szCs w:val="28"/>
        </w:rPr>
        <w:t>Technical aspects</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(3 marks)</w:t>
      </w:r>
    </w:p>
    <w:p w:rsidR="00121601" w:rsidRPr="00121601" w:rsidRDefault="00121601" w:rsidP="00121601">
      <w:pPr>
        <w:pStyle w:val="ListParagraph"/>
        <w:numPr>
          <w:ilvl w:val="0"/>
          <w:numId w:val="2"/>
        </w:numPr>
        <w:jc w:val="both"/>
        <w:rPr>
          <w:rFonts w:asciiTheme="majorHAnsi" w:hAnsiTheme="majorHAnsi" w:cs="Times New Roman"/>
          <w:sz w:val="28"/>
          <w:szCs w:val="28"/>
        </w:rPr>
      </w:pPr>
      <w:r w:rsidRPr="00121601">
        <w:rPr>
          <w:rFonts w:asciiTheme="majorHAnsi" w:hAnsiTheme="majorHAnsi" w:cs="Times New Roman"/>
          <w:sz w:val="28"/>
          <w:szCs w:val="28"/>
        </w:rPr>
        <w:t>Transportation</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(3 marks)</w:t>
      </w:r>
    </w:p>
    <w:p w:rsidR="00121601" w:rsidRPr="00121601" w:rsidRDefault="00121601" w:rsidP="00121601">
      <w:pPr>
        <w:pStyle w:val="ListParagraph"/>
        <w:numPr>
          <w:ilvl w:val="0"/>
          <w:numId w:val="2"/>
        </w:numPr>
        <w:jc w:val="both"/>
        <w:rPr>
          <w:rFonts w:asciiTheme="majorHAnsi" w:hAnsiTheme="majorHAnsi" w:cs="Times New Roman"/>
          <w:sz w:val="28"/>
          <w:szCs w:val="28"/>
        </w:rPr>
      </w:pPr>
      <w:r w:rsidRPr="00121601">
        <w:rPr>
          <w:rFonts w:asciiTheme="majorHAnsi" w:hAnsiTheme="majorHAnsi" w:cs="Times New Roman"/>
          <w:sz w:val="28"/>
          <w:szCs w:val="28"/>
        </w:rPr>
        <w:t>Digital Trade</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(3 marks)</w:t>
      </w:r>
    </w:p>
    <w:p w:rsidR="00121601" w:rsidRPr="00121601" w:rsidRDefault="00121601" w:rsidP="00121601">
      <w:pPr>
        <w:pStyle w:val="ListParagraph"/>
        <w:numPr>
          <w:ilvl w:val="0"/>
          <w:numId w:val="2"/>
        </w:numPr>
        <w:jc w:val="both"/>
        <w:rPr>
          <w:rFonts w:asciiTheme="majorHAnsi" w:hAnsiTheme="majorHAnsi" w:cs="Times New Roman"/>
          <w:sz w:val="28"/>
          <w:szCs w:val="28"/>
        </w:rPr>
      </w:pPr>
      <w:r w:rsidRPr="00121601">
        <w:rPr>
          <w:rFonts w:asciiTheme="majorHAnsi" w:hAnsiTheme="majorHAnsi" w:cs="Times New Roman"/>
          <w:sz w:val="28"/>
          <w:szCs w:val="28"/>
        </w:rPr>
        <w:t>Negotiating skills</w:t>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sidRPr="00121601">
        <w:rPr>
          <w:rFonts w:asciiTheme="majorHAnsi" w:hAnsiTheme="majorHAnsi" w:cs="Times New Roman"/>
          <w:b/>
          <w:sz w:val="28"/>
          <w:szCs w:val="28"/>
        </w:rPr>
        <w:t>(3 marks)</w:t>
      </w:r>
    </w:p>
    <w:p w:rsidR="00121601" w:rsidRPr="00121601" w:rsidRDefault="00121601" w:rsidP="00121601">
      <w:pPr>
        <w:jc w:val="both"/>
        <w:rPr>
          <w:rFonts w:asciiTheme="majorHAnsi" w:hAnsiTheme="majorHAnsi" w:cs="Times New Roman"/>
          <w:b/>
          <w:sz w:val="28"/>
          <w:szCs w:val="28"/>
        </w:rPr>
      </w:pPr>
      <w:r w:rsidRPr="00121601">
        <w:rPr>
          <w:rFonts w:asciiTheme="majorHAnsi" w:hAnsiTheme="majorHAnsi" w:cs="Times New Roman"/>
          <w:b/>
          <w:sz w:val="28"/>
          <w:szCs w:val="28"/>
        </w:rPr>
        <w:t>QUESTION THREE</w:t>
      </w:r>
    </w:p>
    <w:p w:rsidR="00121601" w:rsidRPr="00121601" w:rsidRDefault="00121601" w:rsidP="00121601">
      <w:pPr>
        <w:pStyle w:val="ListParagraph"/>
        <w:numPr>
          <w:ilvl w:val="0"/>
          <w:numId w:val="3"/>
        </w:numPr>
        <w:jc w:val="both"/>
        <w:rPr>
          <w:rFonts w:asciiTheme="majorHAnsi" w:hAnsiTheme="majorHAnsi" w:cs="Times New Roman"/>
          <w:b/>
          <w:sz w:val="28"/>
          <w:szCs w:val="28"/>
        </w:rPr>
      </w:pPr>
      <w:r w:rsidRPr="00121601">
        <w:rPr>
          <w:rFonts w:asciiTheme="majorHAnsi" w:hAnsiTheme="majorHAnsi" w:cs="Times New Roman"/>
          <w:sz w:val="28"/>
          <w:szCs w:val="28"/>
        </w:rPr>
        <w:t>The supplier selection is a crucial decision in the selection of the overseas supplier. Describe the factors relevant in making this decision.</w:t>
      </w:r>
      <w:r w:rsidRPr="00121601">
        <w:rPr>
          <w:rFonts w:asciiTheme="majorHAnsi" w:hAnsiTheme="majorHAnsi" w:cs="Times New Roman"/>
          <w:sz w:val="28"/>
          <w:szCs w:val="28"/>
        </w:rPr>
        <w:tab/>
      </w:r>
      <w:r w:rsidRPr="00121601">
        <w:rPr>
          <w:rFonts w:asciiTheme="majorHAnsi" w:hAnsiTheme="majorHAnsi" w:cs="Times New Roman"/>
          <w:b/>
          <w:sz w:val="28"/>
          <w:szCs w:val="28"/>
        </w:rPr>
        <w:t>(10 marks)</w:t>
      </w:r>
    </w:p>
    <w:p w:rsidR="00121601" w:rsidRPr="00121601" w:rsidRDefault="00121601" w:rsidP="00121601">
      <w:pPr>
        <w:pStyle w:val="ListParagraph"/>
        <w:numPr>
          <w:ilvl w:val="0"/>
          <w:numId w:val="3"/>
        </w:numPr>
        <w:jc w:val="both"/>
        <w:rPr>
          <w:rFonts w:asciiTheme="majorHAnsi" w:hAnsiTheme="majorHAnsi" w:cs="Times New Roman"/>
          <w:b/>
          <w:sz w:val="28"/>
          <w:szCs w:val="28"/>
        </w:rPr>
      </w:pPr>
      <w:r w:rsidRPr="00121601">
        <w:rPr>
          <w:rFonts w:asciiTheme="majorHAnsi" w:hAnsiTheme="majorHAnsi" w:cs="Times New Roman"/>
          <w:sz w:val="28"/>
          <w:szCs w:val="28"/>
        </w:rPr>
        <w:t xml:space="preserve">As a receipt, the bill of lading can be of various types. Identify five types of a Bill of Lading.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121601">
        <w:rPr>
          <w:rFonts w:asciiTheme="majorHAnsi" w:hAnsiTheme="majorHAnsi" w:cs="Times New Roman"/>
          <w:b/>
          <w:sz w:val="28"/>
          <w:szCs w:val="28"/>
        </w:rPr>
        <w:t>(5 marks)</w:t>
      </w:r>
    </w:p>
    <w:p w:rsidR="00121601" w:rsidRPr="00121601" w:rsidRDefault="00121601" w:rsidP="00121601">
      <w:pPr>
        <w:jc w:val="both"/>
        <w:rPr>
          <w:rFonts w:asciiTheme="majorHAnsi" w:hAnsiTheme="majorHAnsi" w:cs="Times New Roman"/>
          <w:b/>
          <w:sz w:val="28"/>
          <w:szCs w:val="28"/>
        </w:rPr>
      </w:pPr>
      <w:r w:rsidRPr="00121601">
        <w:rPr>
          <w:rFonts w:asciiTheme="majorHAnsi" w:hAnsiTheme="majorHAnsi" w:cs="Times New Roman"/>
          <w:b/>
          <w:sz w:val="28"/>
          <w:szCs w:val="28"/>
        </w:rPr>
        <w:t>QUESTION FOUR</w:t>
      </w:r>
    </w:p>
    <w:p w:rsidR="00121601" w:rsidRPr="00121601" w:rsidRDefault="00121601" w:rsidP="00121601">
      <w:pPr>
        <w:pStyle w:val="ListParagraph"/>
        <w:numPr>
          <w:ilvl w:val="0"/>
          <w:numId w:val="4"/>
        </w:numPr>
        <w:jc w:val="both"/>
        <w:rPr>
          <w:rFonts w:asciiTheme="majorHAnsi" w:hAnsiTheme="majorHAnsi" w:cs="Times New Roman"/>
          <w:b/>
          <w:sz w:val="28"/>
          <w:szCs w:val="28"/>
        </w:rPr>
      </w:pPr>
      <w:r w:rsidRPr="00121601">
        <w:rPr>
          <w:rFonts w:asciiTheme="majorHAnsi" w:hAnsiTheme="majorHAnsi" w:cs="Times New Roman"/>
          <w:sz w:val="28"/>
          <w:szCs w:val="28"/>
        </w:rPr>
        <w:t>Identify the three principles in the development of ISO standards and the three main phases in the ISO development process.</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(9 marks)</w:t>
      </w:r>
    </w:p>
    <w:p w:rsidR="00121601" w:rsidRPr="00121601" w:rsidRDefault="00121601" w:rsidP="00121601">
      <w:pPr>
        <w:pStyle w:val="ListParagraph"/>
        <w:numPr>
          <w:ilvl w:val="0"/>
          <w:numId w:val="4"/>
        </w:numPr>
        <w:jc w:val="both"/>
        <w:rPr>
          <w:rFonts w:asciiTheme="majorHAnsi" w:hAnsiTheme="majorHAnsi" w:cs="Times New Roman"/>
          <w:sz w:val="28"/>
          <w:szCs w:val="28"/>
        </w:rPr>
      </w:pPr>
      <w:r w:rsidRPr="00121601">
        <w:rPr>
          <w:rFonts w:asciiTheme="majorHAnsi" w:hAnsiTheme="majorHAnsi" w:cs="Times New Roman"/>
          <w:sz w:val="28"/>
          <w:szCs w:val="28"/>
        </w:rPr>
        <w:t>Planning is especially important for the complex and diverse process of international purchasing. Summarize the benefits it yields.</w:t>
      </w:r>
      <w:r w:rsidRPr="00121601">
        <w:rPr>
          <w:rFonts w:asciiTheme="majorHAnsi" w:hAnsiTheme="majorHAnsi" w:cs="Times New Roman"/>
          <w:sz w:val="28"/>
          <w:szCs w:val="28"/>
        </w:rPr>
        <w:tab/>
      </w:r>
      <w:r w:rsidRPr="00121601">
        <w:rPr>
          <w:rFonts w:asciiTheme="majorHAnsi" w:hAnsiTheme="majorHAnsi" w:cs="Times New Roman"/>
          <w:b/>
          <w:sz w:val="28"/>
          <w:szCs w:val="28"/>
        </w:rPr>
        <w:t>(6 marks)</w:t>
      </w:r>
    </w:p>
    <w:p w:rsidR="00DA2547" w:rsidRDefault="00DA2547" w:rsidP="00121601">
      <w:pPr>
        <w:jc w:val="both"/>
        <w:rPr>
          <w:rFonts w:asciiTheme="majorHAnsi" w:hAnsiTheme="majorHAnsi" w:cs="Times New Roman"/>
          <w:b/>
          <w:sz w:val="28"/>
          <w:szCs w:val="28"/>
        </w:rPr>
      </w:pPr>
    </w:p>
    <w:p w:rsidR="00121601" w:rsidRPr="00121601" w:rsidRDefault="00121601" w:rsidP="00121601">
      <w:pPr>
        <w:jc w:val="both"/>
        <w:rPr>
          <w:rFonts w:asciiTheme="majorHAnsi" w:hAnsiTheme="majorHAnsi" w:cs="Times New Roman"/>
          <w:b/>
          <w:sz w:val="28"/>
          <w:szCs w:val="28"/>
        </w:rPr>
      </w:pPr>
      <w:r w:rsidRPr="00121601">
        <w:rPr>
          <w:rFonts w:asciiTheme="majorHAnsi" w:hAnsiTheme="majorHAnsi" w:cs="Times New Roman"/>
          <w:b/>
          <w:sz w:val="28"/>
          <w:szCs w:val="28"/>
        </w:rPr>
        <w:lastRenderedPageBreak/>
        <w:t>QUESTION FIVE</w:t>
      </w:r>
    </w:p>
    <w:p w:rsidR="00121601" w:rsidRPr="00121601" w:rsidRDefault="00121601" w:rsidP="00121601">
      <w:pPr>
        <w:jc w:val="both"/>
        <w:rPr>
          <w:rFonts w:asciiTheme="majorHAnsi" w:hAnsiTheme="majorHAnsi" w:cs="Times New Roman"/>
          <w:sz w:val="28"/>
          <w:szCs w:val="28"/>
        </w:rPr>
      </w:pPr>
      <w:r w:rsidRPr="00121601">
        <w:rPr>
          <w:rFonts w:asciiTheme="majorHAnsi" w:hAnsiTheme="majorHAnsi" w:cs="Times New Roman"/>
          <w:sz w:val="28"/>
          <w:szCs w:val="28"/>
        </w:rPr>
        <w:t>The rationale of documentation in international trade lies in the nature of the business relations between the exporter and the importer, who are operating from two countries. In this regard justify the rationale of different documents in terms of the following perspectives;</w:t>
      </w:r>
    </w:p>
    <w:p w:rsidR="00121601" w:rsidRPr="00121601" w:rsidRDefault="00121601" w:rsidP="00121601">
      <w:pPr>
        <w:pStyle w:val="ListParagraph"/>
        <w:numPr>
          <w:ilvl w:val="0"/>
          <w:numId w:val="5"/>
        </w:numPr>
        <w:jc w:val="both"/>
        <w:rPr>
          <w:rFonts w:asciiTheme="majorHAnsi" w:hAnsiTheme="majorHAnsi" w:cs="Times New Roman"/>
          <w:sz w:val="28"/>
          <w:szCs w:val="28"/>
        </w:rPr>
      </w:pPr>
      <w:r w:rsidRPr="00121601">
        <w:rPr>
          <w:rFonts w:asciiTheme="majorHAnsi" w:hAnsiTheme="majorHAnsi" w:cs="Times New Roman"/>
          <w:sz w:val="28"/>
          <w:szCs w:val="28"/>
        </w:rPr>
        <w:t>Commercial perspective</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(5 marks)</w:t>
      </w:r>
    </w:p>
    <w:p w:rsidR="00121601" w:rsidRPr="00121601" w:rsidRDefault="00121601" w:rsidP="00121601">
      <w:pPr>
        <w:pStyle w:val="ListParagraph"/>
        <w:numPr>
          <w:ilvl w:val="0"/>
          <w:numId w:val="5"/>
        </w:numPr>
        <w:jc w:val="both"/>
        <w:rPr>
          <w:rFonts w:asciiTheme="majorHAnsi" w:hAnsiTheme="majorHAnsi" w:cs="Times New Roman"/>
          <w:sz w:val="28"/>
          <w:szCs w:val="28"/>
        </w:rPr>
      </w:pPr>
      <w:r w:rsidRPr="00121601">
        <w:rPr>
          <w:rFonts w:asciiTheme="majorHAnsi" w:hAnsiTheme="majorHAnsi" w:cs="Times New Roman"/>
          <w:sz w:val="28"/>
          <w:szCs w:val="28"/>
        </w:rPr>
        <w:t>Legal perspective</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(5 marks)</w:t>
      </w:r>
    </w:p>
    <w:p w:rsidR="00121601" w:rsidRPr="00121601" w:rsidRDefault="00121601" w:rsidP="00121601">
      <w:pPr>
        <w:pStyle w:val="ListParagraph"/>
        <w:numPr>
          <w:ilvl w:val="0"/>
          <w:numId w:val="5"/>
        </w:numPr>
        <w:jc w:val="both"/>
        <w:rPr>
          <w:rFonts w:asciiTheme="majorHAnsi" w:hAnsiTheme="majorHAnsi" w:cs="Times New Roman"/>
          <w:sz w:val="28"/>
          <w:szCs w:val="28"/>
        </w:rPr>
      </w:pPr>
      <w:r w:rsidRPr="00121601">
        <w:rPr>
          <w:rFonts w:asciiTheme="majorHAnsi" w:hAnsiTheme="majorHAnsi" w:cs="Times New Roman"/>
          <w:sz w:val="28"/>
          <w:szCs w:val="28"/>
        </w:rPr>
        <w:t>Incentive perspective</w:t>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sz w:val="28"/>
          <w:szCs w:val="28"/>
        </w:rPr>
        <w:tab/>
      </w:r>
      <w:r w:rsidRPr="00121601">
        <w:rPr>
          <w:rFonts w:asciiTheme="majorHAnsi" w:hAnsiTheme="majorHAnsi" w:cs="Times New Roman"/>
          <w:b/>
          <w:sz w:val="28"/>
          <w:szCs w:val="28"/>
        </w:rPr>
        <w:t>(5 marks)</w:t>
      </w:r>
    </w:p>
    <w:p w:rsidR="00121601" w:rsidRDefault="00121601" w:rsidP="00121601">
      <w:pPr>
        <w:jc w:val="both"/>
      </w:pPr>
    </w:p>
    <w:p w:rsidR="00121601" w:rsidRDefault="00121601"/>
    <w:p w:rsidR="00121601" w:rsidRPr="00121601" w:rsidRDefault="00121601" w:rsidP="00121601"/>
    <w:p w:rsidR="00121601" w:rsidRPr="00121601" w:rsidRDefault="00121601" w:rsidP="00121601"/>
    <w:p w:rsidR="00DC6CA9" w:rsidRPr="00121601" w:rsidRDefault="00121601" w:rsidP="00605ED9">
      <w:pPr>
        <w:tabs>
          <w:tab w:val="left" w:pos="2880"/>
        </w:tabs>
        <w:jc w:val="center"/>
        <w:rPr>
          <w:rFonts w:asciiTheme="majorHAnsi" w:hAnsiTheme="majorHAnsi"/>
          <w:b/>
          <w:sz w:val="28"/>
          <w:szCs w:val="28"/>
        </w:rPr>
      </w:pPr>
      <w:r>
        <w:rPr>
          <w:rFonts w:asciiTheme="majorHAnsi" w:hAnsiTheme="majorHAnsi"/>
          <w:b/>
          <w:sz w:val="28"/>
          <w:szCs w:val="28"/>
        </w:rPr>
        <w:t>___________________________________________END_________________________________________</w:t>
      </w:r>
    </w:p>
    <w:sectPr w:rsidR="00DC6CA9" w:rsidRPr="00121601" w:rsidSect="006F54F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F2" w:rsidRDefault="005D63F2" w:rsidP="00121601">
      <w:pPr>
        <w:spacing w:after="0" w:line="240" w:lineRule="auto"/>
      </w:pPr>
      <w:r>
        <w:separator/>
      </w:r>
    </w:p>
  </w:endnote>
  <w:endnote w:type="continuationSeparator" w:id="0">
    <w:p w:rsidR="005D63F2" w:rsidRDefault="005D63F2" w:rsidP="00121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01" w:rsidRDefault="007C2DEF">
    <w:pPr>
      <w:pStyle w:val="Footer"/>
      <w:pBdr>
        <w:top w:val="thinThickSmallGap" w:sz="24" w:space="1" w:color="622423" w:themeColor="accent2" w:themeShade="7F"/>
      </w:pBdr>
      <w:rPr>
        <w:rFonts w:asciiTheme="majorHAnsi" w:hAnsiTheme="majorHAnsi"/>
      </w:rPr>
    </w:pPr>
    <w:r>
      <w:rPr>
        <w:rFonts w:asciiTheme="majorHAnsi" w:hAnsiTheme="majorHAnsi"/>
      </w:rPr>
      <w:t>B</w:t>
    </w:r>
    <w:r w:rsidR="00121601">
      <w:rPr>
        <w:rFonts w:asciiTheme="majorHAnsi" w:hAnsiTheme="majorHAnsi"/>
      </w:rPr>
      <w:t>BM 446: International Purchasing</w:t>
    </w:r>
    <w:r w:rsidR="00121601">
      <w:rPr>
        <w:rFonts w:asciiTheme="majorHAnsi" w:hAnsiTheme="majorHAnsi"/>
      </w:rPr>
      <w:ptab w:relativeTo="margin" w:alignment="right" w:leader="none"/>
    </w:r>
    <w:r w:rsidR="00121601">
      <w:rPr>
        <w:rFonts w:asciiTheme="majorHAnsi" w:hAnsiTheme="majorHAnsi"/>
      </w:rPr>
      <w:t xml:space="preserve">Page </w:t>
    </w:r>
    <w:fldSimple w:instr=" PAGE   \* MERGEFORMAT ">
      <w:r w:rsidR="00DA2547" w:rsidRPr="00DA2547">
        <w:rPr>
          <w:rFonts w:asciiTheme="majorHAnsi" w:hAnsiTheme="majorHAnsi"/>
          <w:noProof/>
        </w:rPr>
        <w:t>1</w:t>
      </w:r>
    </w:fldSimple>
  </w:p>
  <w:p w:rsidR="00121601" w:rsidRDefault="00121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F2" w:rsidRDefault="005D63F2" w:rsidP="00121601">
      <w:pPr>
        <w:spacing w:after="0" w:line="240" w:lineRule="auto"/>
      </w:pPr>
      <w:r>
        <w:separator/>
      </w:r>
    </w:p>
  </w:footnote>
  <w:footnote w:type="continuationSeparator" w:id="0">
    <w:p w:rsidR="005D63F2" w:rsidRDefault="005D63F2" w:rsidP="00121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04EF0"/>
    <w:multiLevelType w:val="hybridMultilevel"/>
    <w:tmpl w:val="63E2460C"/>
    <w:lvl w:ilvl="0" w:tplc="985A5F4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DE6B9F"/>
    <w:multiLevelType w:val="hybridMultilevel"/>
    <w:tmpl w:val="8E70C746"/>
    <w:lvl w:ilvl="0" w:tplc="64C690A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A9519B"/>
    <w:multiLevelType w:val="hybridMultilevel"/>
    <w:tmpl w:val="0AC46F86"/>
    <w:lvl w:ilvl="0" w:tplc="DFB2451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E548FC"/>
    <w:multiLevelType w:val="hybridMultilevel"/>
    <w:tmpl w:val="5B02DE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F4E1A"/>
    <w:multiLevelType w:val="hybridMultilevel"/>
    <w:tmpl w:val="22E8A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21601"/>
    <w:rsid w:val="00121601"/>
    <w:rsid w:val="00265BC7"/>
    <w:rsid w:val="005D63F2"/>
    <w:rsid w:val="00605ED9"/>
    <w:rsid w:val="007C2DEF"/>
    <w:rsid w:val="0080374D"/>
    <w:rsid w:val="00DA2547"/>
    <w:rsid w:val="00DC6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01"/>
    <w:pPr>
      <w:ind w:left="720"/>
      <w:contextualSpacing/>
    </w:pPr>
  </w:style>
  <w:style w:type="paragraph" w:styleId="Header">
    <w:name w:val="header"/>
    <w:basedOn w:val="Normal"/>
    <w:link w:val="HeaderChar"/>
    <w:uiPriority w:val="99"/>
    <w:semiHidden/>
    <w:unhideWhenUsed/>
    <w:rsid w:val="001216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601"/>
  </w:style>
  <w:style w:type="paragraph" w:styleId="Footer">
    <w:name w:val="footer"/>
    <w:basedOn w:val="Normal"/>
    <w:link w:val="FooterChar"/>
    <w:uiPriority w:val="99"/>
    <w:unhideWhenUsed/>
    <w:rsid w:val="0012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601"/>
  </w:style>
  <w:style w:type="paragraph" w:styleId="BalloonText">
    <w:name w:val="Balloon Text"/>
    <w:basedOn w:val="Normal"/>
    <w:link w:val="BalloonTextChar"/>
    <w:uiPriority w:val="99"/>
    <w:semiHidden/>
    <w:unhideWhenUsed/>
    <w:rsid w:val="00121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5</cp:revision>
  <dcterms:created xsi:type="dcterms:W3CDTF">2016-03-30T11:19:00Z</dcterms:created>
  <dcterms:modified xsi:type="dcterms:W3CDTF">2016-03-30T11:59:00Z</dcterms:modified>
</cp:coreProperties>
</file>