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0" w:rsidRDefault="009F6E97" w:rsidP="00FA15F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1pt;margin-top:-36.75pt;width:71.75pt;height:52.7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7D4BF9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C0477" w:rsidRDefault="00BC0477" w:rsidP="00BC047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C0477" w:rsidRPr="00385312" w:rsidRDefault="009F6E97" w:rsidP="00BC0477">
      <w:pPr>
        <w:spacing w:after="0" w:line="240" w:lineRule="auto"/>
        <w:jc w:val="center"/>
        <w:rPr>
          <w:rFonts w:ascii="Maiandra GD" w:hAnsi="Maiandra GD"/>
          <w:b/>
        </w:rPr>
      </w:pPr>
      <w:r w:rsidRPr="009F6E9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63426E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920B4E">
        <w:rPr>
          <w:rFonts w:ascii="Times New Roman" w:hAnsi="Times New Roman"/>
          <w:sz w:val="24"/>
          <w:szCs w:val="24"/>
        </w:rPr>
        <w:t xml:space="preserve"> </w:t>
      </w:r>
      <w:r w:rsidR="00AA4F68">
        <w:rPr>
          <w:rFonts w:ascii="Times New Roman" w:hAnsi="Times New Roman"/>
          <w:sz w:val="24"/>
          <w:szCs w:val="24"/>
        </w:rPr>
        <w:t>YEAR,</w:t>
      </w:r>
      <w:r>
        <w:rPr>
          <w:rFonts w:ascii="Times New Roman" w:hAnsi="Times New Roman"/>
          <w:sz w:val="24"/>
          <w:szCs w:val="24"/>
        </w:rPr>
        <w:t xml:space="preserve"> SECOND</w:t>
      </w:r>
      <w:r w:rsidR="00AA4F68">
        <w:rPr>
          <w:rFonts w:ascii="Times New Roman" w:hAnsi="Times New Roman"/>
          <w:sz w:val="24"/>
          <w:szCs w:val="24"/>
        </w:rPr>
        <w:t xml:space="preserve">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 w:rsidR="00194213">
        <w:rPr>
          <w:rFonts w:ascii="Times New Roman" w:hAnsi="Times New Roman"/>
          <w:sz w:val="24"/>
          <w:szCs w:val="24"/>
        </w:rPr>
        <w:t>COMMERCE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72F76" w:rsidP="006158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BFC</w:t>
      </w:r>
      <w:r w:rsidR="00DA2410">
        <w:rPr>
          <w:rFonts w:ascii="Times New Roman" w:hAnsi="Times New Roman"/>
          <w:b/>
        </w:rPr>
        <w:t>3378</w:t>
      </w:r>
      <w:r w:rsidR="0090664E">
        <w:rPr>
          <w:rFonts w:ascii="Times New Roman" w:hAnsi="Times New Roman"/>
          <w:b/>
        </w:rPr>
        <w:t xml:space="preserve">: </w:t>
      </w:r>
      <w:r w:rsidR="00621B84">
        <w:rPr>
          <w:rFonts w:ascii="Times New Roman" w:hAnsi="Times New Roman"/>
          <w:b/>
        </w:rPr>
        <w:t>TRUSTS AND EXECUTORSHIPS</w:t>
      </w:r>
      <w:r w:rsidR="00DA2410">
        <w:rPr>
          <w:rFonts w:ascii="Times New Roman" w:hAnsi="Times New Roman"/>
          <w:b/>
        </w:rPr>
        <w:t xml:space="preserve"> ACCOUNTING</w:t>
      </w:r>
    </w:p>
    <w:p w:rsidR="00BC0477" w:rsidRDefault="00BC0477" w:rsidP="006158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C0477" w:rsidRDefault="009F6E97" w:rsidP="006158A8">
      <w:pPr>
        <w:spacing w:after="0" w:line="240" w:lineRule="auto"/>
        <w:rPr>
          <w:rFonts w:ascii="Times New Roman" w:hAnsi="Times New Roman"/>
          <w:b/>
        </w:rPr>
      </w:pPr>
      <w:r w:rsidRPr="009F6E97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953BFE" w:rsidRDefault="00953BFE" w:rsidP="006158A8">
      <w:pPr>
        <w:spacing w:after="0" w:line="240" w:lineRule="auto"/>
        <w:rPr>
          <w:rFonts w:ascii="Times New Roman" w:hAnsi="Times New Roman"/>
          <w:b/>
        </w:rPr>
      </w:pPr>
    </w:p>
    <w:p w:rsidR="00BC0477" w:rsidRDefault="009F6E97" w:rsidP="006158A8">
      <w:pPr>
        <w:spacing w:after="0" w:line="240" w:lineRule="auto"/>
      </w:pPr>
      <w:r w:rsidRPr="009F6E97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6158A8">
      <w:pPr>
        <w:spacing w:line="240" w:lineRule="auto"/>
      </w:pPr>
    </w:p>
    <w:p w:rsidR="00665D46" w:rsidRDefault="00BC0477" w:rsidP="00E01F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81491">
        <w:rPr>
          <w:rFonts w:ascii="Times New Roman" w:hAnsi="Times New Roman"/>
          <w:b/>
          <w:sz w:val="24"/>
          <w:szCs w:val="24"/>
        </w:rPr>
        <w:t>3</w:t>
      </w:r>
      <w:r w:rsidR="003C730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325A96" w:rsidRDefault="00325A96" w:rsidP="00325A96">
      <w:pPr>
        <w:pStyle w:val="ListParagraph"/>
        <w:numPr>
          <w:ilvl w:val="0"/>
          <w:numId w:val="3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fundamental characteris</w:t>
      </w:r>
      <w:r w:rsidR="0099424D">
        <w:rPr>
          <w:rFonts w:ascii="Times New Roman" w:hAnsi="Times New Roman"/>
          <w:sz w:val="24"/>
          <w:szCs w:val="24"/>
        </w:rPr>
        <w:t>tics of a valid will.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9424D" w:rsidRDefault="0099424D" w:rsidP="00325A96">
      <w:pPr>
        <w:pStyle w:val="ListParagraph"/>
        <w:numPr>
          <w:ilvl w:val="0"/>
          <w:numId w:val="3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types of legacies that may be bequeathed by way of a valid will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FA55C1" w:rsidRDefault="00FA55C1" w:rsidP="00FA55C1">
      <w:pPr>
        <w:pStyle w:val="ListParagraph"/>
        <w:numPr>
          <w:ilvl w:val="0"/>
          <w:numId w:val="31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Mwithi, a widower, died intestate on 1</w:t>
      </w:r>
      <w:r w:rsidRPr="00FA55C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2015. He was survived by his two some, Karithi and Mutwiri, and a daughter Rose. His other daughter Mwendwa predeceased him leaving behind a son Kelvin and daughter Makena.</w:t>
      </w:r>
    </w:p>
    <w:p w:rsidR="00FA55C1" w:rsidRDefault="00FA55C1" w:rsidP="00FA55C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his life time, Mwathi had advanced his some Sh.500</w:t>
      </w:r>
      <w:r w:rsidR="00317F86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 xml:space="preserve"> each to enable them commence and run a hardware business, and Sh.400</w:t>
      </w:r>
      <w:r w:rsidR="00317F86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 xml:space="preserve"> to Makena </w:t>
      </w:r>
      <w:r w:rsidR="004B5552">
        <w:rPr>
          <w:rFonts w:ascii="Times New Roman" w:hAnsi="Times New Roman"/>
          <w:sz w:val="24"/>
          <w:szCs w:val="24"/>
        </w:rPr>
        <w:t xml:space="preserve">to equip her hair salon business. The net estate </w:t>
      </w:r>
      <w:r w:rsidR="00C7248F">
        <w:rPr>
          <w:rFonts w:ascii="Times New Roman" w:hAnsi="Times New Roman"/>
          <w:sz w:val="24"/>
          <w:szCs w:val="24"/>
        </w:rPr>
        <w:t>of Mwathi after paying all his expenses and liabilities as at 31</w:t>
      </w:r>
      <w:r w:rsidR="00C7248F" w:rsidRPr="00C7248F">
        <w:rPr>
          <w:rFonts w:ascii="Times New Roman" w:hAnsi="Times New Roman"/>
          <w:sz w:val="24"/>
          <w:szCs w:val="24"/>
          <w:vertAlign w:val="superscript"/>
        </w:rPr>
        <w:t>st</w:t>
      </w:r>
      <w:r w:rsidR="00C7248F">
        <w:rPr>
          <w:rFonts w:ascii="Times New Roman" w:hAnsi="Times New Roman"/>
          <w:sz w:val="24"/>
          <w:szCs w:val="24"/>
        </w:rPr>
        <w:t xml:space="preserve"> May 2015 was Sh.2000</w:t>
      </w:r>
      <w:r w:rsidR="00273792">
        <w:rPr>
          <w:rFonts w:ascii="Times New Roman" w:hAnsi="Times New Roman"/>
          <w:sz w:val="24"/>
          <w:szCs w:val="24"/>
        </w:rPr>
        <w:t>, 000</w:t>
      </w:r>
      <w:r w:rsidR="00C7248F">
        <w:rPr>
          <w:rFonts w:ascii="Times New Roman" w:hAnsi="Times New Roman"/>
          <w:sz w:val="24"/>
          <w:szCs w:val="24"/>
        </w:rPr>
        <w:t>.</w:t>
      </w:r>
    </w:p>
    <w:p w:rsidR="00273792" w:rsidRDefault="00273792" w:rsidP="00FA55C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4662B4" w:rsidRDefault="009D6D00" w:rsidP="00FA55C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distributions statement showing how the net estate of Mwathi (Deceased) would be shared.</w:t>
      </w:r>
      <w:r>
        <w:rPr>
          <w:rFonts w:ascii="Times New Roman" w:hAnsi="Times New Roman"/>
          <w:sz w:val="24"/>
          <w:szCs w:val="24"/>
        </w:rPr>
        <w:tab/>
      </w:r>
    </w:p>
    <w:p w:rsidR="009D6D00" w:rsidRDefault="009D6D00" w:rsidP="004662B4">
      <w:pPr>
        <w:pStyle w:val="ListParagraph"/>
        <w:spacing w:line="360" w:lineRule="auto"/>
        <w:ind w:left="82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 Marks)</w:t>
      </w:r>
    </w:p>
    <w:p w:rsidR="00ED1B53" w:rsidRPr="006B2CD6" w:rsidRDefault="00ED1B53" w:rsidP="00ED1B53">
      <w:pPr>
        <w:pStyle w:val="ListParagraph"/>
        <w:spacing w:line="36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6B2CD6">
        <w:rPr>
          <w:rFonts w:ascii="Times New Roman" w:hAnsi="Times New Roman"/>
          <w:b/>
          <w:sz w:val="24"/>
          <w:szCs w:val="24"/>
        </w:rPr>
        <w:t>QUESTION TWO (20 MARKS)</w:t>
      </w:r>
    </w:p>
    <w:p w:rsidR="00771B89" w:rsidRDefault="00123BC1" w:rsidP="00771B89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conditions which must be fulfilled for a gift in contemplation of death to pass.</w:t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 w:rsidR="00D44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4443C" w:rsidRDefault="00D4443C" w:rsidP="00771B89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extent to which Marriage and Divorce Act (2013) and Matrimonial Properties Bill (2012) contradict the </w:t>
      </w:r>
      <w:r w:rsidR="005A1025">
        <w:rPr>
          <w:rFonts w:ascii="Times New Roman" w:hAnsi="Times New Roman"/>
          <w:sz w:val="24"/>
          <w:szCs w:val="24"/>
        </w:rPr>
        <w:t>provisions of se</w:t>
      </w:r>
      <w:r>
        <w:rPr>
          <w:rFonts w:ascii="Times New Roman" w:hAnsi="Times New Roman"/>
          <w:sz w:val="24"/>
          <w:szCs w:val="24"/>
        </w:rPr>
        <w:t>ction 40 of</w:t>
      </w:r>
      <w:r w:rsidR="005A1025">
        <w:rPr>
          <w:rFonts w:ascii="Times New Roman" w:hAnsi="Times New Roman"/>
          <w:sz w:val="24"/>
          <w:szCs w:val="24"/>
        </w:rPr>
        <w:t xml:space="preserve"> Law of succession</w:t>
      </w:r>
      <w:r>
        <w:rPr>
          <w:rFonts w:ascii="Times New Roman" w:hAnsi="Times New Roman"/>
          <w:sz w:val="24"/>
          <w:szCs w:val="24"/>
        </w:rPr>
        <w:t xml:space="preserve"> Act Cap 160 Laws of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C7A3F" w:rsidRPr="00FF58A9" w:rsidRDefault="004C7A3F" w:rsidP="004C7A3F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F58A9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EA7D85" w:rsidRDefault="00EA7D85" w:rsidP="00EA7D85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context of the Law of Trust Act Cap 167, briefly and clearly explain the following terms:</w:t>
      </w:r>
    </w:p>
    <w:p w:rsidR="00FC5DE4" w:rsidRDefault="00FC5DE4" w:rsidP="00FC5DE4">
      <w:pPr>
        <w:pStyle w:val="ListParagraph"/>
        <w:numPr>
          <w:ilvl w:val="0"/>
          <w:numId w:val="34"/>
        </w:numPr>
        <w:spacing w:line="36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Implied trust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5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C5DE4" w:rsidRDefault="00FC5DE4" w:rsidP="00FC5DE4">
      <w:pPr>
        <w:pStyle w:val="ListParagraph"/>
        <w:numPr>
          <w:ilvl w:val="0"/>
          <w:numId w:val="34"/>
        </w:numPr>
        <w:spacing w:line="36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Protective trust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C5DE4" w:rsidRDefault="00FC5DE4" w:rsidP="00FC5DE4">
      <w:pPr>
        <w:pStyle w:val="ListParagraph"/>
        <w:numPr>
          <w:ilvl w:val="0"/>
          <w:numId w:val="34"/>
        </w:numPr>
        <w:spacing w:line="36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Statutory trust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86B12" w:rsidRDefault="00986B12" w:rsidP="00986B1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 Thiauri died on 1</w:t>
      </w:r>
      <w:r w:rsidRPr="00986B1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2008 leaving the following estate:</w:t>
      </w:r>
    </w:p>
    <w:p w:rsidR="00986B12" w:rsidRDefault="00986B12" w:rsidP="00986B12">
      <w:pPr>
        <w:pStyle w:val="ListParagraph"/>
        <w:spacing w:line="360" w:lineRule="auto"/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Sh.</w:t>
      </w:r>
    </w:p>
    <w:p w:rsidR="00986B12" w:rsidRDefault="00986B12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Sacco deposits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480,660</w:t>
      </w:r>
    </w:p>
    <w:p w:rsidR="00986B12" w:rsidRDefault="00986B12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occurred on Sacco deposits to 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1,860</w:t>
      </w:r>
    </w:p>
    <w:p w:rsidR="00986B12" w:rsidRDefault="00986B12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6000 ordinary shares 0f Sh. 20 each in ABC Ltd</w:t>
      </w:r>
      <w:r>
        <w:rPr>
          <w:rFonts w:ascii="Times New Roman" w:hAnsi="Times New Roman"/>
          <w:sz w:val="24"/>
          <w:szCs w:val="24"/>
        </w:rPr>
        <w:tab/>
        <w:t>105,000</w:t>
      </w:r>
    </w:p>
    <w:p w:rsidR="00986B12" w:rsidRDefault="00986B12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 ordinary shares of Sh. 20 each in Maji Ltd</w:t>
      </w:r>
      <w:r>
        <w:rPr>
          <w:rFonts w:ascii="Times New Roman" w:hAnsi="Times New Roman"/>
          <w:sz w:val="24"/>
          <w:szCs w:val="24"/>
        </w:rPr>
        <w:tab/>
        <w:t xml:space="preserve">   98,000</w:t>
      </w:r>
    </w:p>
    <w:p w:rsidR="00986B12" w:rsidRDefault="00986B12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balance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562,520</w:t>
      </w:r>
    </w:p>
    <w:p w:rsidR="00986B12" w:rsidRDefault="00986B12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Personal and household affects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30,000</w:t>
      </w:r>
    </w:p>
    <w:p w:rsidR="00986B12" w:rsidRDefault="00986B12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Sh. 1M, 12% property</w:t>
      </w:r>
      <w:r w:rsidR="00DD54E4">
        <w:rPr>
          <w:rFonts w:ascii="Times New Roman" w:hAnsi="Times New Roman"/>
          <w:sz w:val="24"/>
          <w:szCs w:val="24"/>
        </w:rPr>
        <w:tab/>
      </w:r>
      <w:r w:rsidR="00DD54E4">
        <w:rPr>
          <w:rFonts w:ascii="Times New Roman" w:hAnsi="Times New Roman"/>
          <w:sz w:val="24"/>
          <w:szCs w:val="24"/>
        </w:rPr>
        <w:tab/>
      </w:r>
      <w:r w:rsidR="00DD54E4">
        <w:rPr>
          <w:rFonts w:ascii="Times New Roman" w:hAnsi="Times New Roman"/>
          <w:sz w:val="24"/>
          <w:szCs w:val="24"/>
        </w:rPr>
        <w:tab/>
      </w:r>
      <w:r w:rsidR="00DD54E4">
        <w:rPr>
          <w:rFonts w:ascii="Times New Roman" w:hAnsi="Times New Roman"/>
          <w:sz w:val="24"/>
          <w:szCs w:val="24"/>
        </w:rPr>
        <w:tab/>
      </w:r>
      <w:r w:rsidR="00DD54E4">
        <w:rPr>
          <w:rFonts w:ascii="Times New Roman" w:hAnsi="Times New Roman"/>
          <w:sz w:val="24"/>
          <w:szCs w:val="24"/>
        </w:rPr>
        <w:tab/>
        <w:t>960,000</w:t>
      </w:r>
    </w:p>
    <w:p w:rsidR="00DD54E4" w:rsidRDefault="00DD54E4" w:rsidP="00986B1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Freehold property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500,000</w:t>
      </w:r>
    </w:p>
    <w:p w:rsidR="000E2E79" w:rsidRDefault="000E2E79" w:rsidP="000E2E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Debts due to be paid by Simon Thiauri amounted to Sh.12, 800. The funeral expenses incurred </w:t>
      </w:r>
    </w:p>
    <w:p w:rsidR="000E2E79" w:rsidRDefault="000E2E79" w:rsidP="000E2E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his death amounted to sh.68,400. </w:t>
      </w:r>
    </w:p>
    <w:p w:rsidR="000E2E79" w:rsidRDefault="000E2E79" w:rsidP="000E2E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</w:t>
      </w:r>
      <w:r w:rsidR="005D3BA7">
        <w:rPr>
          <w:rFonts w:ascii="Times New Roman" w:hAnsi="Times New Roman"/>
          <w:sz w:val="24"/>
          <w:szCs w:val="24"/>
        </w:rPr>
        <w:t>is will provided the following  b</w:t>
      </w:r>
      <w:r>
        <w:rPr>
          <w:rFonts w:ascii="Times New Roman" w:hAnsi="Times New Roman"/>
          <w:sz w:val="24"/>
          <w:szCs w:val="24"/>
        </w:rPr>
        <w:t>equests:</w:t>
      </w:r>
    </w:p>
    <w:p w:rsidR="000E2E79" w:rsidRDefault="000E2E79" w:rsidP="000E2E79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wife Ann, household and personal effects and the sum of Sh. 100,000</w:t>
      </w:r>
    </w:p>
    <w:p w:rsidR="000E2E79" w:rsidRDefault="00B5185E" w:rsidP="000E2E79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sons Amo</w:t>
      </w:r>
      <w:r w:rsidR="000E2E79">
        <w:rPr>
          <w:rFonts w:ascii="Times New Roman" w:hAnsi="Times New Roman"/>
          <w:sz w:val="24"/>
          <w:szCs w:val="24"/>
        </w:rPr>
        <w:t>d and Peter, the sum of Sh.50, 000 each.</w:t>
      </w:r>
    </w:p>
    <w:p w:rsidR="000E2E79" w:rsidRDefault="000E2E79" w:rsidP="000E2E79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brother Jonathan, my holding of 1000 ordinary shares in Maji Ltd.</w:t>
      </w:r>
    </w:p>
    <w:p w:rsidR="000E2E79" w:rsidRDefault="000E2E79" w:rsidP="000E2E79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my sister Josephine, the sum of Sh. </w:t>
      </w:r>
      <w:r w:rsidR="000F3C0F">
        <w:rPr>
          <w:rFonts w:ascii="Times New Roman" w:hAnsi="Times New Roman"/>
          <w:sz w:val="24"/>
          <w:szCs w:val="24"/>
        </w:rPr>
        <w:t>40,000</w:t>
      </w:r>
    </w:p>
    <w:p w:rsidR="000F3C0F" w:rsidRDefault="000F3C0F" w:rsidP="000E2E79">
      <w:pPr>
        <w:pStyle w:val="ListParagraph"/>
        <w:numPr>
          <w:ilvl w:val="0"/>
          <w:numId w:val="35"/>
        </w:num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daughter Jane, the sum of Sh.70,000</w:t>
      </w:r>
    </w:p>
    <w:p w:rsidR="002B660A" w:rsidRDefault="002B660A" w:rsidP="002B66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660A" w:rsidRDefault="002B660A" w:rsidP="002B66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660A" w:rsidRPr="002B660A" w:rsidRDefault="002B660A" w:rsidP="002B66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660A" w:rsidRDefault="002B660A" w:rsidP="002B660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following transactions took place during the </w:t>
      </w:r>
      <w:r w:rsidRPr="00726653">
        <w:rPr>
          <w:rFonts w:ascii="Times New Roman" w:hAnsi="Times New Roman"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month to April:</w:t>
      </w:r>
    </w:p>
    <w:p w:rsidR="002B660A" w:rsidRDefault="002B660A" w:rsidP="002B660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2008</w:t>
      </w:r>
    </w:p>
    <w:p w:rsidR="001F19C6" w:rsidRDefault="002B660A" w:rsidP="002B660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1</w:t>
      </w:r>
      <w:r w:rsidRPr="002B660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Received dividend of 10% for the year ended 31</w:t>
      </w:r>
      <w:r w:rsidRPr="002B660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2007 </w:t>
      </w:r>
    </w:p>
    <w:p w:rsidR="001F19C6" w:rsidRDefault="002B660A" w:rsidP="001F19C6">
      <w:pPr>
        <w:spacing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shares in ABC Ltd and half year’s interest on the 12% government </w:t>
      </w:r>
    </w:p>
    <w:p w:rsidR="002B660A" w:rsidRDefault="002B660A" w:rsidP="001F19C6">
      <w:pPr>
        <w:spacing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stocks to date.</w:t>
      </w:r>
    </w:p>
    <w:p w:rsidR="001F19C6" w:rsidRDefault="002B660A" w:rsidP="001F19C6">
      <w:pPr>
        <w:spacing w:line="360" w:lineRule="auto"/>
        <w:ind w:left="216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1</w:t>
      </w:r>
      <w:r w:rsidRPr="002B660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  <w:t xml:space="preserve">Received the sums of Sh.495, 000, Sh.110, 000 and Sh.950, 000 being net </w:t>
      </w:r>
      <w:r w:rsidR="001F19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proceeds from the sale of freehold property, shares in ABC Ltd and 12% </w:t>
      </w:r>
    </w:p>
    <w:p w:rsidR="002B660A" w:rsidRDefault="002B660A" w:rsidP="001F19C6">
      <w:pPr>
        <w:spacing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stocks respectively.</w:t>
      </w:r>
    </w:p>
    <w:p w:rsidR="00C27229" w:rsidRDefault="00C27229" w:rsidP="002B660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2</w:t>
      </w:r>
      <w:r w:rsidRPr="00C27229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  <w:t>Paid capital tax amounting to Sh.104, 000.</w:t>
      </w:r>
    </w:p>
    <w:p w:rsidR="00C27229" w:rsidRDefault="00C27229" w:rsidP="002B660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31</w:t>
      </w:r>
      <w:r w:rsidRPr="00C27229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  <w:t>Withdrew balance of Sh.490, 560 from local Sacco deposits to date</w:t>
      </w:r>
    </w:p>
    <w:p w:rsidR="001F19C6" w:rsidRDefault="00C27229" w:rsidP="002B660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30</w:t>
      </w:r>
      <w:r w:rsidRPr="00C2722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  <w:t>Paid administration expenses of Sh.26</w:t>
      </w:r>
      <w:r w:rsidR="00072928">
        <w:rPr>
          <w:rFonts w:ascii="Times New Roman" w:hAnsi="Times New Roman"/>
          <w:sz w:val="24"/>
          <w:szCs w:val="24"/>
        </w:rPr>
        <w:t>, 040</w:t>
      </w:r>
      <w:r>
        <w:rPr>
          <w:rFonts w:ascii="Times New Roman" w:hAnsi="Times New Roman"/>
          <w:sz w:val="24"/>
          <w:szCs w:val="24"/>
        </w:rPr>
        <w:t xml:space="preserve"> call capital together with the</w:t>
      </w:r>
    </w:p>
    <w:p w:rsidR="00C27229" w:rsidRDefault="00C27229" w:rsidP="001F19C6">
      <w:pPr>
        <w:spacing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debts due and funeral expenses.</w:t>
      </w:r>
    </w:p>
    <w:p w:rsidR="00F26FE4" w:rsidRDefault="00F26FE4" w:rsidP="00F26FE4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</w:t>
      </w:r>
      <w:r w:rsidR="00B5185E">
        <w:rPr>
          <w:rFonts w:ascii="Times New Roman" w:hAnsi="Times New Roman"/>
          <w:sz w:val="24"/>
          <w:szCs w:val="24"/>
        </w:rPr>
        <w:t>ascertain</w:t>
      </w:r>
      <w:r>
        <w:rPr>
          <w:rFonts w:ascii="Times New Roman" w:hAnsi="Times New Roman"/>
          <w:sz w:val="24"/>
          <w:szCs w:val="24"/>
        </w:rPr>
        <w:t xml:space="preserve"> the following:</w:t>
      </w:r>
    </w:p>
    <w:p w:rsidR="00B5185E" w:rsidRDefault="00B5185E" w:rsidP="00B5185E">
      <w:pPr>
        <w:pStyle w:val="ListParagraph"/>
        <w:numPr>
          <w:ilvl w:val="0"/>
          <w:numId w:val="36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Simon Thiauri was survived by his wife Ann, his son, Amod, daughter Jane and his brother </w:t>
      </w:r>
      <w:r w:rsidR="00824B32">
        <w:rPr>
          <w:rFonts w:ascii="Times New Roman" w:hAnsi="Times New Roman"/>
          <w:sz w:val="24"/>
          <w:szCs w:val="24"/>
        </w:rPr>
        <w:t>Jonathan.</w:t>
      </w:r>
    </w:p>
    <w:p w:rsidR="00824B32" w:rsidRDefault="00824B32" w:rsidP="00B5185E">
      <w:pPr>
        <w:pStyle w:val="ListParagraph"/>
        <w:numPr>
          <w:ilvl w:val="0"/>
          <w:numId w:val="36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and Josephine died in road accident on 10</w:t>
      </w:r>
      <w:r w:rsidRPr="00824B3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2007.</w:t>
      </w:r>
    </w:p>
    <w:p w:rsidR="00273298" w:rsidRDefault="00273298" w:rsidP="00B5185E">
      <w:pPr>
        <w:pStyle w:val="ListParagraph"/>
        <w:numPr>
          <w:ilvl w:val="0"/>
          <w:numId w:val="36"/>
        </w:numPr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was survived by his widow Beth who had no child, while Josephine was survived by his son Steve and Joe.</w:t>
      </w:r>
    </w:p>
    <w:p w:rsidR="00C352C3" w:rsidRDefault="00C352C3" w:rsidP="00C352C3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the legacies were distributed on 30</w:t>
      </w:r>
      <w:r w:rsidRPr="00C352C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April, 2008.</w:t>
      </w:r>
    </w:p>
    <w:p w:rsidR="00C352C3" w:rsidRPr="00753EBF" w:rsidRDefault="00C352C3" w:rsidP="00C352C3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753EBF">
        <w:rPr>
          <w:rFonts w:ascii="Times New Roman" w:hAnsi="Times New Roman"/>
          <w:b/>
          <w:sz w:val="24"/>
          <w:szCs w:val="24"/>
        </w:rPr>
        <w:t>Required:</w:t>
      </w:r>
    </w:p>
    <w:p w:rsidR="00753EBF" w:rsidRDefault="00EE144E" w:rsidP="00753EBF">
      <w:pPr>
        <w:pStyle w:val="ListParagraph"/>
        <w:numPr>
          <w:ilvl w:val="0"/>
          <w:numId w:val="37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Estate capital account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E144E" w:rsidRDefault="00EE144E" w:rsidP="00753EBF">
      <w:pPr>
        <w:pStyle w:val="ListParagraph"/>
        <w:numPr>
          <w:ilvl w:val="0"/>
          <w:numId w:val="37"/>
        </w:numPr>
        <w:spacing w:line="360" w:lineRule="auto"/>
        <w:ind w:left="9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Estate cash book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A3305" w:rsidRDefault="00DA3305" w:rsidP="00DA330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A3305" w:rsidRPr="005D3BA7" w:rsidRDefault="00DA3305" w:rsidP="00DA330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3BA7">
        <w:rPr>
          <w:rFonts w:ascii="Times New Roman" w:hAnsi="Times New Roman"/>
          <w:b/>
          <w:sz w:val="24"/>
          <w:szCs w:val="24"/>
        </w:rPr>
        <w:lastRenderedPageBreak/>
        <w:t>QUESTION FOUR (20MARKS)</w:t>
      </w:r>
    </w:p>
    <w:p w:rsidR="004E10AA" w:rsidRDefault="004E10AA" w:rsidP="00DA330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Milton Obote (deceased) died on April 2015 as a result of a motor accident. His estate at death after payment of debts, funeral expenses and other administrative costs consisted of the following:</w:t>
      </w:r>
    </w:p>
    <w:p w:rsidR="004E10AA" w:rsidRDefault="004E10AA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Sh.000</w:t>
      </w:r>
    </w:p>
    <w:p w:rsidR="004E10AA" w:rsidRDefault="004E10AA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house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900</w:t>
      </w:r>
    </w:p>
    <w:p w:rsidR="004E10AA" w:rsidRDefault="004E10AA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 and other personal effects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</w:t>
      </w:r>
    </w:p>
    <w:p w:rsidR="004E10AA" w:rsidRDefault="004E10AA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Ornamental collections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4E10AA" w:rsidRDefault="004E10AA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12000 Ordinary shares in Kenya Ltd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210</w:t>
      </w:r>
    </w:p>
    <w:p w:rsidR="004E10AA" w:rsidRDefault="004E10AA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Sh.100</w:t>
      </w:r>
      <w:r w:rsidR="002F70C4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 xml:space="preserve"> nominal, 10% Treasury stock 2015</w:t>
      </w:r>
      <w:r>
        <w:rPr>
          <w:rFonts w:ascii="Times New Roman" w:hAnsi="Times New Roman"/>
          <w:sz w:val="24"/>
          <w:szCs w:val="24"/>
        </w:rPr>
        <w:tab/>
        <w:t>92</w:t>
      </w:r>
    </w:p>
    <w:p w:rsidR="004E10AA" w:rsidRDefault="00C03305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due from Motor Insurance Co.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114</w:t>
      </w:r>
    </w:p>
    <w:p w:rsidR="00C03305" w:rsidRDefault="00C03305" w:rsidP="00B27BB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 due from Paul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</w:t>
      </w:r>
    </w:p>
    <w:p w:rsidR="00C03305" w:rsidRDefault="00C03305" w:rsidP="00A463D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in hand and at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262</w:t>
      </w:r>
    </w:p>
    <w:p w:rsidR="005D3BA7" w:rsidRDefault="005D3BA7" w:rsidP="00DA330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Though his will the deceased forgave his brother in law, Paul all his debts due to him at the date of his death and made the following bequests:</w:t>
      </w:r>
    </w:p>
    <w:p w:rsidR="00A463D6" w:rsidRDefault="00A463D6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wife Grace, my free house, furniture and other personal effects not otherwise bequeathed.</w:t>
      </w:r>
    </w:p>
    <w:p w:rsidR="00F625F5" w:rsidRDefault="00F625F5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brother William, the sum of Sh.100</w:t>
      </w:r>
      <w:r w:rsidR="00AA4817">
        <w:rPr>
          <w:rFonts w:ascii="Times New Roman" w:hAnsi="Times New Roman"/>
          <w:sz w:val="24"/>
          <w:szCs w:val="24"/>
        </w:rPr>
        <w:t>, 000</w:t>
      </w:r>
      <w:r>
        <w:rPr>
          <w:rFonts w:ascii="Times New Roman" w:hAnsi="Times New Roman"/>
          <w:sz w:val="24"/>
          <w:szCs w:val="24"/>
        </w:rPr>
        <w:t>.</w:t>
      </w:r>
    </w:p>
    <w:p w:rsidR="00A463D6" w:rsidRDefault="00A463D6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good friend Peter Mwanza, the sum of Sh.20,000</w:t>
      </w:r>
    </w:p>
    <w:p w:rsidR="00A463D6" w:rsidRDefault="00A463D6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each of </w:t>
      </w:r>
      <w:r w:rsidR="00F625F5">
        <w:rPr>
          <w:rFonts w:ascii="Times New Roman" w:hAnsi="Times New Roman"/>
          <w:sz w:val="24"/>
          <w:szCs w:val="24"/>
        </w:rPr>
        <w:t>sons Maina and Kamau, the sum of 200,000.</w:t>
      </w:r>
    </w:p>
    <w:p w:rsidR="00F625F5" w:rsidRDefault="00AA4817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daughter Zipporah, my holding of Sh.100,000 nominal 10</w:t>
      </w:r>
      <w:r w:rsidRPr="00AA4817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AA4817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% treasury stock 2018 and Sh.40,000 to my nephew Richard payable out of my holding of 9% treasury stock 2010.</w:t>
      </w:r>
    </w:p>
    <w:p w:rsidR="00D31E92" w:rsidRDefault="00D31E92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niece Sarah, my holding of 3,000 shares (ordinary) in Kenya Co. Ltd.</w:t>
      </w:r>
    </w:p>
    <w:p w:rsidR="002A1E24" w:rsidRDefault="002A1E24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cousin Kenneth, my motor car.</w:t>
      </w:r>
    </w:p>
    <w:p w:rsidR="002A1E24" w:rsidRDefault="002A1E24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grandson Jonathan, my ornamental collection</w:t>
      </w:r>
    </w:p>
    <w:p w:rsidR="002A1E24" w:rsidRDefault="002A1E24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my neighbour Peter Mwaro, the sum of Sh.10,000</w:t>
      </w:r>
    </w:p>
    <w:p w:rsidR="002A1E24" w:rsidRDefault="002A1E24" w:rsidP="00A463D6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residue of my estate to trustee, to provide an income to my wife and thereafter, to my grandson children in equal shares.</w:t>
      </w:r>
    </w:p>
    <w:p w:rsidR="00F917DA" w:rsidRPr="00F917DA" w:rsidRDefault="00F917DA" w:rsidP="00F917D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917DA" w:rsidRDefault="00F917DA" w:rsidP="00F917D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You further ascertain the following:</w:t>
      </w:r>
    </w:p>
    <w:p w:rsidR="00F917DA" w:rsidRDefault="00F917DA" w:rsidP="00F917DA">
      <w:pPr>
        <w:pStyle w:val="ListParagraph"/>
        <w:numPr>
          <w:ilvl w:val="0"/>
          <w:numId w:val="3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William and Kamau both predeceased Milton Obote, but their respective children Richard and Jonathan both survived him</w:t>
      </w:r>
    </w:p>
    <w:p w:rsidR="00F917DA" w:rsidRDefault="00F75CD0" w:rsidP="00F917DA">
      <w:pPr>
        <w:pStyle w:val="ListParagraph"/>
        <w:numPr>
          <w:ilvl w:val="0"/>
          <w:numId w:val="3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Mwanza, a lifelong friend of Milton Obote, had purchased the house neighbouring that of Obote and Grace shortly before the execution of his will.</w:t>
      </w:r>
    </w:p>
    <w:p w:rsidR="00C31099" w:rsidRDefault="00C31099" w:rsidP="003C7959">
      <w:pPr>
        <w:pStyle w:val="ListParagraph"/>
        <w:numPr>
          <w:ilvl w:val="0"/>
          <w:numId w:val="39"/>
        </w:numPr>
        <w:tabs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no such investment of 101/4% treasury stock, 2018. The rate refund to in the will is believed to be a typing error not previously noticed</w:t>
      </w:r>
      <w:r w:rsidR="003C7959">
        <w:rPr>
          <w:rFonts w:ascii="Times New Roman" w:hAnsi="Times New Roman"/>
          <w:sz w:val="24"/>
          <w:szCs w:val="24"/>
        </w:rPr>
        <w:t>.</w:t>
      </w:r>
    </w:p>
    <w:p w:rsidR="00E81F0E" w:rsidRDefault="00E81F0E" w:rsidP="003C7959">
      <w:pPr>
        <w:pStyle w:val="ListParagraph"/>
        <w:numPr>
          <w:ilvl w:val="0"/>
          <w:numId w:val="39"/>
        </w:numPr>
        <w:tabs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Obote had sold his entire holding of 9% treasury stock 2010 in December 2013.</w:t>
      </w:r>
    </w:p>
    <w:p w:rsidR="00E81F0E" w:rsidRDefault="00E81F0E" w:rsidP="003C7959">
      <w:pPr>
        <w:pStyle w:val="ListParagraph"/>
        <w:numPr>
          <w:ilvl w:val="0"/>
          <w:numId w:val="39"/>
        </w:numPr>
        <w:tabs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Obote’s car was totally wrecked in the accident on April 20</w:t>
      </w:r>
      <w:r w:rsidRPr="00E81F0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2015.The sum of Sh.114,000 paid by the insurance company represents the agreed value of the motor vehicle at that date.</w:t>
      </w:r>
    </w:p>
    <w:p w:rsidR="00E81F0E" w:rsidRDefault="00E81F0E" w:rsidP="003C7959">
      <w:pPr>
        <w:pStyle w:val="ListParagraph"/>
        <w:numPr>
          <w:ilvl w:val="0"/>
          <w:numId w:val="39"/>
        </w:numPr>
        <w:tabs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 to Kamau’s son, Jonathan, these were </w:t>
      </w:r>
      <w:r w:rsidR="008964FD">
        <w:rPr>
          <w:rFonts w:ascii="Times New Roman" w:hAnsi="Times New Roman"/>
          <w:sz w:val="24"/>
          <w:szCs w:val="24"/>
        </w:rPr>
        <w:t>five other grandchildren living at the date of Obote’s death.</w:t>
      </w:r>
    </w:p>
    <w:p w:rsidR="00215A75" w:rsidRDefault="00215A75" w:rsidP="003C7959">
      <w:pPr>
        <w:pStyle w:val="ListParagraph"/>
        <w:numPr>
          <w:ilvl w:val="0"/>
          <w:numId w:val="39"/>
        </w:numPr>
        <w:tabs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Kenya Ltd changed the </w:t>
      </w:r>
      <w:r w:rsidR="009D4495">
        <w:rPr>
          <w:rFonts w:ascii="Times New Roman" w:hAnsi="Times New Roman"/>
          <w:sz w:val="24"/>
          <w:szCs w:val="24"/>
        </w:rPr>
        <w:t>par value of its shares from Sh.10 to Sh.5 period to the death of Obote. However, this has no significant effect on the market value of the shares.</w:t>
      </w:r>
    </w:p>
    <w:p w:rsidR="009D4495" w:rsidRPr="000B42D0" w:rsidRDefault="009D4495" w:rsidP="009D4495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B42D0">
        <w:rPr>
          <w:rFonts w:ascii="Times New Roman" w:hAnsi="Times New Roman"/>
          <w:b/>
          <w:sz w:val="24"/>
          <w:szCs w:val="24"/>
        </w:rPr>
        <w:t>Required:</w:t>
      </w:r>
    </w:p>
    <w:p w:rsidR="00FC33D6" w:rsidRDefault="000B42D0" w:rsidP="000B42D0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statement showing the distribution of Milton Obote’s estate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B42D0" w:rsidRDefault="000B42D0" w:rsidP="000B42D0">
      <w:pPr>
        <w:pStyle w:val="ListParagraph"/>
        <w:numPr>
          <w:ilvl w:val="0"/>
          <w:numId w:val="40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treatment of the bequests to the following:</w:t>
      </w:r>
    </w:p>
    <w:p w:rsidR="000B42D0" w:rsidRDefault="000B42D0" w:rsidP="000B42D0">
      <w:pPr>
        <w:pStyle w:val="ListParagraph"/>
        <w:numPr>
          <w:ilvl w:val="0"/>
          <w:numId w:val="41"/>
        </w:numPr>
        <w:tabs>
          <w:tab w:val="left" w:pos="36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Mwazo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42D0" w:rsidRDefault="000B42D0" w:rsidP="000B42D0">
      <w:pPr>
        <w:pStyle w:val="ListParagraph"/>
        <w:numPr>
          <w:ilvl w:val="0"/>
          <w:numId w:val="41"/>
        </w:numPr>
        <w:tabs>
          <w:tab w:val="left" w:pos="36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Zipporah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42D0" w:rsidRDefault="000B42D0" w:rsidP="000B42D0">
      <w:pPr>
        <w:pStyle w:val="ListParagraph"/>
        <w:numPr>
          <w:ilvl w:val="0"/>
          <w:numId w:val="41"/>
        </w:num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42D0" w:rsidRDefault="000B42D0" w:rsidP="000B42D0">
      <w:pPr>
        <w:pStyle w:val="ListParagraph"/>
        <w:numPr>
          <w:ilvl w:val="0"/>
          <w:numId w:val="41"/>
        </w:num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42D0" w:rsidRDefault="000B42D0" w:rsidP="000B42D0">
      <w:pPr>
        <w:pStyle w:val="ListParagraph"/>
        <w:numPr>
          <w:ilvl w:val="0"/>
          <w:numId w:val="41"/>
        </w:num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Kenneth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909CE" w:rsidRPr="00446798" w:rsidRDefault="00D909CE" w:rsidP="00D909CE">
      <w:p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46798">
        <w:rPr>
          <w:rFonts w:ascii="Times New Roman" w:hAnsi="Times New Roman"/>
          <w:b/>
          <w:sz w:val="24"/>
          <w:szCs w:val="24"/>
        </w:rPr>
        <w:t>QUESTION FIVE (20 MARKS)</w:t>
      </w:r>
    </w:p>
    <w:p w:rsidR="000567DB" w:rsidRDefault="000567DB" w:rsidP="000567DB">
      <w:pPr>
        <w:pStyle w:val="ListParagraph"/>
        <w:numPr>
          <w:ilvl w:val="0"/>
          <w:numId w:val="42"/>
        </w:num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causes of failure of a gift bequeathed by a will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567DB" w:rsidRDefault="000567DB" w:rsidP="000567DB">
      <w:pPr>
        <w:pStyle w:val="ListParagraph"/>
        <w:numPr>
          <w:ilvl w:val="0"/>
          <w:numId w:val="42"/>
        </w:num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a valid will be revoked?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76B24" w:rsidRDefault="000567DB" w:rsidP="00DE2F90">
      <w:pPr>
        <w:pStyle w:val="ListParagraph"/>
        <w:numPr>
          <w:ilvl w:val="0"/>
          <w:numId w:val="42"/>
        </w:num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four ways </w:t>
      </w:r>
      <w:r w:rsidR="00BF2FCE">
        <w:rPr>
          <w:rFonts w:ascii="Times New Roman" w:hAnsi="Times New Roman"/>
          <w:sz w:val="24"/>
          <w:szCs w:val="24"/>
        </w:rPr>
        <w:t>in which a trustee can be appointed and how suc</w:t>
      </w:r>
      <w:r w:rsidR="00576B24">
        <w:rPr>
          <w:rFonts w:ascii="Times New Roman" w:hAnsi="Times New Roman"/>
          <w:sz w:val="24"/>
          <w:szCs w:val="24"/>
        </w:rPr>
        <w:t xml:space="preserve">h a trustee can be removed </w:t>
      </w:r>
    </w:p>
    <w:p w:rsidR="004662B4" w:rsidRPr="00576B24" w:rsidRDefault="00576B24" w:rsidP="00576B24">
      <w:pPr>
        <w:tabs>
          <w:tab w:val="left" w:pos="360"/>
          <w:tab w:val="left" w:pos="810"/>
          <w:tab w:val="left" w:pos="1080"/>
          <w:tab w:val="left" w:pos="14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>from office</w:t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Pr="00576B24">
        <w:rPr>
          <w:rFonts w:ascii="Times New Roman" w:hAnsi="Times New Roman"/>
          <w:sz w:val="24"/>
          <w:szCs w:val="24"/>
        </w:rPr>
        <w:tab/>
      </w:r>
      <w:r w:rsidR="00BF2FCE" w:rsidRPr="00576B24">
        <w:rPr>
          <w:rFonts w:ascii="Times New Roman" w:hAnsi="Times New Roman"/>
          <w:sz w:val="24"/>
          <w:szCs w:val="24"/>
        </w:rPr>
        <w:tab/>
        <w:t>(8 Marks</w:t>
      </w:r>
      <w:r w:rsidR="00986B12" w:rsidRPr="00576B24">
        <w:rPr>
          <w:rFonts w:ascii="Times New Roman" w:hAnsi="Times New Roman"/>
          <w:sz w:val="24"/>
          <w:szCs w:val="24"/>
        </w:rPr>
        <w:tab/>
      </w:r>
      <w:r w:rsidR="00986B12" w:rsidRPr="00576B24">
        <w:rPr>
          <w:rFonts w:ascii="Times New Roman" w:hAnsi="Times New Roman"/>
          <w:sz w:val="24"/>
          <w:szCs w:val="24"/>
        </w:rPr>
        <w:tab/>
      </w:r>
      <w:r w:rsidR="00986B12" w:rsidRPr="00576B24">
        <w:rPr>
          <w:rFonts w:ascii="Times New Roman" w:hAnsi="Times New Roman"/>
          <w:sz w:val="24"/>
          <w:szCs w:val="24"/>
        </w:rPr>
        <w:tab/>
      </w:r>
    </w:p>
    <w:sectPr w:rsidR="004662B4" w:rsidRPr="00576B24" w:rsidSect="00CD7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85F" w:rsidRDefault="00DF185F" w:rsidP="00164445">
      <w:pPr>
        <w:spacing w:after="0" w:line="240" w:lineRule="auto"/>
      </w:pPr>
      <w:r>
        <w:separator/>
      </w:r>
    </w:p>
  </w:endnote>
  <w:endnote w:type="continuationSeparator" w:id="0">
    <w:p w:rsidR="00DF185F" w:rsidRDefault="00DF185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DF185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F6E97">
      <w:fldChar w:fldCharType="begin"/>
    </w:r>
    <w:r>
      <w:instrText xml:space="preserve"> PAGE   \* MERGEFORMAT </w:instrText>
    </w:r>
    <w:r w:rsidR="009F6E97">
      <w:fldChar w:fldCharType="separate"/>
    </w:r>
    <w:r w:rsidR="00DA2410" w:rsidRPr="00DA2410">
      <w:rPr>
        <w:rFonts w:asciiTheme="majorHAnsi" w:hAnsiTheme="majorHAnsi"/>
        <w:noProof/>
      </w:rPr>
      <w:t>1</w:t>
    </w:r>
    <w:r w:rsidR="009F6E97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85F" w:rsidRDefault="00DF185F" w:rsidP="00164445">
      <w:pPr>
        <w:spacing w:after="0" w:line="240" w:lineRule="auto"/>
      </w:pPr>
      <w:r>
        <w:separator/>
      </w:r>
    </w:p>
  </w:footnote>
  <w:footnote w:type="continuationSeparator" w:id="0">
    <w:p w:rsidR="00DF185F" w:rsidRDefault="00DF185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F69"/>
    <w:multiLevelType w:val="hybridMultilevel"/>
    <w:tmpl w:val="443E5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2D5"/>
    <w:multiLevelType w:val="hybridMultilevel"/>
    <w:tmpl w:val="0CD25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D46B4"/>
    <w:multiLevelType w:val="hybridMultilevel"/>
    <w:tmpl w:val="B7F0EB34"/>
    <w:lvl w:ilvl="0" w:tplc="E56C1EFA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0C955D6D"/>
    <w:multiLevelType w:val="hybridMultilevel"/>
    <w:tmpl w:val="C5D29176"/>
    <w:lvl w:ilvl="0" w:tplc="E074850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A7191E"/>
    <w:multiLevelType w:val="hybridMultilevel"/>
    <w:tmpl w:val="1D70B784"/>
    <w:lvl w:ilvl="0" w:tplc="735E463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0C92FA9"/>
    <w:multiLevelType w:val="hybridMultilevel"/>
    <w:tmpl w:val="CD889AB0"/>
    <w:lvl w:ilvl="0" w:tplc="9B6E6BE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4AC386C"/>
    <w:multiLevelType w:val="hybridMultilevel"/>
    <w:tmpl w:val="FCC6BB2E"/>
    <w:lvl w:ilvl="0" w:tplc="AE3A584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7276E01"/>
    <w:multiLevelType w:val="hybridMultilevel"/>
    <w:tmpl w:val="D344639E"/>
    <w:lvl w:ilvl="0" w:tplc="7F544942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BFA7827"/>
    <w:multiLevelType w:val="hybridMultilevel"/>
    <w:tmpl w:val="703AD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706731"/>
    <w:multiLevelType w:val="hybridMultilevel"/>
    <w:tmpl w:val="C4EC4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C7978"/>
    <w:multiLevelType w:val="hybridMultilevel"/>
    <w:tmpl w:val="938AA18C"/>
    <w:lvl w:ilvl="0" w:tplc="E508F08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8132BB4"/>
    <w:multiLevelType w:val="hybridMultilevel"/>
    <w:tmpl w:val="0A140FB4"/>
    <w:lvl w:ilvl="0" w:tplc="E0162EC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A7175DE"/>
    <w:multiLevelType w:val="hybridMultilevel"/>
    <w:tmpl w:val="A41A1EC6"/>
    <w:lvl w:ilvl="0" w:tplc="7DB2AA44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2AB63FAA"/>
    <w:multiLevelType w:val="hybridMultilevel"/>
    <w:tmpl w:val="91B8D84A"/>
    <w:lvl w:ilvl="0" w:tplc="AA2C05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84BB0"/>
    <w:multiLevelType w:val="hybridMultilevel"/>
    <w:tmpl w:val="DB1EC22A"/>
    <w:lvl w:ilvl="0" w:tplc="6B224E94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01260BF"/>
    <w:multiLevelType w:val="hybridMultilevel"/>
    <w:tmpl w:val="10947038"/>
    <w:lvl w:ilvl="0" w:tplc="5C5A76A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4D5010E"/>
    <w:multiLevelType w:val="hybridMultilevel"/>
    <w:tmpl w:val="FC98E71C"/>
    <w:lvl w:ilvl="0" w:tplc="2752C98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4FB2C9A"/>
    <w:multiLevelType w:val="hybridMultilevel"/>
    <w:tmpl w:val="B1C0931C"/>
    <w:lvl w:ilvl="0" w:tplc="10E8D5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8A6F8B"/>
    <w:multiLevelType w:val="hybridMultilevel"/>
    <w:tmpl w:val="AD728984"/>
    <w:lvl w:ilvl="0" w:tplc="183C3C3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307331"/>
    <w:multiLevelType w:val="hybridMultilevel"/>
    <w:tmpl w:val="8BD293B2"/>
    <w:lvl w:ilvl="0" w:tplc="89CE072C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>
    <w:nsid w:val="43DD34B4"/>
    <w:multiLevelType w:val="hybridMultilevel"/>
    <w:tmpl w:val="EC1A2232"/>
    <w:lvl w:ilvl="0" w:tplc="CE3A439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4B75903"/>
    <w:multiLevelType w:val="hybridMultilevel"/>
    <w:tmpl w:val="0F28CA70"/>
    <w:lvl w:ilvl="0" w:tplc="82E6564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4A880CEC"/>
    <w:multiLevelType w:val="hybridMultilevel"/>
    <w:tmpl w:val="76F02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F29C5"/>
    <w:multiLevelType w:val="hybridMultilevel"/>
    <w:tmpl w:val="6512E51C"/>
    <w:lvl w:ilvl="0" w:tplc="028616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4E6533D1"/>
    <w:multiLevelType w:val="hybridMultilevel"/>
    <w:tmpl w:val="67ACB0F2"/>
    <w:lvl w:ilvl="0" w:tplc="C600A0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2695DC7"/>
    <w:multiLevelType w:val="hybridMultilevel"/>
    <w:tmpl w:val="2C2E567E"/>
    <w:lvl w:ilvl="0" w:tplc="C492C820">
      <w:start w:val="1"/>
      <w:numFmt w:val="lowerRoman"/>
      <w:lvlText w:val="%1)"/>
      <w:lvlJc w:val="left"/>
      <w:pPr>
        <w:ind w:left="81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3E11BB2"/>
    <w:multiLevelType w:val="hybridMultilevel"/>
    <w:tmpl w:val="641872B4"/>
    <w:lvl w:ilvl="0" w:tplc="A8544AD6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55AF72C2"/>
    <w:multiLevelType w:val="hybridMultilevel"/>
    <w:tmpl w:val="986AA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973D6"/>
    <w:multiLevelType w:val="hybridMultilevel"/>
    <w:tmpl w:val="FB3A6410"/>
    <w:lvl w:ilvl="0" w:tplc="53A2C4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9D4BFC"/>
    <w:multiLevelType w:val="hybridMultilevel"/>
    <w:tmpl w:val="36E09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A104B"/>
    <w:multiLevelType w:val="hybridMultilevel"/>
    <w:tmpl w:val="F1B65854"/>
    <w:lvl w:ilvl="0" w:tplc="A86EF6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D012FA8"/>
    <w:multiLevelType w:val="hybridMultilevel"/>
    <w:tmpl w:val="7F265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721B55"/>
    <w:multiLevelType w:val="hybridMultilevel"/>
    <w:tmpl w:val="3094E556"/>
    <w:lvl w:ilvl="0" w:tplc="4CD6036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>
    <w:nsid w:val="5F9A6942"/>
    <w:multiLevelType w:val="hybridMultilevel"/>
    <w:tmpl w:val="AFFE1272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60381108"/>
    <w:multiLevelType w:val="hybridMultilevel"/>
    <w:tmpl w:val="43B4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4503FC"/>
    <w:multiLevelType w:val="hybridMultilevel"/>
    <w:tmpl w:val="F3800152"/>
    <w:lvl w:ilvl="0" w:tplc="EB62C8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D572F"/>
    <w:multiLevelType w:val="hybridMultilevel"/>
    <w:tmpl w:val="E1FC06F4"/>
    <w:lvl w:ilvl="0" w:tplc="DC0EC68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668F3895"/>
    <w:multiLevelType w:val="hybridMultilevel"/>
    <w:tmpl w:val="834EE11E"/>
    <w:lvl w:ilvl="0" w:tplc="75EC5F6E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77D76B8"/>
    <w:multiLevelType w:val="hybridMultilevel"/>
    <w:tmpl w:val="91FC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B3762"/>
    <w:multiLevelType w:val="hybridMultilevel"/>
    <w:tmpl w:val="977E69B4"/>
    <w:lvl w:ilvl="0" w:tplc="BE00BE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215E77"/>
    <w:multiLevelType w:val="hybridMultilevel"/>
    <w:tmpl w:val="086A2CC8"/>
    <w:lvl w:ilvl="0" w:tplc="7B62F1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4290A86"/>
    <w:multiLevelType w:val="hybridMultilevel"/>
    <w:tmpl w:val="3C4A64AC"/>
    <w:lvl w:ilvl="0" w:tplc="23FA7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5"/>
  </w:num>
  <w:num w:numId="3">
    <w:abstractNumId w:val="40"/>
  </w:num>
  <w:num w:numId="4">
    <w:abstractNumId w:val="10"/>
  </w:num>
  <w:num w:numId="5">
    <w:abstractNumId w:val="23"/>
  </w:num>
  <w:num w:numId="6">
    <w:abstractNumId w:val="24"/>
  </w:num>
  <w:num w:numId="7">
    <w:abstractNumId w:val="16"/>
  </w:num>
  <w:num w:numId="8">
    <w:abstractNumId w:val="15"/>
  </w:num>
  <w:num w:numId="9">
    <w:abstractNumId w:val="3"/>
  </w:num>
  <w:num w:numId="10">
    <w:abstractNumId w:val="14"/>
  </w:num>
  <w:num w:numId="11">
    <w:abstractNumId w:val="36"/>
  </w:num>
  <w:num w:numId="12">
    <w:abstractNumId w:val="32"/>
  </w:num>
  <w:num w:numId="13">
    <w:abstractNumId w:val="21"/>
  </w:num>
  <w:num w:numId="14">
    <w:abstractNumId w:val="2"/>
  </w:num>
  <w:num w:numId="15">
    <w:abstractNumId w:val="12"/>
  </w:num>
  <w:num w:numId="16">
    <w:abstractNumId w:val="19"/>
  </w:num>
  <w:num w:numId="17">
    <w:abstractNumId w:val="37"/>
  </w:num>
  <w:num w:numId="18">
    <w:abstractNumId w:val="29"/>
  </w:num>
  <w:num w:numId="19">
    <w:abstractNumId w:val="20"/>
  </w:num>
  <w:num w:numId="20">
    <w:abstractNumId w:val="5"/>
  </w:num>
  <w:num w:numId="21">
    <w:abstractNumId w:val="11"/>
  </w:num>
  <w:num w:numId="22">
    <w:abstractNumId w:val="7"/>
  </w:num>
  <w:num w:numId="23">
    <w:abstractNumId w:val="22"/>
  </w:num>
  <w:num w:numId="24">
    <w:abstractNumId w:val="4"/>
  </w:num>
  <w:num w:numId="25">
    <w:abstractNumId w:val="13"/>
  </w:num>
  <w:num w:numId="26">
    <w:abstractNumId w:val="27"/>
  </w:num>
  <w:num w:numId="27">
    <w:abstractNumId w:val="26"/>
  </w:num>
  <w:num w:numId="28">
    <w:abstractNumId w:val="33"/>
  </w:num>
  <w:num w:numId="29">
    <w:abstractNumId w:val="6"/>
  </w:num>
  <w:num w:numId="30">
    <w:abstractNumId w:val="30"/>
  </w:num>
  <w:num w:numId="31">
    <w:abstractNumId w:val="1"/>
  </w:num>
  <w:num w:numId="32">
    <w:abstractNumId w:val="9"/>
  </w:num>
  <w:num w:numId="33">
    <w:abstractNumId w:val="17"/>
  </w:num>
  <w:num w:numId="34">
    <w:abstractNumId w:val="18"/>
  </w:num>
  <w:num w:numId="35">
    <w:abstractNumId w:val="8"/>
  </w:num>
  <w:num w:numId="36">
    <w:abstractNumId w:val="41"/>
  </w:num>
  <w:num w:numId="37">
    <w:abstractNumId w:val="39"/>
  </w:num>
  <w:num w:numId="38">
    <w:abstractNumId w:val="38"/>
  </w:num>
  <w:num w:numId="39">
    <w:abstractNumId w:val="35"/>
  </w:num>
  <w:num w:numId="40">
    <w:abstractNumId w:val="31"/>
  </w:num>
  <w:num w:numId="41">
    <w:abstractNumId w:val="28"/>
  </w:num>
  <w:num w:numId="42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636"/>
    <w:rsid w:val="00005B82"/>
    <w:rsid w:val="000269FF"/>
    <w:rsid w:val="000317C0"/>
    <w:rsid w:val="00032F27"/>
    <w:rsid w:val="00033986"/>
    <w:rsid w:val="00033A77"/>
    <w:rsid w:val="000358D4"/>
    <w:rsid w:val="00036EFE"/>
    <w:rsid w:val="00041232"/>
    <w:rsid w:val="00041DBD"/>
    <w:rsid w:val="00047347"/>
    <w:rsid w:val="00053B49"/>
    <w:rsid w:val="000567DB"/>
    <w:rsid w:val="000569CC"/>
    <w:rsid w:val="00057321"/>
    <w:rsid w:val="00062EC4"/>
    <w:rsid w:val="00072928"/>
    <w:rsid w:val="00073FE0"/>
    <w:rsid w:val="000839C3"/>
    <w:rsid w:val="00090D35"/>
    <w:rsid w:val="000A030B"/>
    <w:rsid w:val="000A3C0F"/>
    <w:rsid w:val="000A78FB"/>
    <w:rsid w:val="000B42D0"/>
    <w:rsid w:val="000B4445"/>
    <w:rsid w:val="000B4B30"/>
    <w:rsid w:val="000C4CCF"/>
    <w:rsid w:val="000D378A"/>
    <w:rsid w:val="000E1E15"/>
    <w:rsid w:val="000E1FD8"/>
    <w:rsid w:val="000E2E79"/>
    <w:rsid w:val="000E38FF"/>
    <w:rsid w:val="000E435D"/>
    <w:rsid w:val="000E48DB"/>
    <w:rsid w:val="000E5C20"/>
    <w:rsid w:val="000F112B"/>
    <w:rsid w:val="000F1ABE"/>
    <w:rsid w:val="000F28DF"/>
    <w:rsid w:val="000F3C0F"/>
    <w:rsid w:val="000F5110"/>
    <w:rsid w:val="00100F0F"/>
    <w:rsid w:val="001016FF"/>
    <w:rsid w:val="001072F1"/>
    <w:rsid w:val="00107EE6"/>
    <w:rsid w:val="0011040C"/>
    <w:rsid w:val="00111210"/>
    <w:rsid w:val="00115297"/>
    <w:rsid w:val="00115A11"/>
    <w:rsid w:val="00115C41"/>
    <w:rsid w:val="001200BB"/>
    <w:rsid w:val="00123BC1"/>
    <w:rsid w:val="0012480D"/>
    <w:rsid w:val="00124F98"/>
    <w:rsid w:val="00126513"/>
    <w:rsid w:val="00126E27"/>
    <w:rsid w:val="001333EB"/>
    <w:rsid w:val="00134490"/>
    <w:rsid w:val="001352C6"/>
    <w:rsid w:val="00137011"/>
    <w:rsid w:val="001375C6"/>
    <w:rsid w:val="00143130"/>
    <w:rsid w:val="00151829"/>
    <w:rsid w:val="00153B18"/>
    <w:rsid w:val="00153F83"/>
    <w:rsid w:val="00157612"/>
    <w:rsid w:val="00157AAB"/>
    <w:rsid w:val="00164445"/>
    <w:rsid w:val="00165917"/>
    <w:rsid w:val="00165BD3"/>
    <w:rsid w:val="0016690A"/>
    <w:rsid w:val="00177F0E"/>
    <w:rsid w:val="00181491"/>
    <w:rsid w:val="0018258E"/>
    <w:rsid w:val="00182CE3"/>
    <w:rsid w:val="001857A3"/>
    <w:rsid w:val="00194213"/>
    <w:rsid w:val="0019458B"/>
    <w:rsid w:val="00194A90"/>
    <w:rsid w:val="00194F2D"/>
    <w:rsid w:val="00196AF8"/>
    <w:rsid w:val="001A3FA0"/>
    <w:rsid w:val="001B7964"/>
    <w:rsid w:val="001C0974"/>
    <w:rsid w:val="001D3505"/>
    <w:rsid w:val="001D630C"/>
    <w:rsid w:val="001E178D"/>
    <w:rsid w:val="001E1D6F"/>
    <w:rsid w:val="001E4D56"/>
    <w:rsid w:val="001F19C6"/>
    <w:rsid w:val="001F506B"/>
    <w:rsid w:val="001F7411"/>
    <w:rsid w:val="002041A1"/>
    <w:rsid w:val="002049D8"/>
    <w:rsid w:val="00206683"/>
    <w:rsid w:val="00210A1F"/>
    <w:rsid w:val="00215A75"/>
    <w:rsid w:val="00237C85"/>
    <w:rsid w:val="00242832"/>
    <w:rsid w:val="00244E8A"/>
    <w:rsid w:val="00246686"/>
    <w:rsid w:val="00256D6E"/>
    <w:rsid w:val="00262F75"/>
    <w:rsid w:val="00265582"/>
    <w:rsid w:val="00273298"/>
    <w:rsid w:val="00273792"/>
    <w:rsid w:val="002742C7"/>
    <w:rsid w:val="00282C08"/>
    <w:rsid w:val="00284987"/>
    <w:rsid w:val="002854EA"/>
    <w:rsid w:val="002920C7"/>
    <w:rsid w:val="00292572"/>
    <w:rsid w:val="0029784B"/>
    <w:rsid w:val="002A1E24"/>
    <w:rsid w:val="002A2736"/>
    <w:rsid w:val="002A4726"/>
    <w:rsid w:val="002B660A"/>
    <w:rsid w:val="002D04FF"/>
    <w:rsid w:val="002D33F5"/>
    <w:rsid w:val="002E1538"/>
    <w:rsid w:val="002E33EE"/>
    <w:rsid w:val="002E4716"/>
    <w:rsid w:val="002F3CDE"/>
    <w:rsid w:val="002F70C4"/>
    <w:rsid w:val="00313CBF"/>
    <w:rsid w:val="00317F86"/>
    <w:rsid w:val="00320A9D"/>
    <w:rsid w:val="003211C7"/>
    <w:rsid w:val="00325A96"/>
    <w:rsid w:val="00331F0D"/>
    <w:rsid w:val="0033295F"/>
    <w:rsid w:val="00333271"/>
    <w:rsid w:val="003361BF"/>
    <w:rsid w:val="00336738"/>
    <w:rsid w:val="00337AD5"/>
    <w:rsid w:val="0034508C"/>
    <w:rsid w:val="003524B4"/>
    <w:rsid w:val="00355A4F"/>
    <w:rsid w:val="00356048"/>
    <w:rsid w:val="00365153"/>
    <w:rsid w:val="0036574F"/>
    <w:rsid w:val="00374BBE"/>
    <w:rsid w:val="0038528B"/>
    <w:rsid w:val="0038624E"/>
    <w:rsid w:val="00391C3C"/>
    <w:rsid w:val="00395541"/>
    <w:rsid w:val="003A0A2A"/>
    <w:rsid w:val="003A3C6C"/>
    <w:rsid w:val="003B1836"/>
    <w:rsid w:val="003B45B1"/>
    <w:rsid w:val="003B66FF"/>
    <w:rsid w:val="003C0488"/>
    <w:rsid w:val="003C1908"/>
    <w:rsid w:val="003C57A0"/>
    <w:rsid w:val="003C7302"/>
    <w:rsid w:val="003C7959"/>
    <w:rsid w:val="003C7F12"/>
    <w:rsid w:val="003E1B0D"/>
    <w:rsid w:val="003E7088"/>
    <w:rsid w:val="003F2588"/>
    <w:rsid w:val="003F3D68"/>
    <w:rsid w:val="003F7B44"/>
    <w:rsid w:val="00401EFD"/>
    <w:rsid w:val="00410362"/>
    <w:rsid w:val="00412352"/>
    <w:rsid w:val="0041296B"/>
    <w:rsid w:val="004317B5"/>
    <w:rsid w:val="00434A1A"/>
    <w:rsid w:val="00436494"/>
    <w:rsid w:val="00442C4A"/>
    <w:rsid w:val="00443D9F"/>
    <w:rsid w:val="004447AA"/>
    <w:rsid w:val="00446798"/>
    <w:rsid w:val="00447CEA"/>
    <w:rsid w:val="00451A46"/>
    <w:rsid w:val="0045323C"/>
    <w:rsid w:val="00461546"/>
    <w:rsid w:val="0046354F"/>
    <w:rsid w:val="00465A4F"/>
    <w:rsid w:val="00465B54"/>
    <w:rsid w:val="004662B4"/>
    <w:rsid w:val="00472717"/>
    <w:rsid w:val="0047490C"/>
    <w:rsid w:val="00480BA3"/>
    <w:rsid w:val="004846D4"/>
    <w:rsid w:val="0049104A"/>
    <w:rsid w:val="0049323E"/>
    <w:rsid w:val="00495215"/>
    <w:rsid w:val="00495E04"/>
    <w:rsid w:val="004A1B94"/>
    <w:rsid w:val="004A378B"/>
    <w:rsid w:val="004A47A8"/>
    <w:rsid w:val="004B5552"/>
    <w:rsid w:val="004C4A8B"/>
    <w:rsid w:val="004C52B8"/>
    <w:rsid w:val="004C5533"/>
    <w:rsid w:val="004C7A3F"/>
    <w:rsid w:val="004D4818"/>
    <w:rsid w:val="004E0AE0"/>
    <w:rsid w:val="004E10AA"/>
    <w:rsid w:val="005037D6"/>
    <w:rsid w:val="0050387A"/>
    <w:rsid w:val="00503B12"/>
    <w:rsid w:val="00505A87"/>
    <w:rsid w:val="005109D3"/>
    <w:rsid w:val="0052442B"/>
    <w:rsid w:val="005344B7"/>
    <w:rsid w:val="00537AEE"/>
    <w:rsid w:val="00543C9D"/>
    <w:rsid w:val="00546C62"/>
    <w:rsid w:val="00550890"/>
    <w:rsid w:val="00552EDE"/>
    <w:rsid w:val="00556FE1"/>
    <w:rsid w:val="00557474"/>
    <w:rsid w:val="0056079A"/>
    <w:rsid w:val="005648A2"/>
    <w:rsid w:val="00574F6E"/>
    <w:rsid w:val="00576B24"/>
    <w:rsid w:val="00581C10"/>
    <w:rsid w:val="00587652"/>
    <w:rsid w:val="00592F66"/>
    <w:rsid w:val="0059540E"/>
    <w:rsid w:val="005A1025"/>
    <w:rsid w:val="005A60F2"/>
    <w:rsid w:val="005A7401"/>
    <w:rsid w:val="005A7DA8"/>
    <w:rsid w:val="005B1ED3"/>
    <w:rsid w:val="005B29AC"/>
    <w:rsid w:val="005B47E2"/>
    <w:rsid w:val="005B6083"/>
    <w:rsid w:val="005B77B6"/>
    <w:rsid w:val="005C1CDC"/>
    <w:rsid w:val="005C4A8D"/>
    <w:rsid w:val="005C4D92"/>
    <w:rsid w:val="005C5432"/>
    <w:rsid w:val="005C658E"/>
    <w:rsid w:val="005C745E"/>
    <w:rsid w:val="005D3BA7"/>
    <w:rsid w:val="005E623C"/>
    <w:rsid w:val="005F7DEE"/>
    <w:rsid w:val="006134C9"/>
    <w:rsid w:val="006158A8"/>
    <w:rsid w:val="00615A4C"/>
    <w:rsid w:val="006171A7"/>
    <w:rsid w:val="006203E8"/>
    <w:rsid w:val="00621B84"/>
    <w:rsid w:val="00625B80"/>
    <w:rsid w:val="00633AB2"/>
    <w:rsid w:val="0063426E"/>
    <w:rsid w:val="006351FB"/>
    <w:rsid w:val="00635FDD"/>
    <w:rsid w:val="0064200E"/>
    <w:rsid w:val="00643235"/>
    <w:rsid w:val="006527EA"/>
    <w:rsid w:val="006551EF"/>
    <w:rsid w:val="00660016"/>
    <w:rsid w:val="006607DA"/>
    <w:rsid w:val="006646DC"/>
    <w:rsid w:val="00665D46"/>
    <w:rsid w:val="00670E49"/>
    <w:rsid w:val="00672F50"/>
    <w:rsid w:val="006807B3"/>
    <w:rsid w:val="00681738"/>
    <w:rsid w:val="00682F59"/>
    <w:rsid w:val="006A19DF"/>
    <w:rsid w:val="006B2CD6"/>
    <w:rsid w:val="006C0370"/>
    <w:rsid w:val="006C26C0"/>
    <w:rsid w:val="006D14E7"/>
    <w:rsid w:val="006D22DF"/>
    <w:rsid w:val="006E3427"/>
    <w:rsid w:val="006E458A"/>
    <w:rsid w:val="006F174E"/>
    <w:rsid w:val="006F4A17"/>
    <w:rsid w:val="006F4D77"/>
    <w:rsid w:val="007109B3"/>
    <w:rsid w:val="00711AD6"/>
    <w:rsid w:val="00712768"/>
    <w:rsid w:val="00716F93"/>
    <w:rsid w:val="00725834"/>
    <w:rsid w:val="00726653"/>
    <w:rsid w:val="00726AC8"/>
    <w:rsid w:val="007278F0"/>
    <w:rsid w:val="00736D94"/>
    <w:rsid w:val="00741708"/>
    <w:rsid w:val="00741E24"/>
    <w:rsid w:val="007433C8"/>
    <w:rsid w:val="00743506"/>
    <w:rsid w:val="00743930"/>
    <w:rsid w:val="00745A4A"/>
    <w:rsid w:val="00745F9D"/>
    <w:rsid w:val="00751C8C"/>
    <w:rsid w:val="00753EBF"/>
    <w:rsid w:val="007541E6"/>
    <w:rsid w:val="00756D1E"/>
    <w:rsid w:val="00757015"/>
    <w:rsid w:val="007572E2"/>
    <w:rsid w:val="00764C69"/>
    <w:rsid w:val="00771B89"/>
    <w:rsid w:val="00782689"/>
    <w:rsid w:val="00791390"/>
    <w:rsid w:val="00793F00"/>
    <w:rsid w:val="0079444C"/>
    <w:rsid w:val="007A0E74"/>
    <w:rsid w:val="007A1C06"/>
    <w:rsid w:val="007A1CD7"/>
    <w:rsid w:val="007A72B3"/>
    <w:rsid w:val="007B05A8"/>
    <w:rsid w:val="007B7C6B"/>
    <w:rsid w:val="007C2AF9"/>
    <w:rsid w:val="007C2F8F"/>
    <w:rsid w:val="007C30A1"/>
    <w:rsid w:val="007E2255"/>
    <w:rsid w:val="007E4317"/>
    <w:rsid w:val="007E70AA"/>
    <w:rsid w:val="008024F7"/>
    <w:rsid w:val="0080284F"/>
    <w:rsid w:val="008100FD"/>
    <w:rsid w:val="008160D8"/>
    <w:rsid w:val="00823DD6"/>
    <w:rsid w:val="00824A58"/>
    <w:rsid w:val="00824B32"/>
    <w:rsid w:val="008260FD"/>
    <w:rsid w:val="00831E91"/>
    <w:rsid w:val="008335A0"/>
    <w:rsid w:val="00840063"/>
    <w:rsid w:val="00841F98"/>
    <w:rsid w:val="00846C0F"/>
    <w:rsid w:val="008474BE"/>
    <w:rsid w:val="00850C85"/>
    <w:rsid w:val="008521B0"/>
    <w:rsid w:val="00855A5E"/>
    <w:rsid w:val="00862DC8"/>
    <w:rsid w:val="00867148"/>
    <w:rsid w:val="008735D2"/>
    <w:rsid w:val="008763E3"/>
    <w:rsid w:val="00877D2E"/>
    <w:rsid w:val="00887A0D"/>
    <w:rsid w:val="00894DE1"/>
    <w:rsid w:val="008964FD"/>
    <w:rsid w:val="008A293D"/>
    <w:rsid w:val="008A3B39"/>
    <w:rsid w:val="008A5F37"/>
    <w:rsid w:val="008B1A4E"/>
    <w:rsid w:val="008B2218"/>
    <w:rsid w:val="008B2492"/>
    <w:rsid w:val="008B5A35"/>
    <w:rsid w:val="008B5F44"/>
    <w:rsid w:val="008B6421"/>
    <w:rsid w:val="008C7463"/>
    <w:rsid w:val="008D7944"/>
    <w:rsid w:val="008D7D30"/>
    <w:rsid w:val="008E3B3E"/>
    <w:rsid w:val="008E7479"/>
    <w:rsid w:val="008F3D6A"/>
    <w:rsid w:val="008F52CF"/>
    <w:rsid w:val="008F6128"/>
    <w:rsid w:val="0090664E"/>
    <w:rsid w:val="00911828"/>
    <w:rsid w:val="00911D07"/>
    <w:rsid w:val="00915026"/>
    <w:rsid w:val="00920B4E"/>
    <w:rsid w:val="009228B4"/>
    <w:rsid w:val="009229FA"/>
    <w:rsid w:val="00931A38"/>
    <w:rsid w:val="00937222"/>
    <w:rsid w:val="00940365"/>
    <w:rsid w:val="009411F8"/>
    <w:rsid w:val="009429AF"/>
    <w:rsid w:val="00944BD1"/>
    <w:rsid w:val="00945BFE"/>
    <w:rsid w:val="00953BFE"/>
    <w:rsid w:val="009545A3"/>
    <w:rsid w:val="00956A56"/>
    <w:rsid w:val="00957300"/>
    <w:rsid w:val="0095734C"/>
    <w:rsid w:val="00957426"/>
    <w:rsid w:val="0096613B"/>
    <w:rsid w:val="00967E3C"/>
    <w:rsid w:val="009713D0"/>
    <w:rsid w:val="00976DE6"/>
    <w:rsid w:val="0098633D"/>
    <w:rsid w:val="00986B12"/>
    <w:rsid w:val="00990FBA"/>
    <w:rsid w:val="0099424D"/>
    <w:rsid w:val="009953DF"/>
    <w:rsid w:val="00995FF1"/>
    <w:rsid w:val="009A62B3"/>
    <w:rsid w:val="009B1E2F"/>
    <w:rsid w:val="009B5C97"/>
    <w:rsid w:val="009B699A"/>
    <w:rsid w:val="009C2F27"/>
    <w:rsid w:val="009D1D3C"/>
    <w:rsid w:val="009D2641"/>
    <w:rsid w:val="009D4495"/>
    <w:rsid w:val="009D6D00"/>
    <w:rsid w:val="009E086D"/>
    <w:rsid w:val="009E2B00"/>
    <w:rsid w:val="009E5802"/>
    <w:rsid w:val="009E5F8F"/>
    <w:rsid w:val="009F6E97"/>
    <w:rsid w:val="00A01A24"/>
    <w:rsid w:val="00A04FCA"/>
    <w:rsid w:val="00A108BB"/>
    <w:rsid w:val="00A22D3F"/>
    <w:rsid w:val="00A25F02"/>
    <w:rsid w:val="00A37E4F"/>
    <w:rsid w:val="00A445A9"/>
    <w:rsid w:val="00A463D6"/>
    <w:rsid w:val="00A56833"/>
    <w:rsid w:val="00A62105"/>
    <w:rsid w:val="00A6325F"/>
    <w:rsid w:val="00A63D08"/>
    <w:rsid w:val="00A64FC7"/>
    <w:rsid w:val="00A65C52"/>
    <w:rsid w:val="00A671BF"/>
    <w:rsid w:val="00A74B37"/>
    <w:rsid w:val="00A76BFB"/>
    <w:rsid w:val="00A90202"/>
    <w:rsid w:val="00A9129D"/>
    <w:rsid w:val="00A9732B"/>
    <w:rsid w:val="00AA4817"/>
    <w:rsid w:val="00AA4F68"/>
    <w:rsid w:val="00AB050C"/>
    <w:rsid w:val="00AB44FA"/>
    <w:rsid w:val="00AB52C0"/>
    <w:rsid w:val="00AB56B2"/>
    <w:rsid w:val="00AC0C36"/>
    <w:rsid w:val="00AC5407"/>
    <w:rsid w:val="00AC73AC"/>
    <w:rsid w:val="00AC73E3"/>
    <w:rsid w:val="00AD7424"/>
    <w:rsid w:val="00AD7BCA"/>
    <w:rsid w:val="00AE3094"/>
    <w:rsid w:val="00AF2FDA"/>
    <w:rsid w:val="00AF321A"/>
    <w:rsid w:val="00AF6663"/>
    <w:rsid w:val="00B0071E"/>
    <w:rsid w:val="00B012B2"/>
    <w:rsid w:val="00B0372C"/>
    <w:rsid w:val="00B21D68"/>
    <w:rsid w:val="00B24241"/>
    <w:rsid w:val="00B27BB0"/>
    <w:rsid w:val="00B30D66"/>
    <w:rsid w:val="00B37E52"/>
    <w:rsid w:val="00B407D5"/>
    <w:rsid w:val="00B42640"/>
    <w:rsid w:val="00B452F4"/>
    <w:rsid w:val="00B454D6"/>
    <w:rsid w:val="00B4624E"/>
    <w:rsid w:val="00B50846"/>
    <w:rsid w:val="00B51210"/>
    <w:rsid w:val="00B5185E"/>
    <w:rsid w:val="00B60995"/>
    <w:rsid w:val="00B6210C"/>
    <w:rsid w:val="00B62358"/>
    <w:rsid w:val="00B7137D"/>
    <w:rsid w:val="00B740B8"/>
    <w:rsid w:val="00B74D27"/>
    <w:rsid w:val="00B80711"/>
    <w:rsid w:val="00B91701"/>
    <w:rsid w:val="00B929FC"/>
    <w:rsid w:val="00B947C9"/>
    <w:rsid w:val="00B947CD"/>
    <w:rsid w:val="00B94A81"/>
    <w:rsid w:val="00B95A92"/>
    <w:rsid w:val="00B976BD"/>
    <w:rsid w:val="00BA1F0D"/>
    <w:rsid w:val="00BA5E95"/>
    <w:rsid w:val="00BA7C09"/>
    <w:rsid w:val="00BB0312"/>
    <w:rsid w:val="00BB4FC0"/>
    <w:rsid w:val="00BC0477"/>
    <w:rsid w:val="00BD3569"/>
    <w:rsid w:val="00BD4351"/>
    <w:rsid w:val="00BE105D"/>
    <w:rsid w:val="00BE24A2"/>
    <w:rsid w:val="00BE4787"/>
    <w:rsid w:val="00BE572E"/>
    <w:rsid w:val="00BF18D8"/>
    <w:rsid w:val="00BF2FCE"/>
    <w:rsid w:val="00BF426F"/>
    <w:rsid w:val="00C026D0"/>
    <w:rsid w:val="00C03305"/>
    <w:rsid w:val="00C0699A"/>
    <w:rsid w:val="00C0715D"/>
    <w:rsid w:val="00C140B7"/>
    <w:rsid w:val="00C1690E"/>
    <w:rsid w:val="00C17CC7"/>
    <w:rsid w:val="00C21B3F"/>
    <w:rsid w:val="00C23816"/>
    <w:rsid w:val="00C253CC"/>
    <w:rsid w:val="00C27229"/>
    <w:rsid w:val="00C31099"/>
    <w:rsid w:val="00C31D57"/>
    <w:rsid w:val="00C32A95"/>
    <w:rsid w:val="00C352C3"/>
    <w:rsid w:val="00C36510"/>
    <w:rsid w:val="00C44AB2"/>
    <w:rsid w:val="00C5059B"/>
    <w:rsid w:val="00C557B4"/>
    <w:rsid w:val="00C629DC"/>
    <w:rsid w:val="00C62A28"/>
    <w:rsid w:val="00C65AD4"/>
    <w:rsid w:val="00C7248F"/>
    <w:rsid w:val="00C72F76"/>
    <w:rsid w:val="00C730FA"/>
    <w:rsid w:val="00C75554"/>
    <w:rsid w:val="00C8465C"/>
    <w:rsid w:val="00C85223"/>
    <w:rsid w:val="00C87833"/>
    <w:rsid w:val="00C90A64"/>
    <w:rsid w:val="00C914B9"/>
    <w:rsid w:val="00CA01C3"/>
    <w:rsid w:val="00CA302B"/>
    <w:rsid w:val="00CA6BDF"/>
    <w:rsid w:val="00CB191D"/>
    <w:rsid w:val="00CB5E0C"/>
    <w:rsid w:val="00CC0205"/>
    <w:rsid w:val="00CC0AAD"/>
    <w:rsid w:val="00CC0C06"/>
    <w:rsid w:val="00CC1209"/>
    <w:rsid w:val="00CC5CE1"/>
    <w:rsid w:val="00CC6967"/>
    <w:rsid w:val="00CD006F"/>
    <w:rsid w:val="00CD75DD"/>
    <w:rsid w:val="00CD76B8"/>
    <w:rsid w:val="00CE3297"/>
    <w:rsid w:val="00D005D0"/>
    <w:rsid w:val="00D00A7C"/>
    <w:rsid w:val="00D021D0"/>
    <w:rsid w:val="00D03760"/>
    <w:rsid w:val="00D041D1"/>
    <w:rsid w:val="00D043C6"/>
    <w:rsid w:val="00D05E4E"/>
    <w:rsid w:val="00D20340"/>
    <w:rsid w:val="00D20CCF"/>
    <w:rsid w:val="00D25086"/>
    <w:rsid w:val="00D31E92"/>
    <w:rsid w:val="00D323A0"/>
    <w:rsid w:val="00D32FED"/>
    <w:rsid w:val="00D33B0C"/>
    <w:rsid w:val="00D340D4"/>
    <w:rsid w:val="00D4443C"/>
    <w:rsid w:val="00D47424"/>
    <w:rsid w:val="00D50AD5"/>
    <w:rsid w:val="00D5217F"/>
    <w:rsid w:val="00D55E75"/>
    <w:rsid w:val="00D66A3E"/>
    <w:rsid w:val="00D74AF5"/>
    <w:rsid w:val="00D754B7"/>
    <w:rsid w:val="00D777B2"/>
    <w:rsid w:val="00D909CE"/>
    <w:rsid w:val="00D9475B"/>
    <w:rsid w:val="00D9492A"/>
    <w:rsid w:val="00DA2410"/>
    <w:rsid w:val="00DA3305"/>
    <w:rsid w:val="00DA463C"/>
    <w:rsid w:val="00DA5118"/>
    <w:rsid w:val="00DB1EA7"/>
    <w:rsid w:val="00DB21A0"/>
    <w:rsid w:val="00DB2AA8"/>
    <w:rsid w:val="00DB3E7B"/>
    <w:rsid w:val="00DD1C44"/>
    <w:rsid w:val="00DD54E4"/>
    <w:rsid w:val="00DD7B98"/>
    <w:rsid w:val="00DE2F90"/>
    <w:rsid w:val="00DE6AD1"/>
    <w:rsid w:val="00DE7780"/>
    <w:rsid w:val="00DF185F"/>
    <w:rsid w:val="00DF5EAC"/>
    <w:rsid w:val="00E01F69"/>
    <w:rsid w:val="00E03CD4"/>
    <w:rsid w:val="00E03DED"/>
    <w:rsid w:val="00E063AD"/>
    <w:rsid w:val="00E14ACA"/>
    <w:rsid w:val="00E22B4E"/>
    <w:rsid w:val="00E241DE"/>
    <w:rsid w:val="00E24F03"/>
    <w:rsid w:val="00E36C59"/>
    <w:rsid w:val="00E41C69"/>
    <w:rsid w:val="00E4582F"/>
    <w:rsid w:val="00E4601C"/>
    <w:rsid w:val="00E47E16"/>
    <w:rsid w:val="00E540C9"/>
    <w:rsid w:val="00E55786"/>
    <w:rsid w:val="00E60338"/>
    <w:rsid w:val="00E6219B"/>
    <w:rsid w:val="00E63575"/>
    <w:rsid w:val="00E6565E"/>
    <w:rsid w:val="00E6663A"/>
    <w:rsid w:val="00E72FCC"/>
    <w:rsid w:val="00E7570C"/>
    <w:rsid w:val="00E75E1B"/>
    <w:rsid w:val="00E81F0E"/>
    <w:rsid w:val="00E86267"/>
    <w:rsid w:val="00E91A40"/>
    <w:rsid w:val="00E92798"/>
    <w:rsid w:val="00EA1B47"/>
    <w:rsid w:val="00EA652F"/>
    <w:rsid w:val="00EA7D85"/>
    <w:rsid w:val="00EB07CF"/>
    <w:rsid w:val="00EB0DB0"/>
    <w:rsid w:val="00EB4202"/>
    <w:rsid w:val="00EB45B7"/>
    <w:rsid w:val="00EB5BA9"/>
    <w:rsid w:val="00EB5BCE"/>
    <w:rsid w:val="00EC0A36"/>
    <w:rsid w:val="00EC2BF2"/>
    <w:rsid w:val="00ED1B53"/>
    <w:rsid w:val="00ED2721"/>
    <w:rsid w:val="00EE144E"/>
    <w:rsid w:val="00EE15F1"/>
    <w:rsid w:val="00EE2CFE"/>
    <w:rsid w:val="00EE3B00"/>
    <w:rsid w:val="00EE5686"/>
    <w:rsid w:val="00EE65C0"/>
    <w:rsid w:val="00EF3053"/>
    <w:rsid w:val="00EF4660"/>
    <w:rsid w:val="00EF55F0"/>
    <w:rsid w:val="00F014DC"/>
    <w:rsid w:val="00F052BE"/>
    <w:rsid w:val="00F0679D"/>
    <w:rsid w:val="00F06B6A"/>
    <w:rsid w:val="00F120EE"/>
    <w:rsid w:val="00F1392B"/>
    <w:rsid w:val="00F13DC4"/>
    <w:rsid w:val="00F216EC"/>
    <w:rsid w:val="00F26FE4"/>
    <w:rsid w:val="00F27A55"/>
    <w:rsid w:val="00F35967"/>
    <w:rsid w:val="00F45AB8"/>
    <w:rsid w:val="00F45F55"/>
    <w:rsid w:val="00F46D1D"/>
    <w:rsid w:val="00F46ED5"/>
    <w:rsid w:val="00F50FC0"/>
    <w:rsid w:val="00F6133D"/>
    <w:rsid w:val="00F6188E"/>
    <w:rsid w:val="00F625F5"/>
    <w:rsid w:val="00F6324C"/>
    <w:rsid w:val="00F67C6A"/>
    <w:rsid w:val="00F72A16"/>
    <w:rsid w:val="00F75CD0"/>
    <w:rsid w:val="00F76645"/>
    <w:rsid w:val="00F82E79"/>
    <w:rsid w:val="00F90ADE"/>
    <w:rsid w:val="00F90B17"/>
    <w:rsid w:val="00F917DA"/>
    <w:rsid w:val="00F94900"/>
    <w:rsid w:val="00F97327"/>
    <w:rsid w:val="00FA10C5"/>
    <w:rsid w:val="00FA15F2"/>
    <w:rsid w:val="00FA25C4"/>
    <w:rsid w:val="00FA363D"/>
    <w:rsid w:val="00FA55C1"/>
    <w:rsid w:val="00FB1E4B"/>
    <w:rsid w:val="00FB7C25"/>
    <w:rsid w:val="00FC33D6"/>
    <w:rsid w:val="00FC445A"/>
    <w:rsid w:val="00FC5698"/>
    <w:rsid w:val="00FC5DE4"/>
    <w:rsid w:val="00FD03C5"/>
    <w:rsid w:val="00FF4927"/>
    <w:rsid w:val="00FF4992"/>
    <w:rsid w:val="00FF4A1E"/>
    <w:rsid w:val="00FF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19EA-0ABA-4230-A586-6B732505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69</cp:revision>
  <cp:lastPrinted>2015-11-06T09:38:00Z</cp:lastPrinted>
  <dcterms:created xsi:type="dcterms:W3CDTF">2015-11-06T09:40:00Z</dcterms:created>
  <dcterms:modified xsi:type="dcterms:W3CDTF">2015-12-03T12:49:00Z</dcterms:modified>
</cp:coreProperties>
</file>