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B0" w:rsidRDefault="008C71F8" w:rsidP="00352906">
      <w:pPr>
        <w:pStyle w:val="ListParagraph"/>
      </w:pPr>
      <w:r>
        <w:tab/>
      </w:r>
    </w:p>
    <w:p w:rsidR="00D577B0" w:rsidRDefault="00D577B0" w:rsidP="00352906">
      <w:pPr>
        <w:pStyle w:val="ListParagraph"/>
      </w:pPr>
    </w:p>
    <w:p w:rsidR="00D577B0" w:rsidRDefault="00D577B0" w:rsidP="00352906">
      <w:pPr>
        <w:pStyle w:val="ListParagraph"/>
      </w:pPr>
    </w:p>
    <w:p w:rsidR="00352906" w:rsidRPr="00352906" w:rsidRDefault="00352906" w:rsidP="0035290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52906">
        <w:rPr>
          <w:rFonts w:ascii="Times New Roman" w:hAnsi="Times New Roman" w:cs="Times New Roman"/>
          <w:sz w:val="24"/>
          <w:szCs w:val="24"/>
        </w:rPr>
        <w:t>Name………………………………………………..Index number……………………</w:t>
      </w:r>
    </w:p>
    <w:p w:rsidR="00352906" w:rsidRPr="00352906" w:rsidRDefault="00D577B0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565/2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BUSINESS STUDIES                                     Candidate’s signature………………….</w:t>
      </w:r>
    </w:p>
    <w:p w:rsidR="00352906" w:rsidRPr="00352906" w:rsidRDefault="00D577B0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 2</w:t>
      </w:r>
    </w:p>
    <w:p w:rsidR="00352906" w:rsidRPr="00352906" w:rsidRDefault="00D577B0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March/April 2018</w:t>
      </w:r>
      <w:r w:rsidR="00352906" w:rsidRPr="003529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Date……………………………………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2 Hours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D577B0" w:rsidP="00352906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MARCH</w:t>
      </w:r>
      <w:r w:rsidR="00352906" w:rsidRPr="003529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EXAMINATIONS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BUSINESS STUDIES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 2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2 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30mins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Write your name and index number in the spaces provided above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>Sign and write the date of examination</w:t>
      </w:r>
    </w:p>
    <w:p w:rsidR="00352906" w:rsidRPr="00352906" w:rsidRDefault="00D577B0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Answer </w:t>
      </w:r>
      <w:r w:rsidRPr="00D577B0">
        <w:rPr>
          <w:rFonts w:ascii="Times New Roman" w:hAnsi="Times New Roman" w:cs="Times New Roman"/>
          <w:b/>
          <w:sz w:val="24"/>
          <w:szCs w:val="24"/>
          <w:lang w:val="en-US"/>
        </w:rPr>
        <w:t>ANY 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que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stions in the separate booklet</w:t>
      </w:r>
      <w:r w:rsidR="00352906" w:rsidRPr="00352906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9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9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9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906">
        <w:rPr>
          <w:rFonts w:ascii="Times New Roman" w:hAnsi="Times New Roman" w:cs="Times New Roman"/>
          <w:b/>
          <w:sz w:val="24"/>
          <w:szCs w:val="24"/>
          <w:lang w:val="en-US"/>
        </w:rPr>
        <w:t>For examiners use only</w:t>
      </w: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52906" w:rsidRPr="00352906" w:rsidRDefault="00352906" w:rsidP="00352906">
      <w:pPr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858"/>
        <w:gridCol w:w="1084"/>
        <w:gridCol w:w="862"/>
        <w:gridCol w:w="666"/>
        <w:gridCol w:w="849"/>
        <w:gridCol w:w="849"/>
        <w:gridCol w:w="1005"/>
      </w:tblGrid>
      <w:tr w:rsidR="00D577B0" w:rsidRPr="00352906" w:rsidTr="00D577B0">
        <w:trPr>
          <w:trHeight w:val="450"/>
        </w:trPr>
        <w:tc>
          <w:tcPr>
            <w:tcW w:w="2858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1084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6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5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577B0" w:rsidRPr="00352906" w:rsidTr="00D577B0">
        <w:trPr>
          <w:trHeight w:val="681"/>
        </w:trPr>
        <w:tc>
          <w:tcPr>
            <w:tcW w:w="2858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1084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</w:tcPr>
          <w:p w:rsidR="00D577B0" w:rsidRPr="00352906" w:rsidRDefault="00D577B0" w:rsidP="003529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C71F8" w:rsidRPr="00B72995" w:rsidRDefault="008C71F8" w:rsidP="00B72995">
      <w:pPr>
        <w:ind w:left="360"/>
        <w:rPr>
          <w:lang w:val="en-US"/>
        </w:rPr>
      </w:pPr>
    </w:p>
    <w:p w:rsidR="00352906" w:rsidRDefault="00B1393C" w:rsidP="00B72995">
      <w:pPr>
        <w:ind w:left="360"/>
        <w:contextualSpacing/>
        <w:rPr>
          <w:lang w:val="en-US"/>
        </w:rPr>
      </w:pPr>
      <w:r>
        <w:rPr>
          <w:lang w:val="en-US"/>
        </w:rPr>
        <w:tab/>
      </w: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352906" w:rsidRDefault="00352906" w:rsidP="00B72995">
      <w:pPr>
        <w:ind w:left="360"/>
        <w:contextualSpacing/>
        <w:rPr>
          <w:lang w:val="en-US"/>
        </w:rPr>
      </w:pPr>
    </w:p>
    <w:p w:rsidR="00B72995" w:rsidRPr="00E02E36" w:rsidRDefault="00D577B0" w:rsidP="00B72995">
      <w:pPr>
        <w:ind w:left="360"/>
        <w:contextualSpacing/>
        <w:rPr>
          <w:rFonts w:ascii="Segoe UI" w:eastAsia="Calibri" w:hAnsi="Segoe UI" w:cs="Segoe UI"/>
          <w:sz w:val="24"/>
          <w:szCs w:val="24"/>
          <w:lang w:val="en-US"/>
        </w:rPr>
      </w:pPr>
      <w:r>
        <w:rPr>
          <w:lang w:val="en-US"/>
        </w:rPr>
        <w:tab/>
      </w:r>
      <w:r w:rsidR="006F422D" w:rsidRPr="00CC7910">
        <w:rPr>
          <w:lang w:val="en-US"/>
        </w:rPr>
        <w:t>1.</w:t>
      </w:r>
      <w:r w:rsidR="00B1393C">
        <w:rPr>
          <w:lang w:val="en-US"/>
        </w:rPr>
        <w:tab/>
      </w:r>
      <w:r w:rsidR="006F422D" w:rsidRPr="00E02E36">
        <w:rPr>
          <w:rFonts w:ascii="Segoe UI" w:hAnsi="Segoe UI" w:cs="Segoe UI"/>
          <w:lang w:val="en-US"/>
        </w:rPr>
        <w:t xml:space="preserve"> </w:t>
      </w:r>
      <w:proofErr w:type="gramStart"/>
      <w:r w:rsidR="006F422D" w:rsidRPr="00E02E36">
        <w:rPr>
          <w:rFonts w:ascii="Segoe UI" w:hAnsi="Segoe UI" w:cs="Segoe UI"/>
          <w:lang w:val="en-US"/>
        </w:rPr>
        <w:t>a</w:t>
      </w:r>
      <w:proofErr w:type="gramEnd"/>
      <w:r w:rsidR="00B72995" w:rsidRPr="00E02E36">
        <w:rPr>
          <w:rFonts w:ascii="Segoe UI" w:hAnsi="Segoe UI" w:cs="Segoe UI"/>
          <w:lang w:val="en-US"/>
        </w:rPr>
        <w:t xml:space="preserve">) 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Explain 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acceptable c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>odes of behavior in an office.</w:t>
      </w:r>
      <w:r w:rsid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(10</w:t>
      </w:r>
      <w:r w:rsidR="00B1393C" w:rsidRPr="00E02E36">
        <w:rPr>
          <w:rFonts w:ascii="Segoe UI" w:eastAsia="Calibri" w:hAnsi="Segoe UI" w:cs="Segoe UI"/>
          <w:b/>
          <w:sz w:val="24"/>
          <w:szCs w:val="24"/>
          <w:lang w:val="en-US"/>
        </w:rPr>
        <w:t xml:space="preserve"> 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marks)</w:t>
      </w:r>
    </w:p>
    <w:p w:rsidR="00B72995" w:rsidRPr="00E02E36" w:rsidRDefault="00E02E36" w:rsidP="006F422D">
      <w:pPr>
        <w:ind w:left="36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 xml:space="preserve"> b)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</w:t>
      </w:r>
      <w:r w:rsidR="00B1393C" w:rsidRPr="00E02E36">
        <w:rPr>
          <w:rFonts w:ascii="Segoe UI" w:hAnsi="Segoe UI" w:cs="Segoe UI"/>
          <w:sz w:val="24"/>
          <w:szCs w:val="24"/>
          <w:lang w:val="en-US"/>
        </w:rPr>
        <w:t>Some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Government enterprises have no major competitors in their </w:t>
      </w:r>
      <w:r>
        <w:rPr>
          <w:rFonts w:ascii="Segoe UI" w:hAnsi="Segoe UI" w:cs="Segoe UI"/>
          <w:sz w:val="24"/>
          <w:szCs w:val="24"/>
          <w:lang w:val="en-US"/>
        </w:rPr>
        <w:tab/>
      </w:r>
      <w:r>
        <w:rPr>
          <w:rFonts w:ascii="Segoe UI" w:hAnsi="Segoe UI" w:cs="Segoe UI"/>
          <w:sz w:val="24"/>
          <w:szCs w:val="24"/>
          <w:lang w:val="en-US"/>
        </w:rPr>
        <w:tab/>
      </w:r>
      <w:r>
        <w:rPr>
          <w:rFonts w:ascii="Segoe U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operations. Explain </w:t>
      </w:r>
      <w:r w:rsidR="00B72995" w:rsidRPr="00E02E36">
        <w:rPr>
          <w:rFonts w:ascii="Segoe U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ways in which they acquire this status</w:t>
      </w:r>
      <w:proofErr w:type="gramStart"/>
      <w:r w:rsidR="00B72995" w:rsidRPr="00E02E36">
        <w:rPr>
          <w:rFonts w:ascii="Segoe UI" w:hAnsi="Segoe UI" w:cs="Segoe UI"/>
          <w:sz w:val="24"/>
          <w:szCs w:val="24"/>
          <w:lang w:val="en-US"/>
        </w:rPr>
        <w:t>.</w:t>
      </w:r>
      <w:r w:rsidR="00B72995" w:rsidRPr="00E02E36">
        <w:rPr>
          <w:rFonts w:ascii="Segoe UI" w:hAnsi="Segoe UI" w:cs="Segoe UI"/>
          <w:b/>
          <w:sz w:val="24"/>
          <w:szCs w:val="24"/>
          <w:lang w:val="en-US"/>
        </w:rPr>
        <w:t>(</w:t>
      </w:r>
      <w:proofErr w:type="gramEnd"/>
      <w:r w:rsidR="00B72995" w:rsidRPr="00E02E36">
        <w:rPr>
          <w:rFonts w:ascii="Segoe UI" w:hAnsi="Segoe UI" w:cs="Segoe UI"/>
          <w:b/>
          <w:sz w:val="24"/>
          <w:szCs w:val="24"/>
          <w:lang w:val="en-US"/>
        </w:rPr>
        <w:t>10 marks)</w:t>
      </w:r>
    </w:p>
    <w:p w:rsidR="00B72995" w:rsidRPr="00E02E36" w:rsidRDefault="00E02E36" w:rsidP="006F422D">
      <w:pPr>
        <w:ind w:left="36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ab/>
      </w:r>
      <w:r w:rsidR="006F422D" w:rsidRPr="00E02E36">
        <w:rPr>
          <w:rFonts w:ascii="Segoe UI" w:hAnsi="Segoe UI" w:cs="Segoe UI"/>
          <w:lang w:val="en-US"/>
        </w:rPr>
        <w:t>2.</w:t>
      </w:r>
      <w:r w:rsidR="006F422D" w:rsidRPr="00E02E36">
        <w:rPr>
          <w:rFonts w:ascii="Segoe UI" w:hAnsi="Segoe UI" w:cs="Segoe UI"/>
          <w:lang w:val="en-US"/>
        </w:rPr>
        <w:tab/>
        <w:t xml:space="preserve"> </w:t>
      </w:r>
      <w:proofErr w:type="gramStart"/>
      <w:r w:rsidR="006F422D" w:rsidRPr="00E02E36">
        <w:rPr>
          <w:rFonts w:ascii="Segoe UI" w:hAnsi="Segoe UI" w:cs="Segoe UI"/>
          <w:lang w:val="en-US"/>
        </w:rPr>
        <w:t>a</w:t>
      </w:r>
      <w:proofErr w:type="gramEnd"/>
      <w:r w:rsidR="006F422D" w:rsidRPr="00E02E36">
        <w:rPr>
          <w:rFonts w:ascii="Segoe UI" w:hAnsi="Segoe UI" w:cs="Segoe UI"/>
          <w:lang w:val="en-US"/>
        </w:rPr>
        <w:t>) Explain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methods used by the Government to protect consumers </w:t>
      </w:r>
      <w:r>
        <w:rPr>
          <w:rFonts w:ascii="Segoe UI" w:eastAsia="Calibri" w:hAnsi="Segoe UI" w:cs="Segoe UI"/>
          <w:sz w:val="24"/>
          <w:szCs w:val="24"/>
          <w:lang w:val="en-US"/>
        </w:rPr>
        <w:tab/>
      </w:r>
      <w:r>
        <w:rPr>
          <w:rFonts w:ascii="Segoe UI" w:eastAsia="Calibri" w:hAnsi="Segoe UI" w:cs="Segoe UI"/>
          <w:sz w:val="24"/>
          <w:szCs w:val="24"/>
          <w:lang w:val="en-US"/>
        </w:rPr>
        <w:tab/>
      </w:r>
      <w:r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against exploitation by traders. </w:t>
      </w:r>
      <w:r w:rsidR="006F422D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6F422D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6F422D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6F422D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6F422D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(10 marks)</w:t>
      </w:r>
    </w:p>
    <w:p w:rsidR="00B72995" w:rsidRPr="00E02E36" w:rsidRDefault="006F422D" w:rsidP="00B72995">
      <w:pPr>
        <w:rPr>
          <w:rFonts w:ascii="Segoe UI" w:hAnsi="Segoe UI" w:cs="Segoe UI"/>
          <w:lang w:val="en-US"/>
        </w:rPr>
      </w:pPr>
      <w:r w:rsidRPr="00E02E36">
        <w:rPr>
          <w:rFonts w:ascii="Segoe UI" w:hAnsi="Segoe UI" w:cs="Segoe UI"/>
          <w:lang w:val="en-US"/>
        </w:rPr>
        <w:tab/>
      </w:r>
      <w:r w:rsidRPr="00E02E36">
        <w:rPr>
          <w:rFonts w:ascii="Segoe UI" w:hAnsi="Segoe UI" w:cs="Segoe UI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 xml:space="preserve">b) 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Explain </w:t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measures that can be taken by a government to reduce </w:t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>cost push inflation.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(10 marks)</w:t>
      </w:r>
    </w:p>
    <w:p w:rsidR="00B72995" w:rsidRPr="00E02E36" w:rsidRDefault="006F422D" w:rsidP="00B7299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val="en-US"/>
        </w:rPr>
      </w:pPr>
      <w:r w:rsidRPr="00E02E36">
        <w:rPr>
          <w:rFonts w:ascii="Segoe UI" w:hAnsi="Segoe UI" w:cs="Segoe UI"/>
          <w:lang w:val="en-US"/>
        </w:rPr>
        <w:tab/>
        <w:t>3.</w:t>
      </w:r>
      <w:r w:rsidRPr="00E02E36">
        <w:rPr>
          <w:rFonts w:ascii="Segoe UI" w:hAnsi="Segoe UI" w:cs="Segoe UI"/>
          <w:lang w:val="en-US"/>
        </w:rPr>
        <w:tab/>
        <w:t xml:space="preserve"> </w:t>
      </w:r>
      <w:proofErr w:type="gramStart"/>
      <w:r w:rsidRPr="00E02E36">
        <w:rPr>
          <w:rFonts w:ascii="Segoe UI" w:hAnsi="Segoe UI" w:cs="Segoe UI"/>
          <w:lang w:val="en-US"/>
        </w:rPr>
        <w:t>a</w:t>
      </w:r>
      <w:proofErr w:type="gramEnd"/>
      <w:r w:rsidRPr="00E02E36">
        <w:rPr>
          <w:rFonts w:ascii="Segoe UI" w:hAnsi="Segoe UI" w:cs="Segoe UI"/>
          <w:lang w:val="en-US"/>
        </w:rPr>
        <w:t xml:space="preserve">) </w:t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>Describe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</w:t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documents that are sent by the seller to the buyer in </w:t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>home trade.</w:t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(10 marks)</w:t>
      </w:r>
    </w:p>
    <w:p w:rsidR="00352906" w:rsidRDefault="00B72995" w:rsidP="00B72995">
      <w:pPr>
        <w:ind w:left="360"/>
        <w:rPr>
          <w:rFonts w:ascii="Segoe UI" w:hAnsi="Segoe UI" w:cs="Segoe UI"/>
          <w:lang w:val="en-US"/>
        </w:rPr>
      </w:pPr>
      <w:r w:rsidRPr="00E02E36">
        <w:rPr>
          <w:rFonts w:ascii="Segoe UI" w:hAnsi="Segoe UI" w:cs="Segoe UI"/>
          <w:lang w:val="en-US"/>
        </w:rPr>
        <w:tab/>
      </w:r>
      <w:r w:rsidR="00B1393C" w:rsidRPr="00E02E36">
        <w:rPr>
          <w:rFonts w:ascii="Segoe UI" w:hAnsi="Segoe UI" w:cs="Segoe UI"/>
          <w:lang w:val="en-US"/>
        </w:rPr>
        <w:tab/>
      </w:r>
    </w:p>
    <w:p w:rsidR="00B72995" w:rsidRPr="00E02E36" w:rsidRDefault="00352906" w:rsidP="00B72995">
      <w:pPr>
        <w:ind w:left="36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>b)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The following transactions relate to </w:t>
      </w:r>
      <w:proofErr w:type="spellStart"/>
      <w:r w:rsidR="00B72995" w:rsidRPr="00E02E36">
        <w:rPr>
          <w:rFonts w:ascii="Segoe UI" w:hAnsi="Segoe UI" w:cs="Segoe UI"/>
          <w:sz w:val="24"/>
          <w:szCs w:val="24"/>
          <w:lang w:val="en-US"/>
        </w:rPr>
        <w:t>Nanyuki</w:t>
      </w:r>
      <w:proofErr w:type="spellEnd"/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Traders for the Month of </w:t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>February 2016.</w:t>
      </w:r>
    </w:p>
    <w:p w:rsidR="00B72995" w:rsidRPr="00E02E36" w:rsidRDefault="00B1393C" w:rsidP="00B72995">
      <w:pPr>
        <w:pStyle w:val="ListParagraph"/>
        <w:rPr>
          <w:rFonts w:ascii="Segoe UI" w:hAnsi="Segoe UI" w:cs="Segoe UI"/>
          <w:sz w:val="24"/>
          <w:szCs w:val="24"/>
        </w:rPr>
      </w:pP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Feb 2: Sold goods on credit to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Nairuko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shs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>. 12,000</w:t>
      </w:r>
    </w:p>
    <w:p w:rsidR="00B72995" w:rsidRPr="00E02E36" w:rsidRDefault="00B1393C" w:rsidP="00B72995">
      <w:pPr>
        <w:pStyle w:val="ListParagraph"/>
        <w:rPr>
          <w:rFonts w:ascii="Segoe UI" w:hAnsi="Segoe UI" w:cs="Segoe UI"/>
          <w:sz w:val="24"/>
          <w:szCs w:val="24"/>
        </w:rPr>
      </w:pP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Feb 6: Bought goods on credit from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Shamala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 xml:space="preserve"> Traders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shs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>. 25,000</w:t>
      </w:r>
    </w:p>
    <w:p w:rsidR="00B72995" w:rsidRPr="00E02E36" w:rsidRDefault="00B1393C" w:rsidP="00B72995">
      <w:pPr>
        <w:pStyle w:val="ListParagraph"/>
        <w:rPr>
          <w:rFonts w:ascii="Segoe UI" w:hAnsi="Segoe UI" w:cs="Segoe UI"/>
          <w:sz w:val="24"/>
          <w:szCs w:val="24"/>
        </w:rPr>
      </w:pP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Feb 12: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Nairuko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 xml:space="preserve"> returned goods worth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shs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>. 2000</w:t>
      </w:r>
    </w:p>
    <w:p w:rsidR="00B72995" w:rsidRPr="00E02E36" w:rsidRDefault="00B1393C" w:rsidP="00B72995">
      <w:pPr>
        <w:pStyle w:val="ListParagraph"/>
        <w:rPr>
          <w:rFonts w:ascii="Segoe UI" w:hAnsi="Segoe UI" w:cs="Segoe UI"/>
          <w:sz w:val="24"/>
          <w:szCs w:val="24"/>
        </w:rPr>
      </w:pP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Feb 20: Goods worth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shs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 xml:space="preserve">. 6,000 were returned to </w:t>
      </w:r>
      <w:proofErr w:type="spellStart"/>
      <w:r w:rsidR="00B72995" w:rsidRPr="00E02E36">
        <w:rPr>
          <w:rFonts w:ascii="Segoe UI" w:hAnsi="Segoe UI" w:cs="Segoe UI"/>
          <w:sz w:val="24"/>
          <w:szCs w:val="24"/>
        </w:rPr>
        <w:t>Shamala</w:t>
      </w:r>
      <w:proofErr w:type="spellEnd"/>
      <w:r w:rsidR="00B72995" w:rsidRPr="00E02E36">
        <w:rPr>
          <w:rFonts w:ascii="Segoe UI" w:hAnsi="Segoe UI" w:cs="Segoe UI"/>
          <w:sz w:val="24"/>
          <w:szCs w:val="24"/>
        </w:rPr>
        <w:t xml:space="preserve"> Traders</w:t>
      </w:r>
    </w:p>
    <w:p w:rsidR="00B72995" w:rsidRPr="00E02E36" w:rsidRDefault="00B1393C" w:rsidP="00B72995">
      <w:pPr>
        <w:pStyle w:val="ListParagraph"/>
        <w:rPr>
          <w:rFonts w:ascii="Segoe UI" w:hAnsi="Segoe UI" w:cs="Segoe UI"/>
          <w:sz w:val="24"/>
          <w:szCs w:val="24"/>
        </w:rPr>
      </w:pP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>Prepare the relevant ledger accounts, balance them off as at 29</w:t>
      </w:r>
      <w:r w:rsidR="00B72995" w:rsidRPr="00E02E36">
        <w:rPr>
          <w:rFonts w:ascii="Segoe UI" w:hAnsi="Segoe UI" w:cs="Segoe UI"/>
          <w:sz w:val="24"/>
          <w:szCs w:val="24"/>
          <w:vertAlign w:val="superscript"/>
        </w:rPr>
        <w:t>th</w:t>
      </w:r>
      <w:r w:rsidR="00B72995" w:rsidRPr="00E02E36">
        <w:rPr>
          <w:rFonts w:ascii="Segoe UI" w:hAnsi="Segoe UI" w:cs="Segoe UI"/>
          <w:sz w:val="24"/>
          <w:szCs w:val="24"/>
        </w:rPr>
        <w:t xml:space="preserve"> February </w:t>
      </w:r>
      <w:r w:rsidR="0035290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2016  </w:t>
      </w:r>
      <w:r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sz w:val="24"/>
          <w:szCs w:val="24"/>
        </w:rPr>
        <w:t xml:space="preserve">and post the balances to a trial balance. </w:t>
      </w:r>
      <w:r w:rsidR="00E02E36" w:rsidRPr="00E02E36">
        <w:rPr>
          <w:rFonts w:ascii="Segoe UI" w:hAnsi="Segoe UI" w:cs="Segoe UI"/>
          <w:sz w:val="24"/>
          <w:szCs w:val="24"/>
        </w:rPr>
        <w:tab/>
      </w:r>
      <w:r w:rsidR="00E02E36" w:rsidRPr="00E02E36">
        <w:rPr>
          <w:rFonts w:ascii="Segoe UI" w:hAnsi="Segoe UI" w:cs="Segoe UI"/>
          <w:sz w:val="24"/>
          <w:szCs w:val="24"/>
        </w:rPr>
        <w:tab/>
      </w:r>
      <w:r w:rsidR="00E02E36" w:rsidRPr="00E02E36">
        <w:rPr>
          <w:rFonts w:ascii="Segoe UI" w:hAnsi="Segoe UI" w:cs="Segoe UI"/>
          <w:sz w:val="24"/>
          <w:szCs w:val="24"/>
        </w:rPr>
        <w:tab/>
      </w:r>
      <w:r w:rsidR="00B72995" w:rsidRPr="00E02E36">
        <w:rPr>
          <w:rFonts w:ascii="Segoe UI" w:hAnsi="Segoe UI" w:cs="Segoe UI"/>
          <w:b/>
          <w:sz w:val="24"/>
          <w:szCs w:val="24"/>
        </w:rPr>
        <w:t>(10 marks)</w:t>
      </w:r>
      <w:r w:rsidR="00B72995" w:rsidRPr="00E02E36">
        <w:rPr>
          <w:rFonts w:ascii="Segoe UI" w:hAnsi="Segoe UI" w:cs="Segoe UI"/>
          <w:sz w:val="24"/>
          <w:szCs w:val="24"/>
        </w:rPr>
        <w:t xml:space="preserve">  </w:t>
      </w:r>
    </w:p>
    <w:p w:rsidR="00B72995" w:rsidRPr="00E02E36" w:rsidRDefault="00B1393C" w:rsidP="00B72995">
      <w:pPr>
        <w:ind w:left="360"/>
        <w:contextualSpacing/>
        <w:rPr>
          <w:rFonts w:ascii="Segoe UI" w:eastAsia="Calibri" w:hAnsi="Segoe UI" w:cs="Segoe UI"/>
          <w:sz w:val="24"/>
          <w:szCs w:val="24"/>
          <w:lang w:val="en-US"/>
        </w:rPr>
      </w:pPr>
      <w:r w:rsidRPr="00352906">
        <w:rPr>
          <w:rFonts w:ascii="Segoe UI" w:eastAsia="Calibri" w:hAnsi="Segoe UI" w:cs="Segoe UI"/>
          <w:b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>4.</w:t>
      </w:r>
      <w:r w:rsidR="00E02E36" w:rsidRPr="00E02E36">
        <w:rPr>
          <w:rFonts w:ascii="Segoe UI" w:hAnsi="Segoe UI" w:cs="Segoe UI"/>
          <w:lang w:val="en-US"/>
        </w:rPr>
        <w:tab/>
      </w:r>
      <w:proofErr w:type="gramStart"/>
      <w:r w:rsidR="00B72995" w:rsidRPr="00E02E36">
        <w:rPr>
          <w:rFonts w:ascii="Segoe UI" w:hAnsi="Segoe UI" w:cs="Segoe UI"/>
          <w:lang w:val="en-US"/>
        </w:rPr>
        <w:t>a</w:t>
      </w:r>
      <w:proofErr w:type="gramEnd"/>
      <w:r w:rsidR="00B72995" w:rsidRPr="00E02E36">
        <w:rPr>
          <w:rFonts w:ascii="Segoe UI" w:hAnsi="Segoe UI" w:cs="Segoe UI"/>
          <w:lang w:val="en-US"/>
        </w:rPr>
        <w:t xml:space="preserve">) 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Outline </w:t>
      </w: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risks against which a ship owner may insure.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      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(10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marks)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</w:t>
      </w:r>
    </w:p>
    <w:p w:rsidR="00B72995" w:rsidRPr="00E02E36" w:rsidRDefault="00B1393C" w:rsidP="00B72995">
      <w:pPr>
        <w:ind w:left="360"/>
        <w:contextualSpacing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hAnsi="Segoe UI" w:cs="Segoe UI"/>
          <w:lang w:val="en-US"/>
        </w:rPr>
        <w:tab/>
      </w:r>
      <w:r w:rsidR="00E02E36" w:rsidRPr="00E02E36">
        <w:rPr>
          <w:rFonts w:ascii="Segoe UI" w:hAnsi="Segoe UI" w:cs="Segoe UI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 xml:space="preserve"> b)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Explain </w:t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types of unemployment related to the Kenyan economy.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    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b/>
          <w:sz w:val="24"/>
          <w:szCs w:val="24"/>
          <w:lang w:val="en-US"/>
        </w:rPr>
        <w:t>(10marks)</w:t>
      </w:r>
    </w:p>
    <w:p w:rsidR="00B72995" w:rsidRPr="00E02E36" w:rsidRDefault="00E02E36" w:rsidP="00B1393C">
      <w:pPr>
        <w:rPr>
          <w:rFonts w:ascii="Segoe UI" w:hAnsi="Segoe UI" w:cs="Segoe UI"/>
          <w:lang w:val="en-US"/>
        </w:rPr>
      </w:pPr>
      <w:r w:rsidRPr="00E02E36">
        <w:rPr>
          <w:rFonts w:ascii="Segoe UI" w:eastAsia="Calibri" w:hAnsi="Segoe UI" w:cs="Segoe UI"/>
          <w:b/>
          <w:i/>
          <w:sz w:val="20"/>
          <w:szCs w:val="20"/>
          <w:lang w:val="en-US"/>
        </w:rPr>
        <w:tab/>
      </w:r>
      <w:r w:rsidR="00B1393C" w:rsidRPr="00E02E36">
        <w:rPr>
          <w:rFonts w:ascii="Segoe UI" w:hAnsi="Segoe UI" w:cs="Segoe UI"/>
          <w:lang w:val="en-US"/>
        </w:rPr>
        <w:t xml:space="preserve">5. </w:t>
      </w:r>
      <w:r w:rsidRPr="00E02E36">
        <w:rPr>
          <w:rFonts w:ascii="Segoe UI" w:hAnsi="Segoe UI" w:cs="Segoe UI"/>
          <w:lang w:val="en-US"/>
        </w:rPr>
        <w:tab/>
      </w:r>
      <w:proofErr w:type="gramStart"/>
      <w:r w:rsidR="00B1393C" w:rsidRPr="00E02E36">
        <w:rPr>
          <w:rFonts w:ascii="Segoe UI" w:hAnsi="Segoe UI" w:cs="Segoe UI"/>
          <w:lang w:val="en-US"/>
        </w:rPr>
        <w:t>a</w:t>
      </w:r>
      <w:proofErr w:type="gramEnd"/>
      <w:r w:rsidR="00B72995" w:rsidRPr="00E02E36">
        <w:rPr>
          <w:rFonts w:ascii="Segoe UI" w:hAnsi="Segoe UI" w:cs="Segoe UI"/>
          <w:lang w:val="en-US"/>
        </w:rPr>
        <w:t>)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Explain </w:t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ways in which the government can use to encourage </w:t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delocalization of </w:t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firms.  </w:t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(10 marks)</w:t>
      </w:r>
    </w:p>
    <w:p w:rsidR="00B72995" w:rsidRPr="00E02E36" w:rsidRDefault="00B1393C" w:rsidP="00B72995">
      <w:pPr>
        <w:ind w:left="360"/>
        <w:rPr>
          <w:rFonts w:ascii="Segoe UI" w:hAnsi="Segoe UI" w:cs="Segoe UI"/>
          <w:sz w:val="24"/>
          <w:szCs w:val="24"/>
          <w:lang w:val="en-US"/>
        </w:rPr>
      </w:pP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E02E36"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>b)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Explain </w:t>
      </w:r>
      <w:r w:rsidR="00B72995" w:rsidRPr="00E02E36">
        <w:rPr>
          <w:rFonts w:ascii="Segoe UI" w:hAnsi="Segoe UI" w:cs="Segoe UI"/>
          <w:b/>
          <w:sz w:val="24"/>
          <w:szCs w:val="24"/>
          <w:lang w:val="en-US"/>
        </w:rPr>
        <w:t>five</w:t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 ways through which the Central Bank can reduce excess </w:t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E02E36">
        <w:rPr>
          <w:rFonts w:ascii="Segoe U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hAnsi="Segoe UI" w:cs="Segoe UI"/>
          <w:sz w:val="24"/>
          <w:szCs w:val="24"/>
          <w:lang w:val="en-US"/>
        </w:rPr>
        <w:t xml:space="preserve">supply of money in the economy. </w:t>
      </w:r>
      <w:r w:rsidRPr="00E02E36">
        <w:rPr>
          <w:rFonts w:ascii="Segoe UI" w:hAnsi="Segoe UI" w:cs="Segoe UI"/>
          <w:sz w:val="24"/>
          <w:szCs w:val="24"/>
          <w:lang w:val="en-US"/>
        </w:rPr>
        <w:tab/>
      </w:r>
      <w:r w:rsidRPr="00E02E36">
        <w:rPr>
          <w:rFonts w:ascii="Segoe UI" w:hAnsi="Segoe UI" w:cs="Segoe UI"/>
          <w:sz w:val="24"/>
          <w:szCs w:val="24"/>
          <w:lang w:val="en-US"/>
        </w:rPr>
        <w:tab/>
      </w:r>
      <w:r w:rsidRPr="00E02E36">
        <w:rPr>
          <w:rFonts w:ascii="Segoe UI" w:hAnsi="Segoe UI" w:cs="Segoe UI"/>
          <w:sz w:val="24"/>
          <w:szCs w:val="24"/>
          <w:lang w:val="en-US"/>
        </w:rPr>
        <w:tab/>
      </w:r>
      <w:r w:rsidRPr="00E02E36">
        <w:rPr>
          <w:rFonts w:ascii="Segoe UI" w:hAnsi="Segoe UI" w:cs="Segoe UI"/>
          <w:sz w:val="24"/>
          <w:szCs w:val="24"/>
          <w:lang w:val="en-US"/>
        </w:rPr>
        <w:tab/>
      </w:r>
      <w:r w:rsidRPr="00E02E36">
        <w:rPr>
          <w:rFonts w:ascii="Segoe U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hAnsi="Segoe UI" w:cs="Segoe UI"/>
          <w:b/>
          <w:sz w:val="24"/>
          <w:szCs w:val="24"/>
          <w:lang w:val="en-US"/>
        </w:rPr>
        <w:t>(10 marks)</w:t>
      </w:r>
    </w:p>
    <w:p w:rsidR="00B72995" w:rsidRPr="00E02E36" w:rsidRDefault="00B72995" w:rsidP="00B72995">
      <w:pPr>
        <w:rPr>
          <w:rFonts w:ascii="Segoe UI" w:hAnsi="Segoe UI" w:cs="Segoe UI"/>
          <w:lang w:val="en-US"/>
        </w:rPr>
      </w:pPr>
      <w:r w:rsidRPr="00E02E36">
        <w:rPr>
          <w:rFonts w:ascii="Segoe UI" w:hAnsi="Segoe UI" w:cs="Segoe UI"/>
          <w:lang w:val="en-US"/>
        </w:rPr>
        <w:tab/>
        <w:t>6.</w:t>
      </w:r>
      <w:r w:rsidR="00E02E36" w:rsidRPr="00E02E36">
        <w:rPr>
          <w:rFonts w:ascii="Segoe UI" w:hAnsi="Segoe UI" w:cs="Segoe UI"/>
          <w:lang w:val="en-US"/>
        </w:rPr>
        <w:tab/>
      </w:r>
      <w:proofErr w:type="gramStart"/>
      <w:r w:rsidRPr="00E02E36">
        <w:rPr>
          <w:rFonts w:ascii="Segoe UI" w:hAnsi="Segoe UI" w:cs="Segoe UI"/>
          <w:lang w:val="en-US"/>
        </w:rPr>
        <w:t>a</w:t>
      </w:r>
      <w:proofErr w:type="gramEnd"/>
      <w:r w:rsidRPr="00E02E36">
        <w:rPr>
          <w:rFonts w:ascii="Segoe UI" w:hAnsi="Segoe UI" w:cs="Segoe UI"/>
          <w:lang w:val="en-US"/>
        </w:rPr>
        <w:t>)</w:t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</w:t>
      </w:r>
      <w:r w:rsidR="00B1393C"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Explain </w:t>
      </w:r>
      <w:r w:rsidR="00B1393C" w:rsidRPr="00352906">
        <w:rPr>
          <w:rFonts w:ascii="Segoe UI" w:eastAsia="Times New Roman" w:hAnsi="Segoe UI" w:cs="Segoe UI"/>
          <w:b/>
          <w:sz w:val="24"/>
          <w:szCs w:val="24"/>
          <w:lang w:val="en-US"/>
        </w:rPr>
        <w:t>four</w:t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 xml:space="preserve"> benefits of using social media in promoting a product. </w:t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Times New Roman" w:hAnsi="Segoe UI" w:cs="Segoe UI"/>
          <w:sz w:val="24"/>
          <w:szCs w:val="24"/>
          <w:lang w:val="en-US"/>
        </w:rPr>
        <w:tab/>
      </w:r>
      <w:r w:rsidR="00B1393C"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>(8</w:t>
      </w:r>
      <w:r w:rsidRPr="00E02E36">
        <w:rPr>
          <w:rFonts w:ascii="Segoe UI" w:eastAsia="Times New Roman" w:hAnsi="Segoe UI" w:cs="Segoe UI"/>
          <w:b/>
          <w:sz w:val="24"/>
          <w:szCs w:val="24"/>
          <w:lang w:val="en-US"/>
        </w:rPr>
        <w:t xml:space="preserve"> marks)</w:t>
      </w:r>
    </w:p>
    <w:p w:rsidR="00352906" w:rsidRDefault="00B72995" w:rsidP="00B72995">
      <w:pPr>
        <w:spacing w:after="0" w:line="240" w:lineRule="auto"/>
        <w:ind w:left="360"/>
        <w:rPr>
          <w:rFonts w:ascii="Segoe UI" w:hAnsi="Segoe UI" w:cs="Segoe UI"/>
          <w:lang w:val="en-US"/>
        </w:rPr>
      </w:pPr>
      <w:r w:rsidRPr="00E02E36">
        <w:rPr>
          <w:rFonts w:ascii="Segoe UI" w:hAnsi="Segoe UI" w:cs="Segoe UI"/>
          <w:lang w:val="en-US"/>
        </w:rPr>
        <w:tab/>
      </w:r>
      <w:r w:rsidR="00B1393C" w:rsidRPr="00E02E36">
        <w:rPr>
          <w:rFonts w:ascii="Segoe UI" w:hAnsi="Segoe UI" w:cs="Segoe UI"/>
          <w:lang w:val="en-US"/>
        </w:rPr>
        <w:tab/>
      </w:r>
    </w:p>
    <w:p w:rsidR="00B72995" w:rsidRPr="00E02E36" w:rsidRDefault="00352906" w:rsidP="00B72995">
      <w:pPr>
        <w:spacing w:after="0" w:line="240" w:lineRule="auto"/>
        <w:ind w:left="360"/>
        <w:rPr>
          <w:rFonts w:ascii="Segoe UI" w:eastAsia="Calibr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lang w:val="en-US"/>
        </w:rPr>
        <w:lastRenderedPageBreak/>
        <w:tab/>
      </w:r>
      <w:r>
        <w:rPr>
          <w:rFonts w:ascii="Segoe UI" w:hAnsi="Segoe UI" w:cs="Segoe UI"/>
          <w:lang w:val="en-US"/>
        </w:rPr>
        <w:tab/>
      </w:r>
      <w:r w:rsidR="00B72995" w:rsidRPr="00E02E36">
        <w:rPr>
          <w:rFonts w:ascii="Segoe UI" w:hAnsi="Segoe UI" w:cs="Segoe UI"/>
          <w:lang w:val="en-US"/>
        </w:rPr>
        <w:t>b)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The following Trial balance was extracted from the books of </w:t>
      </w:r>
      <w:proofErr w:type="spellStart"/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>Kerio</w:t>
      </w:r>
      <w:proofErr w:type="spellEnd"/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valley 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ab/>
        <w:t>traders on 31</w:t>
      </w:r>
      <w:r w:rsidR="00B72995" w:rsidRPr="00E02E36">
        <w:rPr>
          <w:rFonts w:ascii="Segoe UI" w:eastAsia="Calibri" w:hAnsi="Segoe UI" w:cs="Segoe UI"/>
          <w:sz w:val="24"/>
          <w:szCs w:val="24"/>
          <w:vertAlign w:val="superscript"/>
          <w:lang w:val="en-US"/>
        </w:rPr>
        <w:t>st</w:t>
      </w:r>
      <w:r w:rsidR="00B72995"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</w:t>
      </w:r>
      <w:r w:rsidR="00E02E36" w:rsidRPr="00E02E36">
        <w:rPr>
          <w:rFonts w:ascii="Segoe UI" w:eastAsia="Calibri" w:hAnsi="Segoe UI" w:cs="Segoe UI"/>
          <w:sz w:val="24"/>
          <w:szCs w:val="24"/>
          <w:lang w:val="en-US"/>
        </w:rPr>
        <w:t>December 2017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           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 xml:space="preserve"> 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</w:p>
    <w:p w:rsidR="00B72995" w:rsidRPr="00E02E36" w:rsidRDefault="00B72995" w:rsidP="00B72995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  <w:lang w:val="en-US"/>
        </w:rPr>
      </w:pPr>
      <w:proofErr w:type="spellStart"/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Kerio</w:t>
      </w:r>
      <w:proofErr w:type="spellEnd"/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 xml:space="preserve"> valley traders</w:t>
      </w:r>
    </w:p>
    <w:p w:rsidR="00B72995" w:rsidRPr="00E02E36" w:rsidRDefault="00B72995" w:rsidP="00B72995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Trial Balance</w:t>
      </w:r>
    </w:p>
    <w:p w:rsidR="00B72995" w:rsidRPr="00E02E36" w:rsidRDefault="00B72995" w:rsidP="00B72995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As at 31/12/2017</w:t>
      </w:r>
    </w:p>
    <w:p w:rsidR="00B72995" w:rsidRPr="00E02E36" w:rsidRDefault="00B72995" w:rsidP="00B72995">
      <w:pPr>
        <w:spacing w:after="0" w:line="240" w:lineRule="auto"/>
        <w:jc w:val="center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hAnsi="Segoe UI" w:cs="Segoe U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115A26E7" wp14:editId="4A931C65">
                <wp:simplePos x="0" y="0"/>
                <wp:positionH relativeFrom="column">
                  <wp:posOffset>628650</wp:posOffset>
                </wp:positionH>
                <wp:positionV relativeFrom="paragraph">
                  <wp:posOffset>43179</wp:posOffset>
                </wp:positionV>
                <wp:extent cx="53054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9.5pt,3.4pt" to="467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">
                <o:lock v:ext="edit" shapetype="f"/>
              </v:line>
            </w:pict>
          </mc:Fallback>
        </mc:AlternateContent>
      </w:r>
    </w:p>
    <w:p w:rsidR="00B72995" w:rsidRPr="00E02E36" w:rsidRDefault="00B72995" w:rsidP="00B72995">
      <w:pPr>
        <w:spacing w:after="0" w:line="240" w:lineRule="auto"/>
        <w:ind w:left="3600" w:firstLine="720"/>
        <w:rPr>
          <w:rFonts w:ascii="Segoe UI" w:eastAsia="Calibri" w:hAnsi="Segoe UI" w:cs="Segoe UI"/>
          <w:b/>
          <w:sz w:val="24"/>
          <w:szCs w:val="24"/>
          <w:lang w:val="en-US"/>
        </w:rPr>
      </w:pPr>
      <w:proofErr w:type="spellStart"/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>Dr</w:t>
      </w:r>
      <w:proofErr w:type="spellEnd"/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ab/>
        <w:t>Cr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proofErr w:type="spellStart"/>
      <w:r w:rsidRPr="00E02E36">
        <w:rPr>
          <w:rFonts w:ascii="Segoe UI" w:eastAsia="Calibri" w:hAnsi="Segoe UI" w:cs="Segoe UI"/>
          <w:sz w:val="24"/>
          <w:szCs w:val="24"/>
          <w:lang w:val="en-US"/>
        </w:rPr>
        <w:t>Shs</w:t>
      </w:r>
      <w:proofErr w:type="spellEnd"/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proofErr w:type="spellStart"/>
      <w:r w:rsidRPr="00E02E36">
        <w:rPr>
          <w:rFonts w:ascii="Segoe UI" w:eastAsia="Calibri" w:hAnsi="Segoe UI" w:cs="Segoe UI"/>
          <w:sz w:val="24"/>
          <w:szCs w:val="24"/>
          <w:lang w:val="en-US"/>
        </w:rPr>
        <w:t>Shs</w:t>
      </w:r>
      <w:proofErr w:type="spellEnd"/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Purchases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700,000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Capital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888,000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Returns inwards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15,000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General expenses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52,000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Cash in hand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25,000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Return outwards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24,000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Bank Overdraft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75,000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Salaries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140,000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Debtors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105,000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Creditors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85,000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Land and Buildings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820,000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Sales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950,000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Stock (01/01/2017)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  <w:t>125,000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u w:val="single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ab/>
      </w:r>
      <w:proofErr w:type="spellStart"/>
      <w:r w:rsidRPr="00E02E36">
        <w:rPr>
          <w:rFonts w:ascii="Segoe UI" w:eastAsia="Calibri" w:hAnsi="Segoe UI" w:cs="Segoe UI"/>
          <w:sz w:val="24"/>
          <w:szCs w:val="24"/>
        </w:rPr>
        <w:t>Insurance</w:t>
      </w:r>
      <w:proofErr w:type="spellEnd"/>
      <w:r w:rsidRPr="00E02E36">
        <w:rPr>
          <w:rFonts w:ascii="Segoe UI" w:eastAsia="Calibri" w:hAnsi="Segoe UI" w:cs="Segoe UI"/>
          <w:sz w:val="24"/>
          <w:szCs w:val="24"/>
        </w:rPr>
        <w:t xml:space="preserve"> </w:t>
      </w:r>
      <w:r w:rsidRPr="00E02E36">
        <w:rPr>
          <w:rFonts w:ascii="Segoe UI" w:eastAsia="Calibri" w:hAnsi="Segoe UI" w:cs="Segoe UI"/>
          <w:sz w:val="24"/>
          <w:szCs w:val="24"/>
        </w:rPr>
        <w:tab/>
      </w:r>
      <w:r w:rsidRPr="00E02E36">
        <w:rPr>
          <w:rFonts w:ascii="Segoe UI" w:eastAsia="Calibri" w:hAnsi="Segoe UI" w:cs="Segoe UI"/>
          <w:sz w:val="24"/>
          <w:szCs w:val="24"/>
        </w:rPr>
        <w:tab/>
      </w:r>
      <w:r w:rsidRPr="00E02E36">
        <w:rPr>
          <w:rFonts w:ascii="Segoe UI" w:eastAsia="Calibri" w:hAnsi="Segoe UI" w:cs="Segoe UI"/>
          <w:sz w:val="24"/>
          <w:szCs w:val="24"/>
        </w:rPr>
        <w:tab/>
        <w:t xml:space="preserve">  40,000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b/>
          <w:sz w:val="24"/>
          <w:szCs w:val="24"/>
        </w:rPr>
      </w:pPr>
      <w:r w:rsidRPr="00E02E36">
        <w:rPr>
          <w:rFonts w:ascii="Segoe UI" w:eastAsia="Calibri" w:hAnsi="Segoe UI" w:cs="Segoe UI"/>
          <w:b/>
          <w:sz w:val="24"/>
          <w:szCs w:val="24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</w:rPr>
        <w:tab/>
      </w:r>
      <w:r w:rsidRPr="00E02E36">
        <w:rPr>
          <w:rFonts w:ascii="Segoe UI" w:eastAsia="Calibri" w:hAnsi="Segoe UI" w:cs="Segoe UI"/>
          <w:b/>
          <w:sz w:val="24"/>
          <w:szCs w:val="24"/>
        </w:rPr>
        <w:tab/>
        <w:t xml:space="preserve">          </w:t>
      </w:r>
      <w:r w:rsidRPr="00E02E36">
        <w:rPr>
          <w:rFonts w:ascii="Segoe UI" w:eastAsia="Calibri" w:hAnsi="Segoe UI" w:cs="Segoe UI"/>
          <w:b/>
          <w:sz w:val="24"/>
          <w:szCs w:val="24"/>
        </w:rPr>
        <w:tab/>
        <w:t xml:space="preserve">         2</w:t>
      </w:r>
      <w:proofErr w:type="gramStart"/>
      <w:r w:rsidRPr="00E02E36">
        <w:rPr>
          <w:rFonts w:ascii="Segoe UI" w:eastAsia="Calibri" w:hAnsi="Segoe UI" w:cs="Segoe UI"/>
          <w:b/>
          <w:sz w:val="24"/>
          <w:szCs w:val="24"/>
        </w:rPr>
        <w:t>,022,000</w:t>
      </w:r>
      <w:proofErr w:type="gramEnd"/>
      <w:r w:rsidRPr="00E02E36">
        <w:rPr>
          <w:rFonts w:ascii="Segoe UI" w:eastAsia="Calibri" w:hAnsi="Segoe UI" w:cs="Segoe UI"/>
          <w:b/>
          <w:sz w:val="24"/>
          <w:szCs w:val="24"/>
        </w:rPr>
        <w:tab/>
        <w:t xml:space="preserve">          2,022,000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</w:rPr>
      </w:pP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b/>
          <w:sz w:val="24"/>
          <w:szCs w:val="24"/>
        </w:rPr>
      </w:pPr>
      <w:r w:rsidRPr="00E02E36">
        <w:rPr>
          <w:rFonts w:ascii="Segoe UI" w:eastAsia="Calibri" w:hAnsi="Segoe UI" w:cs="Segoe UI"/>
          <w:b/>
          <w:sz w:val="24"/>
          <w:szCs w:val="24"/>
        </w:rPr>
        <w:tab/>
      </w:r>
      <w:proofErr w:type="spellStart"/>
      <w:r w:rsidRPr="00E02E36">
        <w:rPr>
          <w:rFonts w:ascii="Segoe UI" w:eastAsia="Calibri" w:hAnsi="Segoe UI" w:cs="Segoe UI"/>
          <w:b/>
          <w:sz w:val="24"/>
          <w:szCs w:val="24"/>
        </w:rPr>
        <w:t>Additional</w:t>
      </w:r>
      <w:proofErr w:type="spellEnd"/>
      <w:r w:rsidRPr="00E02E36">
        <w:rPr>
          <w:rFonts w:ascii="Segoe UI" w:eastAsia="Calibri" w:hAnsi="Segoe UI" w:cs="Segoe UI"/>
          <w:b/>
          <w:sz w:val="24"/>
          <w:szCs w:val="24"/>
        </w:rPr>
        <w:t xml:space="preserve"> information</w:t>
      </w:r>
    </w:p>
    <w:p w:rsidR="00B72995" w:rsidRPr="00E02E36" w:rsidRDefault="00B72995" w:rsidP="00B72995">
      <w:pPr>
        <w:numPr>
          <w:ilvl w:val="1"/>
          <w:numId w:val="5"/>
        </w:num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Closing stock was valued at </w:t>
      </w:r>
      <w:proofErr w:type="spellStart"/>
      <w:r w:rsidRPr="00E02E36">
        <w:rPr>
          <w:rFonts w:ascii="Segoe UI" w:eastAsia="Calibri" w:hAnsi="Segoe UI" w:cs="Segoe UI"/>
          <w:sz w:val="24"/>
          <w:szCs w:val="24"/>
          <w:lang w:val="en-US"/>
        </w:rPr>
        <w:t>shs</w:t>
      </w:r>
      <w:proofErr w:type="spellEnd"/>
      <w:r w:rsidRPr="00E02E36">
        <w:rPr>
          <w:rFonts w:ascii="Segoe UI" w:eastAsia="Calibri" w:hAnsi="Segoe UI" w:cs="Segoe UI"/>
          <w:sz w:val="24"/>
          <w:szCs w:val="24"/>
          <w:lang w:val="en-US"/>
        </w:rPr>
        <w:t>. 79,000</w:t>
      </w:r>
    </w:p>
    <w:p w:rsidR="00B72995" w:rsidRPr="00E02E36" w:rsidRDefault="00B72995" w:rsidP="00B72995">
      <w:pPr>
        <w:numPr>
          <w:ilvl w:val="1"/>
          <w:numId w:val="5"/>
        </w:num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Carriage outwards was shs.32,000 and rent received shs.32,000 </w:t>
      </w: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</w:p>
    <w:p w:rsidR="00B72995" w:rsidRPr="00E02E36" w:rsidRDefault="00B72995" w:rsidP="00B72995">
      <w:pPr>
        <w:spacing w:after="0" w:line="240" w:lineRule="auto"/>
        <w:rPr>
          <w:rFonts w:ascii="Segoe UI" w:eastAsia="Calibri" w:hAnsi="Segoe UI" w:cs="Segoe UI"/>
          <w:b/>
          <w:sz w:val="24"/>
          <w:szCs w:val="24"/>
        </w:rPr>
      </w:pPr>
      <w:r w:rsidRPr="00E02E36">
        <w:rPr>
          <w:rFonts w:ascii="Segoe UI" w:eastAsia="Calibri" w:hAnsi="Segoe UI" w:cs="Segoe UI"/>
          <w:b/>
          <w:sz w:val="24"/>
          <w:szCs w:val="24"/>
          <w:lang w:val="en-US"/>
        </w:rPr>
        <w:tab/>
      </w:r>
      <w:proofErr w:type="spellStart"/>
      <w:r w:rsidRPr="00E02E36">
        <w:rPr>
          <w:rFonts w:ascii="Segoe UI" w:eastAsia="Calibri" w:hAnsi="Segoe UI" w:cs="Segoe UI"/>
          <w:b/>
          <w:sz w:val="24"/>
          <w:szCs w:val="24"/>
        </w:rPr>
        <w:t>Prepare</w:t>
      </w:r>
      <w:proofErr w:type="spellEnd"/>
    </w:p>
    <w:p w:rsidR="00B72995" w:rsidRPr="00E02E36" w:rsidRDefault="00B72995" w:rsidP="00B72995">
      <w:pPr>
        <w:numPr>
          <w:ilvl w:val="0"/>
          <w:numId w:val="4"/>
        </w:numPr>
        <w:spacing w:after="0" w:line="240" w:lineRule="auto"/>
        <w:rPr>
          <w:rFonts w:ascii="Segoe UI" w:eastAsia="Calibri" w:hAnsi="Segoe UI" w:cs="Segoe UI"/>
          <w:sz w:val="24"/>
          <w:szCs w:val="24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>Trading, profit and loss account for the period ended 31</w:t>
      </w:r>
      <w:r w:rsidRPr="00E02E36">
        <w:rPr>
          <w:rFonts w:ascii="Segoe UI" w:eastAsia="Calibri" w:hAnsi="Segoe UI" w:cs="Segoe UI"/>
          <w:sz w:val="24"/>
          <w:szCs w:val="24"/>
          <w:vertAlign w:val="superscript"/>
          <w:lang w:val="en-US"/>
        </w:rPr>
        <w:t>st</w:t>
      </w:r>
      <w:r w:rsidRPr="00E02E36">
        <w:rPr>
          <w:rFonts w:ascii="Segoe UI" w:eastAsia="Calibri" w:hAnsi="Segoe UI" w:cs="Segoe UI"/>
          <w:sz w:val="24"/>
          <w:szCs w:val="24"/>
          <w:lang w:val="en-US"/>
        </w:rPr>
        <w:t xml:space="preserve"> December, 2017.    </w:t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352906">
        <w:rPr>
          <w:rFonts w:ascii="Segoe UI" w:eastAsia="Calibri" w:hAnsi="Segoe UI" w:cs="Segoe UI"/>
          <w:b/>
          <w:sz w:val="24"/>
          <w:szCs w:val="24"/>
        </w:rPr>
        <w:t>(8marks)</w:t>
      </w:r>
    </w:p>
    <w:p w:rsidR="00B72995" w:rsidRPr="00352906" w:rsidRDefault="00B72995" w:rsidP="00B72995">
      <w:pPr>
        <w:numPr>
          <w:ilvl w:val="0"/>
          <w:numId w:val="4"/>
        </w:numPr>
        <w:spacing w:after="0" w:line="240" w:lineRule="auto"/>
        <w:rPr>
          <w:rFonts w:ascii="Segoe UI" w:eastAsia="Calibri" w:hAnsi="Segoe UI" w:cs="Segoe UI"/>
          <w:sz w:val="24"/>
          <w:szCs w:val="24"/>
          <w:lang w:val="en-US"/>
        </w:rPr>
      </w:pPr>
      <w:r w:rsidRPr="00E02E36">
        <w:rPr>
          <w:rFonts w:ascii="Segoe UI" w:eastAsia="Calibri" w:hAnsi="Segoe UI" w:cs="Segoe UI"/>
          <w:sz w:val="24"/>
          <w:szCs w:val="24"/>
          <w:lang w:val="en-US"/>
        </w:rPr>
        <w:t>Balance sheet as at 31</w:t>
      </w:r>
      <w:r w:rsidRPr="00E02E36">
        <w:rPr>
          <w:rFonts w:ascii="Segoe UI" w:eastAsia="Calibri" w:hAnsi="Segoe UI" w:cs="Segoe UI"/>
          <w:sz w:val="24"/>
          <w:szCs w:val="24"/>
          <w:vertAlign w:val="superscript"/>
          <w:lang w:val="en-US"/>
        </w:rPr>
        <w:t>st</w:t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 xml:space="preserve"> December 2017.</w:t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  <w:t xml:space="preserve">    </w:t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="00352906">
        <w:rPr>
          <w:rFonts w:ascii="Segoe UI" w:eastAsia="Calibri" w:hAnsi="Segoe UI" w:cs="Segoe UI"/>
          <w:sz w:val="24"/>
          <w:szCs w:val="24"/>
          <w:lang w:val="en-US"/>
        </w:rPr>
        <w:tab/>
      </w:r>
      <w:r w:rsidRPr="00352906">
        <w:rPr>
          <w:rFonts w:ascii="Segoe UI" w:eastAsia="Calibri" w:hAnsi="Segoe UI" w:cs="Segoe UI"/>
          <w:b/>
          <w:sz w:val="24"/>
          <w:szCs w:val="24"/>
          <w:lang w:val="en-US"/>
        </w:rPr>
        <w:t>(4marks)</w:t>
      </w:r>
    </w:p>
    <w:p w:rsidR="00B72995" w:rsidRPr="00352906" w:rsidRDefault="00B72995" w:rsidP="00B72995">
      <w:pPr>
        <w:spacing w:after="0" w:line="360" w:lineRule="auto"/>
        <w:rPr>
          <w:rFonts w:ascii="Segoe UI" w:eastAsia="Times New Roman" w:hAnsi="Segoe UI" w:cs="Segoe UI"/>
          <w:sz w:val="24"/>
          <w:szCs w:val="24"/>
          <w:lang w:val="en-US"/>
        </w:rPr>
      </w:pPr>
    </w:p>
    <w:p w:rsidR="00B72995" w:rsidRPr="00352906" w:rsidRDefault="00B72995" w:rsidP="00B72995">
      <w:pPr>
        <w:spacing w:after="0" w:line="360" w:lineRule="auto"/>
        <w:rPr>
          <w:rFonts w:ascii="Segoe UI" w:eastAsia="Times New Roman" w:hAnsi="Segoe UI" w:cs="Segoe UI"/>
          <w:sz w:val="24"/>
          <w:szCs w:val="24"/>
          <w:lang w:val="en-US"/>
        </w:rPr>
      </w:pPr>
    </w:p>
    <w:p w:rsidR="00B72995" w:rsidRPr="00352906" w:rsidRDefault="00B72995" w:rsidP="00B72995">
      <w:pPr>
        <w:spacing w:after="0" w:line="360" w:lineRule="auto"/>
        <w:rPr>
          <w:rFonts w:ascii="Segoe UI" w:eastAsia="Times New Roman" w:hAnsi="Segoe UI" w:cs="Segoe UI"/>
          <w:sz w:val="24"/>
          <w:szCs w:val="24"/>
          <w:lang w:val="en-US"/>
        </w:rPr>
      </w:pPr>
    </w:p>
    <w:p w:rsidR="00B72995" w:rsidRPr="00352906" w:rsidRDefault="00B72995" w:rsidP="00B72995">
      <w:pPr>
        <w:spacing w:after="0" w:line="360" w:lineRule="auto"/>
        <w:rPr>
          <w:rFonts w:ascii="Segoe UI" w:eastAsia="Times New Roman" w:hAnsi="Segoe UI" w:cs="Segoe UI"/>
          <w:sz w:val="24"/>
          <w:szCs w:val="24"/>
          <w:lang w:val="en-US"/>
        </w:rPr>
      </w:pPr>
    </w:p>
    <w:sectPr w:rsidR="00B72995" w:rsidRPr="00352906" w:rsidSect="00D002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88" w:rsidRDefault="007B0088" w:rsidP="00A72D2A">
      <w:pPr>
        <w:spacing w:after="0" w:line="240" w:lineRule="auto"/>
      </w:pPr>
      <w:r>
        <w:separator/>
      </w:r>
    </w:p>
  </w:endnote>
  <w:endnote w:type="continuationSeparator" w:id="0">
    <w:p w:rsidR="007B0088" w:rsidRDefault="007B0088" w:rsidP="00A7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097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D2A" w:rsidRDefault="00A72D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D2A" w:rsidRDefault="00A72D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88" w:rsidRDefault="007B0088" w:rsidP="00A72D2A">
      <w:pPr>
        <w:spacing w:after="0" w:line="240" w:lineRule="auto"/>
      </w:pPr>
      <w:r>
        <w:separator/>
      </w:r>
    </w:p>
  </w:footnote>
  <w:footnote w:type="continuationSeparator" w:id="0">
    <w:p w:rsidR="007B0088" w:rsidRDefault="007B0088" w:rsidP="00A7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BDB"/>
    <w:multiLevelType w:val="hybridMultilevel"/>
    <w:tmpl w:val="4BF69E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960FD"/>
    <w:multiLevelType w:val="hybridMultilevel"/>
    <w:tmpl w:val="112E53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61AA1"/>
    <w:multiLevelType w:val="hybridMultilevel"/>
    <w:tmpl w:val="70BA05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57A1E"/>
    <w:multiLevelType w:val="hybridMultilevel"/>
    <w:tmpl w:val="B554D098"/>
    <w:lvl w:ilvl="0" w:tplc="96E2CF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74AB8"/>
    <w:multiLevelType w:val="hybridMultilevel"/>
    <w:tmpl w:val="8E04B2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707AFE"/>
    <w:multiLevelType w:val="hybridMultilevel"/>
    <w:tmpl w:val="F0323AE2"/>
    <w:lvl w:ilvl="0" w:tplc="4B38353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BE3500"/>
    <w:multiLevelType w:val="hybridMultilevel"/>
    <w:tmpl w:val="D9E014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994CCB"/>
    <w:multiLevelType w:val="hybridMultilevel"/>
    <w:tmpl w:val="7D86E5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820379"/>
    <w:multiLevelType w:val="hybridMultilevel"/>
    <w:tmpl w:val="B7C0C5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337973"/>
    <w:multiLevelType w:val="hybridMultilevel"/>
    <w:tmpl w:val="146A69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1B480C"/>
    <w:multiLevelType w:val="hybridMultilevel"/>
    <w:tmpl w:val="85128E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F8"/>
    <w:rsid w:val="00352906"/>
    <w:rsid w:val="006F422D"/>
    <w:rsid w:val="0074455C"/>
    <w:rsid w:val="007B0088"/>
    <w:rsid w:val="008C71F8"/>
    <w:rsid w:val="00A72D2A"/>
    <w:rsid w:val="00B1393C"/>
    <w:rsid w:val="00B72995"/>
    <w:rsid w:val="00D0028B"/>
    <w:rsid w:val="00D577B0"/>
    <w:rsid w:val="00DB47AF"/>
    <w:rsid w:val="00E0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F8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C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2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7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2A"/>
    <w:rPr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B729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F8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C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2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7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2A"/>
    <w:rPr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B729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geoffrey</cp:lastModifiedBy>
  <cp:revision>2</cp:revision>
  <dcterms:created xsi:type="dcterms:W3CDTF">2018-03-06T14:45:00Z</dcterms:created>
  <dcterms:modified xsi:type="dcterms:W3CDTF">2018-03-14T07:19:00Z</dcterms:modified>
</cp:coreProperties>
</file>