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90" w:rsidRPr="00FE6A4B" w:rsidRDefault="00E56F7F" w:rsidP="00FA1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1pt;margin-top:-36.75pt;width:71.75pt;height:52.7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274864">
        <w:rPr>
          <w:rFonts w:ascii="Times New Roman" w:hAnsi="Times New Roman"/>
          <w:b/>
          <w:sz w:val="24"/>
          <w:szCs w:val="24"/>
        </w:rPr>
        <w:t xml:space="preserve">  </w:t>
      </w:r>
    </w:p>
    <w:p w:rsidR="00BC0477" w:rsidRPr="00FD296A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FD296A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FD296A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D296A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FD296A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D296A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FD296A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D296A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FD296A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D296A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FD296A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FD296A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FD296A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FD296A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FD296A" w:rsidRDefault="00E56F7F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56F7F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FE6A4B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6A4B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FE6A4B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FE6A4B" w:rsidRDefault="00BC0477" w:rsidP="00615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FE6A4B" w:rsidRDefault="00007018" w:rsidP="00FE6A4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2C1C69" w:rsidRPr="00FE6A4B">
        <w:rPr>
          <w:rFonts w:ascii="Times New Roman" w:hAnsi="Times New Roman"/>
          <w:sz w:val="24"/>
          <w:szCs w:val="24"/>
        </w:rPr>
        <w:t xml:space="preserve"> </w:t>
      </w:r>
      <w:r w:rsidR="00AA4F68" w:rsidRPr="00FE6A4B">
        <w:rPr>
          <w:rFonts w:ascii="Times New Roman" w:hAnsi="Times New Roman"/>
          <w:sz w:val="24"/>
          <w:szCs w:val="24"/>
        </w:rPr>
        <w:t>YEAR,</w:t>
      </w:r>
      <w:r w:rsidR="0063426E" w:rsidRPr="00FE6A4B">
        <w:rPr>
          <w:rFonts w:ascii="Times New Roman" w:hAnsi="Times New Roman"/>
          <w:sz w:val="24"/>
          <w:szCs w:val="24"/>
        </w:rPr>
        <w:t xml:space="preserve"> </w:t>
      </w:r>
      <w:r w:rsidR="00DB7532" w:rsidRPr="00FE6A4B">
        <w:rPr>
          <w:rFonts w:ascii="Times New Roman" w:hAnsi="Times New Roman"/>
          <w:sz w:val="24"/>
          <w:szCs w:val="24"/>
        </w:rPr>
        <w:t xml:space="preserve">FIRST </w:t>
      </w:r>
      <w:r w:rsidR="00BC0477" w:rsidRPr="00FE6A4B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751C8C" w:rsidRPr="00FE6A4B">
        <w:rPr>
          <w:rFonts w:ascii="Times New Roman" w:hAnsi="Times New Roman"/>
          <w:sz w:val="24"/>
          <w:szCs w:val="24"/>
        </w:rPr>
        <w:t xml:space="preserve">BACHELOR </w:t>
      </w:r>
      <w:r w:rsidR="0090664E" w:rsidRPr="00FE6A4B">
        <w:rPr>
          <w:rFonts w:ascii="Times New Roman" w:hAnsi="Times New Roman"/>
          <w:sz w:val="24"/>
          <w:szCs w:val="24"/>
        </w:rPr>
        <w:t xml:space="preserve">OF </w:t>
      </w:r>
      <w:r w:rsidR="00194213" w:rsidRPr="00FE6A4B">
        <w:rPr>
          <w:rFonts w:ascii="Times New Roman" w:hAnsi="Times New Roman"/>
          <w:sz w:val="24"/>
          <w:szCs w:val="24"/>
        </w:rPr>
        <w:t>COMMERCE</w:t>
      </w:r>
      <w:r w:rsidR="00DB7532" w:rsidRPr="00FE6A4B">
        <w:rPr>
          <w:rFonts w:ascii="Times New Roman" w:hAnsi="Times New Roman"/>
          <w:sz w:val="24"/>
          <w:szCs w:val="24"/>
        </w:rPr>
        <w:t xml:space="preserve"> </w:t>
      </w:r>
    </w:p>
    <w:p w:rsidR="00EF3924" w:rsidRPr="00FE6A4B" w:rsidRDefault="00EF3924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FE6A4B" w:rsidRDefault="00C72F76" w:rsidP="00615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6A4B">
        <w:rPr>
          <w:rFonts w:ascii="Times New Roman" w:hAnsi="Times New Roman"/>
          <w:b/>
          <w:sz w:val="24"/>
          <w:szCs w:val="24"/>
        </w:rPr>
        <w:t>BFC</w:t>
      </w:r>
      <w:r w:rsidR="003B5EBB">
        <w:rPr>
          <w:rFonts w:ascii="Times New Roman" w:hAnsi="Times New Roman"/>
          <w:b/>
          <w:sz w:val="24"/>
          <w:szCs w:val="24"/>
        </w:rPr>
        <w:t>3227</w:t>
      </w:r>
      <w:r w:rsidR="005876EE" w:rsidRPr="00FE6A4B">
        <w:rPr>
          <w:rFonts w:ascii="Times New Roman" w:hAnsi="Times New Roman"/>
          <w:b/>
          <w:sz w:val="24"/>
          <w:szCs w:val="24"/>
        </w:rPr>
        <w:t xml:space="preserve">: FINANCIAL </w:t>
      </w:r>
      <w:r w:rsidR="00C40396">
        <w:rPr>
          <w:rFonts w:ascii="Times New Roman" w:hAnsi="Times New Roman"/>
          <w:b/>
          <w:sz w:val="24"/>
          <w:szCs w:val="24"/>
        </w:rPr>
        <w:t>ACCOUNTING THEORY</w:t>
      </w:r>
    </w:p>
    <w:p w:rsidR="00BC0477" w:rsidRPr="00FE6A4B" w:rsidRDefault="00BC0477" w:rsidP="00615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3BFE" w:rsidRDefault="00E56F7F" w:rsidP="006158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6F7F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FE6A4B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FE6A4B">
        <w:rPr>
          <w:rFonts w:ascii="Times New Roman" w:hAnsi="Times New Roman"/>
          <w:b/>
          <w:sz w:val="24"/>
          <w:szCs w:val="24"/>
        </w:rPr>
        <w:t>NOVEMBER</w:t>
      </w:r>
      <w:r w:rsidR="00751C8C" w:rsidRPr="00FE6A4B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FE6A4B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007018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751C8C" w:rsidRPr="00FE6A4B">
        <w:rPr>
          <w:rFonts w:ascii="Times New Roman" w:hAnsi="Times New Roman"/>
          <w:b/>
          <w:sz w:val="24"/>
          <w:szCs w:val="24"/>
        </w:rPr>
        <w:t xml:space="preserve"> TIME: 2</w:t>
      </w:r>
      <w:r w:rsidR="00BC0477" w:rsidRPr="00FE6A4B">
        <w:rPr>
          <w:rFonts w:ascii="Times New Roman" w:hAnsi="Times New Roman"/>
          <w:b/>
          <w:sz w:val="24"/>
          <w:szCs w:val="24"/>
        </w:rPr>
        <w:t xml:space="preserve"> HOURS</w:t>
      </w:r>
    </w:p>
    <w:p w:rsidR="00E93DFF" w:rsidRPr="00FE6A4B" w:rsidRDefault="00E93DFF" w:rsidP="006158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FE6A4B" w:rsidRDefault="00E56F7F" w:rsidP="00615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6F7F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FE6A4B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FE6A4B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FE6A4B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FE6A4B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FE6A4B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FE6A4B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FE6A4B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FE6A4B" w:rsidRDefault="00BC0477" w:rsidP="006158A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65D46" w:rsidRDefault="00BC0477" w:rsidP="00E01F6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6A4B">
        <w:rPr>
          <w:rFonts w:ascii="Times New Roman" w:hAnsi="Times New Roman"/>
          <w:b/>
          <w:sz w:val="24"/>
          <w:szCs w:val="24"/>
        </w:rPr>
        <w:t>QUESTION ONE (</w:t>
      </w:r>
      <w:r w:rsidR="00181491" w:rsidRPr="00FE6A4B">
        <w:rPr>
          <w:rFonts w:ascii="Times New Roman" w:hAnsi="Times New Roman"/>
          <w:b/>
          <w:sz w:val="24"/>
          <w:szCs w:val="24"/>
        </w:rPr>
        <w:t>3</w:t>
      </w:r>
      <w:r w:rsidR="003C7302" w:rsidRPr="00FE6A4B">
        <w:rPr>
          <w:rFonts w:ascii="Times New Roman" w:hAnsi="Times New Roman"/>
          <w:b/>
          <w:sz w:val="24"/>
          <w:szCs w:val="24"/>
        </w:rPr>
        <w:t>0</w:t>
      </w:r>
      <w:r w:rsidR="00F907EF" w:rsidRPr="00FE6A4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37E4E" w:rsidRDefault="00437E4E" w:rsidP="00437E4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Accounting standard are based o</w:t>
      </w:r>
      <w:r w:rsidR="007814AD">
        <w:rPr>
          <w:rFonts w:ascii="Times New Roman" w:hAnsi="Times New Roman"/>
          <w:sz w:val="24"/>
          <w:szCs w:val="24"/>
        </w:rPr>
        <w:t xml:space="preserve">n a mixture </w:t>
      </w:r>
      <w:r>
        <w:rPr>
          <w:rFonts w:ascii="Times New Roman" w:hAnsi="Times New Roman"/>
          <w:sz w:val="24"/>
          <w:szCs w:val="24"/>
        </w:rPr>
        <w:t>of accounting theory, current practice and policies. Discuss with particular reference the development of accounting standards in any country of your choice.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37E4E" w:rsidRDefault="00437E4E" w:rsidP="00437E4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five benefits that would accrue  to a company from the reporting of its social responsibility activities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37E4E" w:rsidRDefault="00437E4E" w:rsidP="00437E4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most valuable capital is that which is invested in human beings, in light of this:</w:t>
      </w:r>
    </w:p>
    <w:p w:rsidR="00437E4E" w:rsidRDefault="00437E4E" w:rsidP="00437E4E">
      <w:pPr>
        <w:pStyle w:val="ListParagraph"/>
        <w:numPr>
          <w:ilvl w:val="0"/>
          <w:numId w:val="10"/>
        </w:numPr>
        <w:spacing w:line="360" w:lineRule="auto"/>
        <w:ind w:left="45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significance of accounting for human resources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37E4E" w:rsidRDefault="00437E4E" w:rsidP="00437E4E">
      <w:pPr>
        <w:pStyle w:val="ListParagraph"/>
        <w:numPr>
          <w:ilvl w:val="0"/>
          <w:numId w:val="10"/>
        </w:numPr>
        <w:spacing w:line="360" w:lineRule="auto"/>
        <w:ind w:left="45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three methods of human </w:t>
      </w:r>
      <w:r w:rsidR="00D236DC">
        <w:rPr>
          <w:rFonts w:ascii="Times New Roman" w:hAnsi="Times New Roman"/>
          <w:sz w:val="24"/>
          <w:szCs w:val="24"/>
        </w:rPr>
        <w:t>accounting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236DC">
        <w:rPr>
          <w:rFonts w:ascii="Times New Roman" w:hAnsi="Times New Roman"/>
          <w:sz w:val="24"/>
          <w:szCs w:val="24"/>
        </w:rPr>
        <w:tab/>
      </w:r>
      <w:r w:rsidR="00D236D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64067" w:rsidRDefault="00E64067" w:rsidP="00E6406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element of financed statements are normally carried in the balance sheet and income statement of some predetermined monetary amount. Discuss the most common bases an enterprise may adopt</w:t>
      </w:r>
      <w:r w:rsidR="00DA2A41">
        <w:rPr>
          <w:rFonts w:ascii="Times New Roman" w:hAnsi="Times New Roman"/>
          <w:sz w:val="24"/>
          <w:szCs w:val="24"/>
        </w:rPr>
        <w:t xml:space="preserve"> in preparing the financial statement.</w:t>
      </w:r>
      <w:r w:rsidR="00DA2A41">
        <w:rPr>
          <w:rFonts w:ascii="Times New Roman" w:hAnsi="Times New Roman"/>
          <w:sz w:val="24"/>
          <w:szCs w:val="24"/>
        </w:rPr>
        <w:tab/>
      </w:r>
      <w:r w:rsidR="00DA2A41">
        <w:rPr>
          <w:rFonts w:ascii="Times New Roman" w:hAnsi="Times New Roman"/>
          <w:sz w:val="24"/>
          <w:szCs w:val="24"/>
        </w:rPr>
        <w:tab/>
      </w:r>
      <w:r w:rsidR="00DA2A41">
        <w:rPr>
          <w:rFonts w:ascii="Times New Roman" w:hAnsi="Times New Roman"/>
          <w:sz w:val="24"/>
          <w:szCs w:val="24"/>
        </w:rPr>
        <w:tab/>
      </w:r>
      <w:r w:rsidR="00DA2A41">
        <w:rPr>
          <w:rFonts w:ascii="Times New Roman" w:hAnsi="Times New Roman"/>
          <w:sz w:val="24"/>
          <w:szCs w:val="24"/>
        </w:rPr>
        <w:tab/>
      </w:r>
      <w:r w:rsidR="00DA2A41">
        <w:rPr>
          <w:rFonts w:ascii="Times New Roman" w:hAnsi="Times New Roman"/>
          <w:sz w:val="24"/>
          <w:szCs w:val="24"/>
        </w:rPr>
        <w:tab/>
      </w:r>
      <w:r w:rsidR="00DA2A41">
        <w:rPr>
          <w:rFonts w:ascii="Times New Roman" w:hAnsi="Times New Roman"/>
          <w:sz w:val="24"/>
          <w:szCs w:val="24"/>
        </w:rPr>
        <w:tab/>
      </w:r>
      <w:r w:rsidR="00DA2A41">
        <w:rPr>
          <w:rFonts w:ascii="Times New Roman" w:hAnsi="Times New Roman"/>
          <w:sz w:val="24"/>
          <w:szCs w:val="24"/>
        </w:rPr>
        <w:tab/>
        <w:t>(6 Marks)</w:t>
      </w:r>
    </w:p>
    <w:p w:rsidR="00DC3B2A" w:rsidRPr="00295A79" w:rsidRDefault="00DC3B2A" w:rsidP="00DC3B2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95A79">
        <w:rPr>
          <w:rFonts w:ascii="Times New Roman" w:hAnsi="Times New Roman"/>
          <w:b/>
          <w:sz w:val="24"/>
          <w:szCs w:val="24"/>
        </w:rPr>
        <w:t xml:space="preserve">QUESTION TWO </w:t>
      </w:r>
      <w:r w:rsidR="00F808F7" w:rsidRPr="00295A79">
        <w:rPr>
          <w:rFonts w:ascii="Times New Roman" w:hAnsi="Times New Roman"/>
          <w:b/>
          <w:sz w:val="24"/>
          <w:szCs w:val="24"/>
        </w:rPr>
        <w:t>(20 MARKS)</w:t>
      </w:r>
    </w:p>
    <w:p w:rsidR="00DC3B2A" w:rsidRDefault="00DC3B2A" w:rsidP="00DC3B2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Define and give examples of environmental assets and liabilities. Suggest the treatment that one should accord environmental assets and liabilities in financed systems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BE03E3" w:rsidRDefault="00BE03E3" w:rsidP="00DC3B2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b) Give three authorities and three disadvantages of environmental accounting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808F7" w:rsidRPr="00EA6D16" w:rsidRDefault="00F808F7" w:rsidP="00DC3B2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A6D16">
        <w:rPr>
          <w:rFonts w:ascii="Times New Roman" w:hAnsi="Times New Roman"/>
          <w:b/>
          <w:sz w:val="24"/>
          <w:szCs w:val="24"/>
        </w:rPr>
        <w:t>QUESTION THREE</w:t>
      </w:r>
      <w:r w:rsidR="00A617CC" w:rsidRPr="00EA6D16">
        <w:rPr>
          <w:rFonts w:ascii="Times New Roman" w:hAnsi="Times New Roman"/>
          <w:b/>
          <w:sz w:val="24"/>
          <w:szCs w:val="24"/>
        </w:rPr>
        <w:t xml:space="preserve"> </w:t>
      </w:r>
      <w:r w:rsidR="00EA6D16" w:rsidRPr="00EA6D16">
        <w:rPr>
          <w:rFonts w:ascii="Times New Roman" w:hAnsi="Times New Roman"/>
          <w:b/>
          <w:sz w:val="24"/>
          <w:szCs w:val="24"/>
        </w:rPr>
        <w:t>(20 MARKS)</w:t>
      </w:r>
    </w:p>
    <w:p w:rsidR="00A617CC" w:rsidRDefault="00A617CC" w:rsidP="00FD296A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regulated and unregulated accounting information market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617CC" w:rsidRDefault="00A617CC" w:rsidP="00FD296A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argument in favour of unregulated accounting information market</w:t>
      </w:r>
      <w:r>
        <w:rPr>
          <w:rFonts w:ascii="Times New Roman" w:hAnsi="Times New Roman"/>
          <w:sz w:val="24"/>
          <w:szCs w:val="24"/>
        </w:rPr>
        <w:tab/>
      </w:r>
      <w:r w:rsidR="00FD29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A617CC" w:rsidRDefault="00A617CC" w:rsidP="00FD296A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three sources of accounting authority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D29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E206F1" w:rsidRPr="00FD296A" w:rsidRDefault="00E206F1" w:rsidP="00FD296A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FD296A">
        <w:rPr>
          <w:rFonts w:ascii="Times New Roman" w:hAnsi="Times New Roman"/>
          <w:b/>
          <w:sz w:val="24"/>
          <w:szCs w:val="24"/>
        </w:rPr>
        <w:t>QUESTION FOUR</w:t>
      </w:r>
      <w:r w:rsidR="00FD296A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E206F1" w:rsidRDefault="00E206F1" w:rsidP="00E206F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Sokomath limited historical financial statement are presented below:</w:t>
      </w:r>
    </w:p>
    <w:p w:rsidR="00E206F1" w:rsidRDefault="00E206F1" w:rsidP="00E206F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sheet for the year ended 31</w:t>
      </w:r>
      <w:r w:rsidRPr="00E206F1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</w:t>
      </w:r>
    </w:p>
    <w:p w:rsidR="00E206F1" w:rsidRPr="009E3F32" w:rsidRDefault="00E206F1" w:rsidP="00294E9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3F32">
        <w:rPr>
          <w:rFonts w:ascii="Times New Roman" w:hAnsi="Times New Roman"/>
          <w:b/>
          <w:sz w:val="24"/>
          <w:szCs w:val="24"/>
        </w:rPr>
        <w:t>2009</w:t>
      </w:r>
      <w:r w:rsidRPr="009E3F32">
        <w:rPr>
          <w:rFonts w:ascii="Times New Roman" w:hAnsi="Times New Roman"/>
          <w:b/>
          <w:sz w:val="24"/>
          <w:szCs w:val="24"/>
        </w:rPr>
        <w:tab/>
      </w:r>
      <w:r w:rsidRPr="009E3F32">
        <w:rPr>
          <w:rFonts w:ascii="Times New Roman" w:hAnsi="Times New Roman"/>
          <w:b/>
          <w:sz w:val="24"/>
          <w:szCs w:val="24"/>
        </w:rPr>
        <w:tab/>
        <w:t>2010</w:t>
      </w:r>
    </w:p>
    <w:p w:rsidR="008C42A6" w:rsidRDefault="008C42A6" w:rsidP="00294E9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 and Buildings</w:t>
      </w:r>
      <w:r>
        <w:rPr>
          <w:rFonts w:ascii="Times New Roman" w:hAnsi="Times New Roman"/>
          <w:sz w:val="24"/>
          <w:szCs w:val="24"/>
        </w:rPr>
        <w:tab/>
        <w:t>4,000,000</w:t>
      </w:r>
      <w:r>
        <w:rPr>
          <w:rFonts w:ascii="Times New Roman" w:hAnsi="Times New Roman"/>
          <w:sz w:val="24"/>
          <w:szCs w:val="24"/>
        </w:rPr>
        <w:tab/>
        <w:t>3,800,000</w:t>
      </w:r>
    </w:p>
    <w:p w:rsidR="008C42A6" w:rsidRDefault="008C42A6" w:rsidP="00294E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Furniture and Fitting</w:t>
      </w:r>
      <w:r>
        <w:rPr>
          <w:rFonts w:ascii="Times New Roman" w:hAnsi="Times New Roman"/>
          <w:sz w:val="24"/>
          <w:szCs w:val="24"/>
        </w:rPr>
        <w:tab/>
        <w:t>3,000,000</w:t>
      </w:r>
      <w:r>
        <w:rPr>
          <w:rFonts w:ascii="Times New Roman" w:hAnsi="Times New Roman"/>
          <w:sz w:val="24"/>
          <w:szCs w:val="24"/>
        </w:rPr>
        <w:tab/>
        <w:t>2,700,000</w:t>
      </w:r>
    </w:p>
    <w:p w:rsidR="008C42A6" w:rsidRDefault="008C42A6" w:rsidP="00294E90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Motor Vehicles</w:t>
      </w:r>
      <w:r>
        <w:rPr>
          <w:rFonts w:ascii="Times New Roman" w:hAnsi="Times New Roman"/>
          <w:sz w:val="24"/>
          <w:szCs w:val="24"/>
        </w:rPr>
        <w:tab/>
      </w:r>
      <w:r w:rsidRPr="008C42A6">
        <w:rPr>
          <w:rFonts w:ascii="Times New Roman" w:hAnsi="Times New Roman"/>
          <w:sz w:val="24"/>
          <w:szCs w:val="24"/>
          <w:u w:val="single"/>
        </w:rPr>
        <w:t>2,500,000</w:t>
      </w:r>
      <w:r>
        <w:rPr>
          <w:rFonts w:ascii="Times New Roman" w:hAnsi="Times New Roman"/>
          <w:sz w:val="24"/>
          <w:szCs w:val="24"/>
        </w:rPr>
        <w:tab/>
      </w:r>
      <w:r w:rsidRPr="008C42A6">
        <w:rPr>
          <w:rFonts w:ascii="Times New Roman" w:hAnsi="Times New Roman"/>
          <w:sz w:val="24"/>
          <w:szCs w:val="24"/>
          <w:u w:val="single"/>
        </w:rPr>
        <w:t>2,200,000</w:t>
      </w:r>
    </w:p>
    <w:p w:rsidR="008C42A6" w:rsidRDefault="008C42A6" w:rsidP="00294E90">
      <w:pPr>
        <w:spacing w:after="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42A6">
        <w:rPr>
          <w:rFonts w:ascii="Times New Roman" w:hAnsi="Times New Roman"/>
          <w:sz w:val="24"/>
          <w:szCs w:val="24"/>
          <w:u w:val="double"/>
        </w:rPr>
        <w:t>9,500,000</w:t>
      </w:r>
      <w:r>
        <w:rPr>
          <w:rFonts w:ascii="Times New Roman" w:hAnsi="Times New Roman"/>
          <w:sz w:val="24"/>
          <w:szCs w:val="24"/>
        </w:rPr>
        <w:tab/>
      </w:r>
      <w:r w:rsidRPr="008C42A6">
        <w:rPr>
          <w:rFonts w:ascii="Times New Roman" w:hAnsi="Times New Roman"/>
          <w:sz w:val="24"/>
          <w:szCs w:val="24"/>
          <w:u w:val="double"/>
        </w:rPr>
        <w:t>8,700,000</w:t>
      </w:r>
    </w:p>
    <w:p w:rsidR="008C42A6" w:rsidRDefault="008C42A6" w:rsidP="00294E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1,000,000</w:t>
      </w:r>
      <w:r>
        <w:rPr>
          <w:rFonts w:ascii="Times New Roman" w:hAnsi="Times New Roman"/>
          <w:sz w:val="24"/>
          <w:szCs w:val="24"/>
        </w:rPr>
        <w:tab/>
        <w:t>1,200,000</w:t>
      </w:r>
    </w:p>
    <w:p w:rsidR="008C42A6" w:rsidRDefault="008C42A6" w:rsidP="00294E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2,000,000</w:t>
      </w:r>
      <w:r>
        <w:rPr>
          <w:rFonts w:ascii="Times New Roman" w:hAnsi="Times New Roman"/>
          <w:sz w:val="24"/>
          <w:szCs w:val="24"/>
        </w:rPr>
        <w:tab/>
        <w:t>2,500,000</w:t>
      </w:r>
    </w:p>
    <w:p w:rsidR="008C42A6" w:rsidRDefault="008C42A6" w:rsidP="00294E90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Cash and Bank</w:t>
      </w:r>
      <w:r>
        <w:rPr>
          <w:rFonts w:ascii="Times New Roman" w:hAnsi="Times New Roman"/>
          <w:sz w:val="24"/>
          <w:szCs w:val="24"/>
        </w:rPr>
        <w:tab/>
      </w:r>
      <w:r w:rsidRPr="008C42A6">
        <w:rPr>
          <w:rFonts w:ascii="Times New Roman" w:hAnsi="Times New Roman"/>
          <w:sz w:val="24"/>
          <w:szCs w:val="24"/>
          <w:u w:val="single"/>
        </w:rPr>
        <w:t>3,000,000</w:t>
      </w:r>
      <w:r>
        <w:rPr>
          <w:rFonts w:ascii="Times New Roman" w:hAnsi="Times New Roman"/>
          <w:sz w:val="24"/>
          <w:szCs w:val="24"/>
        </w:rPr>
        <w:tab/>
      </w:r>
      <w:r w:rsidRPr="008C42A6">
        <w:rPr>
          <w:rFonts w:ascii="Times New Roman" w:hAnsi="Times New Roman"/>
          <w:sz w:val="24"/>
          <w:szCs w:val="24"/>
          <w:u w:val="single"/>
        </w:rPr>
        <w:t>3,300,000</w:t>
      </w:r>
    </w:p>
    <w:p w:rsidR="008C42A6" w:rsidRDefault="008C42A6" w:rsidP="00294E90">
      <w:pPr>
        <w:spacing w:after="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C42A6">
        <w:rPr>
          <w:rFonts w:ascii="Times New Roman" w:hAnsi="Times New Roman"/>
          <w:sz w:val="24"/>
          <w:szCs w:val="24"/>
          <w:u w:val="double"/>
        </w:rPr>
        <w:t>6,000,000</w:t>
      </w:r>
      <w:r>
        <w:rPr>
          <w:rFonts w:ascii="Times New Roman" w:hAnsi="Times New Roman"/>
          <w:sz w:val="24"/>
          <w:szCs w:val="24"/>
        </w:rPr>
        <w:tab/>
      </w:r>
      <w:r w:rsidRPr="008C42A6">
        <w:rPr>
          <w:rFonts w:ascii="Times New Roman" w:hAnsi="Times New Roman"/>
          <w:sz w:val="24"/>
          <w:szCs w:val="24"/>
          <w:u w:val="double"/>
        </w:rPr>
        <w:t>7,000,000</w:t>
      </w:r>
    </w:p>
    <w:p w:rsidR="00BC05EF" w:rsidRDefault="00BC05EF" w:rsidP="00294E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Creditors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1, 300,000</w:t>
      </w:r>
      <w:r>
        <w:rPr>
          <w:rFonts w:ascii="Times New Roman" w:hAnsi="Times New Roman"/>
          <w:sz w:val="24"/>
          <w:szCs w:val="24"/>
        </w:rPr>
        <w:tab/>
        <w:t>1,300,000</w:t>
      </w:r>
    </w:p>
    <w:p w:rsidR="00BC05EF" w:rsidRDefault="00BC05EF" w:rsidP="00294E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1,000,000</w:t>
      </w:r>
      <w:r>
        <w:rPr>
          <w:rFonts w:ascii="Times New Roman" w:hAnsi="Times New Roman"/>
          <w:sz w:val="24"/>
          <w:szCs w:val="24"/>
        </w:rPr>
        <w:tab/>
        <w:t>1,000,000</w:t>
      </w:r>
    </w:p>
    <w:p w:rsidR="00BC05EF" w:rsidRPr="000752AF" w:rsidRDefault="00BC05EF" w:rsidP="00294E90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Dividends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90E52">
        <w:rPr>
          <w:rFonts w:ascii="Times New Roman" w:hAnsi="Times New Roman"/>
          <w:sz w:val="24"/>
          <w:szCs w:val="24"/>
        </w:rPr>
        <w:t xml:space="preserve">   </w:t>
      </w:r>
      <w:r w:rsidRPr="000752AF">
        <w:rPr>
          <w:rFonts w:ascii="Times New Roman" w:hAnsi="Times New Roman"/>
          <w:sz w:val="24"/>
          <w:szCs w:val="24"/>
          <w:u w:val="single"/>
        </w:rPr>
        <w:t>800,000</w:t>
      </w:r>
      <w:r w:rsidR="000752AF">
        <w:rPr>
          <w:rFonts w:ascii="Times New Roman" w:hAnsi="Times New Roman"/>
          <w:sz w:val="24"/>
          <w:szCs w:val="24"/>
        </w:rPr>
        <w:tab/>
      </w:r>
      <w:r w:rsidR="000752AF" w:rsidRPr="000752AF">
        <w:rPr>
          <w:rFonts w:ascii="Times New Roman" w:hAnsi="Times New Roman"/>
          <w:sz w:val="24"/>
          <w:szCs w:val="24"/>
          <w:u w:val="single"/>
        </w:rPr>
        <w:t>1,000,000</w:t>
      </w:r>
    </w:p>
    <w:p w:rsidR="000752AF" w:rsidRDefault="000752AF" w:rsidP="00294E90">
      <w:pPr>
        <w:spacing w:after="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752AF">
        <w:rPr>
          <w:rFonts w:ascii="Times New Roman" w:hAnsi="Times New Roman"/>
          <w:sz w:val="24"/>
          <w:szCs w:val="24"/>
          <w:u w:val="double"/>
        </w:rPr>
        <w:t>3,100,000</w:t>
      </w:r>
      <w:r>
        <w:rPr>
          <w:rFonts w:ascii="Times New Roman" w:hAnsi="Times New Roman"/>
          <w:sz w:val="24"/>
          <w:szCs w:val="24"/>
        </w:rPr>
        <w:tab/>
      </w:r>
      <w:r w:rsidRPr="000752AF">
        <w:rPr>
          <w:rFonts w:ascii="Times New Roman" w:hAnsi="Times New Roman"/>
          <w:sz w:val="24"/>
          <w:szCs w:val="24"/>
          <w:u w:val="double"/>
        </w:rPr>
        <w:t>3,300,000</w:t>
      </w:r>
    </w:p>
    <w:p w:rsidR="00DA2A2B" w:rsidRDefault="00DA2A2B" w:rsidP="00294E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Long term loan</w:t>
      </w:r>
      <w:r>
        <w:rPr>
          <w:rFonts w:ascii="Times New Roman" w:hAnsi="Times New Roman"/>
          <w:sz w:val="24"/>
          <w:szCs w:val="24"/>
        </w:rPr>
        <w:tab/>
      </w:r>
      <w:r w:rsidRPr="00DA2A2B">
        <w:rPr>
          <w:rFonts w:ascii="Times New Roman" w:hAnsi="Times New Roman"/>
          <w:sz w:val="24"/>
          <w:szCs w:val="24"/>
          <w:u w:val="single"/>
        </w:rPr>
        <w:t>3,000,00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 w:rsidRPr="00DA2A2B">
        <w:rPr>
          <w:rFonts w:ascii="Times New Roman" w:hAnsi="Times New Roman"/>
          <w:sz w:val="24"/>
          <w:szCs w:val="24"/>
          <w:u w:val="single"/>
        </w:rPr>
        <w:t>2,500,000</w:t>
      </w:r>
    </w:p>
    <w:p w:rsidR="00DA2A2B" w:rsidRDefault="00DA2A2B" w:rsidP="00294E90">
      <w:pPr>
        <w:spacing w:after="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>Net asset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A2A2B">
        <w:rPr>
          <w:rFonts w:ascii="Times New Roman" w:hAnsi="Times New Roman"/>
          <w:sz w:val="24"/>
          <w:szCs w:val="24"/>
          <w:u w:val="double"/>
        </w:rPr>
        <w:t>9,400,000</w:t>
      </w:r>
      <w:r>
        <w:rPr>
          <w:rFonts w:ascii="Times New Roman" w:hAnsi="Times New Roman"/>
          <w:sz w:val="24"/>
          <w:szCs w:val="24"/>
        </w:rPr>
        <w:tab/>
      </w:r>
      <w:r w:rsidRPr="00DA2A2B">
        <w:rPr>
          <w:rFonts w:ascii="Times New Roman" w:hAnsi="Times New Roman"/>
          <w:sz w:val="24"/>
          <w:szCs w:val="24"/>
          <w:u w:val="double"/>
        </w:rPr>
        <w:t>9,900,000</w:t>
      </w:r>
    </w:p>
    <w:p w:rsidR="00BC05EF" w:rsidRDefault="00D03BB9" w:rsidP="00294E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Finance by</w:t>
      </w:r>
    </w:p>
    <w:p w:rsidR="00D03BB9" w:rsidRDefault="00D03BB9" w:rsidP="00294E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Ordinary share capital</w:t>
      </w:r>
      <w:r>
        <w:rPr>
          <w:rFonts w:ascii="Times New Roman" w:hAnsi="Times New Roman"/>
          <w:sz w:val="24"/>
          <w:szCs w:val="24"/>
        </w:rPr>
        <w:tab/>
        <w:t>6,000,000</w:t>
      </w:r>
      <w:r>
        <w:rPr>
          <w:rFonts w:ascii="Times New Roman" w:hAnsi="Times New Roman"/>
          <w:sz w:val="24"/>
          <w:szCs w:val="24"/>
        </w:rPr>
        <w:tab/>
        <w:t>6,000,000</w:t>
      </w:r>
    </w:p>
    <w:p w:rsidR="00D03BB9" w:rsidRPr="00D03BB9" w:rsidRDefault="00D03BB9" w:rsidP="00294E90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Retained profit</w:t>
      </w:r>
      <w:r>
        <w:rPr>
          <w:rFonts w:ascii="Times New Roman" w:hAnsi="Times New Roman"/>
          <w:sz w:val="24"/>
          <w:szCs w:val="24"/>
        </w:rPr>
        <w:tab/>
      </w:r>
      <w:r w:rsidRPr="00D03BB9">
        <w:rPr>
          <w:rFonts w:ascii="Times New Roman" w:hAnsi="Times New Roman"/>
          <w:sz w:val="24"/>
          <w:szCs w:val="24"/>
          <w:u w:val="single"/>
        </w:rPr>
        <w:t>3,400,000</w:t>
      </w:r>
      <w:r>
        <w:rPr>
          <w:rFonts w:ascii="Times New Roman" w:hAnsi="Times New Roman"/>
          <w:sz w:val="24"/>
          <w:szCs w:val="24"/>
        </w:rPr>
        <w:tab/>
      </w:r>
      <w:r w:rsidRPr="00D03BB9">
        <w:rPr>
          <w:rFonts w:ascii="Times New Roman" w:hAnsi="Times New Roman"/>
          <w:sz w:val="24"/>
          <w:szCs w:val="24"/>
          <w:u w:val="single"/>
        </w:rPr>
        <w:t>3,900,000</w:t>
      </w:r>
    </w:p>
    <w:p w:rsidR="00D03BB9" w:rsidRPr="00D03BB9" w:rsidRDefault="00D03BB9" w:rsidP="00294E90">
      <w:pPr>
        <w:spacing w:after="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3BB9">
        <w:rPr>
          <w:rFonts w:ascii="Times New Roman" w:hAnsi="Times New Roman"/>
          <w:sz w:val="24"/>
          <w:szCs w:val="24"/>
          <w:u w:val="double"/>
        </w:rPr>
        <w:t>9,400,000</w:t>
      </w:r>
      <w:r>
        <w:rPr>
          <w:rFonts w:ascii="Times New Roman" w:hAnsi="Times New Roman"/>
          <w:sz w:val="24"/>
          <w:szCs w:val="24"/>
        </w:rPr>
        <w:tab/>
      </w:r>
      <w:r w:rsidRPr="00D03BB9">
        <w:rPr>
          <w:rFonts w:ascii="Times New Roman" w:hAnsi="Times New Roman"/>
          <w:sz w:val="24"/>
          <w:szCs w:val="24"/>
          <w:u w:val="double"/>
        </w:rPr>
        <w:t>9,900,000</w:t>
      </w:r>
    </w:p>
    <w:p w:rsidR="00F808F7" w:rsidRPr="00DE1303" w:rsidRDefault="00305070" w:rsidP="00294E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1303">
        <w:rPr>
          <w:rFonts w:ascii="Times New Roman" w:hAnsi="Times New Roman"/>
          <w:b/>
          <w:sz w:val="24"/>
          <w:szCs w:val="24"/>
        </w:rPr>
        <w:t>Additional information</w:t>
      </w:r>
    </w:p>
    <w:p w:rsidR="00305070" w:rsidRDefault="00305070" w:rsidP="00305070">
      <w:pPr>
        <w:pStyle w:val="ListParagraph"/>
        <w:numPr>
          <w:ilvl w:val="0"/>
          <w:numId w:val="12"/>
        </w:numPr>
        <w:spacing w:after="0" w:line="24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Market value of land and building are as follows</w:t>
      </w:r>
    </w:p>
    <w:p w:rsidR="00305070" w:rsidRDefault="00305070" w:rsidP="00305070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Shs.</w:t>
      </w:r>
    </w:p>
    <w:p w:rsidR="00305070" w:rsidRPr="00E86121" w:rsidRDefault="00E86121" w:rsidP="00E86121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               5,000,000</w:t>
      </w:r>
      <w:r>
        <w:rPr>
          <w:rFonts w:ascii="Times New Roman" w:hAnsi="Times New Roman"/>
          <w:sz w:val="24"/>
          <w:szCs w:val="24"/>
        </w:rPr>
        <w:tab/>
        <w:t>7,000,000</w:t>
      </w:r>
    </w:p>
    <w:p w:rsidR="00DA510D" w:rsidRDefault="00462F5F" w:rsidP="00DA5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Building         </w:t>
      </w:r>
      <w:r w:rsidR="00DA510D">
        <w:rPr>
          <w:rFonts w:ascii="Times New Roman" w:hAnsi="Times New Roman"/>
          <w:sz w:val="24"/>
          <w:szCs w:val="24"/>
        </w:rPr>
        <w:t>3,000,000</w:t>
      </w:r>
      <w:r w:rsidR="00DA510D">
        <w:rPr>
          <w:rFonts w:ascii="Times New Roman" w:hAnsi="Times New Roman"/>
          <w:sz w:val="24"/>
          <w:szCs w:val="24"/>
        </w:rPr>
        <w:tab/>
        <w:t>4,000,000</w:t>
      </w:r>
    </w:p>
    <w:p w:rsidR="00E86121" w:rsidRDefault="00E86121" w:rsidP="00DA5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A08" w:rsidRPr="00E258DB" w:rsidRDefault="00E258DB" w:rsidP="00E86121">
      <w:pPr>
        <w:pStyle w:val="ListParagraph"/>
        <w:numPr>
          <w:ilvl w:val="0"/>
          <w:numId w:val="12"/>
        </w:numPr>
        <w:spacing w:after="0" w:line="360" w:lineRule="auto"/>
        <w:ind w:left="270" w:hanging="360"/>
        <w:rPr>
          <w:rFonts w:ascii="Times New Roman" w:hAnsi="Times New Roman"/>
          <w:sz w:val="24"/>
          <w:szCs w:val="24"/>
        </w:rPr>
      </w:pPr>
      <w:r w:rsidRPr="00E258DB">
        <w:rPr>
          <w:rFonts w:ascii="Times New Roman" w:hAnsi="Times New Roman"/>
          <w:sz w:val="24"/>
          <w:szCs w:val="24"/>
        </w:rPr>
        <w:t>Stock debtors and creditors are required on average two month to the end of respective year.</w:t>
      </w:r>
    </w:p>
    <w:p w:rsidR="00E258DB" w:rsidRDefault="00E258DB" w:rsidP="00E86121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following information is extracted from hastened profit/loss account for the year 2010.</w:t>
      </w:r>
    </w:p>
    <w:p w:rsidR="00E258DB" w:rsidRDefault="00E258DB" w:rsidP="00E86121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58DB" w:rsidRPr="00A84A46" w:rsidRDefault="00E258DB" w:rsidP="00E86121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84A46">
        <w:rPr>
          <w:rFonts w:ascii="Times New Roman" w:hAnsi="Times New Roman"/>
          <w:b/>
          <w:sz w:val="24"/>
          <w:szCs w:val="24"/>
        </w:rPr>
        <w:t>Ksh.</w:t>
      </w:r>
    </w:p>
    <w:p w:rsidR="00E258DB" w:rsidRDefault="00E258DB" w:rsidP="00E86121">
      <w:pPr>
        <w:tabs>
          <w:tab w:val="left" w:pos="270"/>
        </w:tabs>
        <w:spacing w:after="0"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Operating profit before interest and tax</w:t>
      </w:r>
      <w:r>
        <w:rPr>
          <w:rFonts w:ascii="Times New Roman" w:hAnsi="Times New Roman"/>
          <w:sz w:val="24"/>
          <w:szCs w:val="24"/>
        </w:rPr>
        <w:tab/>
        <w:t>3,000,000</w:t>
      </w:r>
    </w:p>
    <w:p w:rsidR="00E258DB" w:rsidRDefault="00E258DB" w:rsidP="00E86121">
      <w:pPr>
        <w:tabs>
          <w:tab w:val="left" w:pos="270"/>
        </w:tabs>
        <w:spacing w:after="0"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500,000</w:t>
      </w:r>
    </w:p>
    <w:p w:rsidR="00E258DB" w:rsidRDefault="00E258DB" w:rsidP="00E86121">
      <w:pPr>
        <w:tabs>
          <w:tab w:val="left" w:pos="270"/>
        </w:tabs>
        <w:spacing w:after="0"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3,000,000</w:t>
      </w:r>
    </w:p>
    <w:p w:rsidR="00E258DB" w:rsidRDefault="00E258DB" w:rsidP="00E86121">
      <w:pPr>
        <w:tabs>
          <w:tab w:val="left" w:pos="270"/>
        </w:tabs>
        <w:spacing w:after="0"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1,000,000</w:t>
      </w:r>
    </w:p>
    <w:p w:rsidR="00E258DB" w:rsidRDefault="00E258DB" w:rsidP="00E86121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 price indices as follows:</w:t>
      </w:r>
    </w:p>
    <w:p w:rsidR="00E258DB" w:rsidRDefault="00E258DB" w:rsidP="00E86121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ab/>
      </w:r>
      <w:r w:rsidR="009601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Furniture and Fitting</w:t>
      </w:r>
      <w:r>
        <w:rPr>
          <w:rFonts w:ascii="Times New Roman" w:hAnsi="Times New Roman"/>
          <w:sz w:val="24"/>
          <w:szCs w:val="24"/>
        </w:rPr>
        <w:tab/>
        <w:t>Motor vehicle Stock</w:t>
      </w:r>
    </w:p>
    <w:p w:rsidR="00E258DB" w:rsidRDefault="00E258DB" w:rsidP="00E86121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 w:rsidR="0096013C">
        <w:rPr>
          <w:rFonts w:ascii="Times New Roman" w:hAnsi="Times New Roman"/>
          <w:sz w:val="24"/>
          <w:szCs w:val="24"/>
        </w:rPr>
        <w:t>12.2009</w:t>
      </w:r>
      <w:r w:rsidR="0096013C">
        <w:rPr>
          <w:rFonts w:ascii="Times New Roman" w:hAnsi="Times New Roman"/>
          <w:sz w:val="24"/>
          <w:szCs w:val="24"/>
        </w:rPr>
        <w:tab/>
        <w:t>100</w:t>
      </w:r>
      <w:r w:rsidR="0096013C">
        <w:rPr>
          <w:rFonts w:ascii="Times New Roman" w:hAnsi="Times New Roman"/>
          <w:sz w:val="24"/>
          <w:szCs w:val="24"/>
        </w:rPr>
        <w:tab/>
      </w:r>
      <w:r w:rsidR="0096013C">
        <w:rPr>
          <w:rFonts w:ascii="Times New Roman" w:hAnsi="Times New Roman"/>
          <w:sz w:val="24"/>
          <w:szCs w:val="24"/>
        </w:rPr>
        <w:tab/>
      </w:r>
      <w:r w:rsidR="0096013C">
        <w:rPr>
          <w:rFonts w:ascii="Times New Roman" w:hAnsi="Times New Roman"/>
          <w:sz w:val="24"/>
          <w:szCs w:val="24"/>
        </w:rPr>
        <w:tab/>
        <w:t>110</w:t>
      </w:r>
      <w:r w:rsidR="0096013C">
        <w:rPr>
          <w:rFonts w:ascii="Times New Roman" w:hAnsi="Times New Roman"/>
          <w:sz w:val="24"/>
          <w:szCs w:val="24"/>
        </w:rPr>
        <w:tab/>
      </w:r>
      <w:r w:rsidR="0096013C">
        <w:rPr>
          <w:rFonts w:ascii="Times New Roman" w:hAnsi="Times New Roman"/>
          <w:sz w:val="24"/>
          <w:szCs w:val="24"/>
        </w:rPr>
        <w:tab/>
        <w:t>115</w:t>
      </w:r>
    </w:p>
    <w:p w:rsidR="0096013C" w:rsidRDefault="0096013C" w:rsidP="00E86121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31.10.2009</w:t>
      </w:r>
      <w:r>
        <w:rPr>
          <w:rFonts w:ascii="Times New Roman" w:hAnsi="Times New Roman"/>
          <w:sz w:val="24"/>
          <w:szCs w:val="24"/>
        </w:rPr>
        <w:tab/>
        <w:t>120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140</w:t>
      </w:r>
    </w:p>
    <w:p w:rsidR="0096013C" w:rsidRDefault="0096013C" w:rsidP="00E86121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31.12.2009</w:t>
      </w:r>
      <w:r>
        <w:rPr>
          <w:rFonts w:ascii="Times New Roman" w:hAnsi="Times New Roman"/>
          <w:sz w:val="24"/>
          <w:szCs w:val="24"/>
        </w:rPr>
        <w:tab/>
        <w:t>150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145</w:t>
      </w:r>
    </w:p>
    <w:p w:rsidR="0096013C" w:rsidRDefault="0096013C" w:rsidP="00E86121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31.10.2010</w:t>
      </w:r>
      <w:r>
        <w:rPr>
          <w:rFonts w:ascii="Times New Roman" w:hAnsi="Times New Roman"/>
          <w:sz w:val="24"/>
          <w:szCs w:val="24"/>
        </w:rPr>
        <w:tab/>
        <w:t>160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162</w:t>
      </w:r>
    </w:p>
    <w:p w:rsidR="0096013C" w:rsidRDefault="0096013C" w:rsidP="00E86121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31.12.2010</w:t>
      </w:r>
      <w:r>
        <w:rPr>
          <w:rFonts w:ascii="Times New Roman" w:hAnsi="Times New Roman"/>
          <w:sz w:val="24"/>
          <w:szCs w:val="24"/>
        </w:rPr>
        <w:tab/>
        <w:t>170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165</w:t>
      </w:r>
    </w:p>
    <w:p w:rsidR="0096013C" w:rsidRDefault="0096013C" w:rsidP="00E86121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Average 2010</w:t>
      </w:r>
      <w:r>
        <w:rPr>
          <w:rFonts w:ascii="Times New Roman" w:hAnsi="Times New Roman"/>
          <w:sz w:val="24"/>
          <w:szCs w:val="24"/>
        </w:rPr>
        <w:tab/>
        <w:t>165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160</w:t>
      </w:r>
    </w:p>
    <w:p w:rsidR="0096013C" w:rsidRDefault="0096013C" w:rsidP="00E86121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18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 and building were required on 31</w:t>
      </w:r>
      <w:r w:rsidRPr="0096013C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2010 at cost as follows:</w:t>
      </w:r>
    </w:p>
    <w:p w:rsidR="0096013C" w:rsidRDefault="0096013C" w:rsidP="00E86121">
      <w:pPr>
        <w:pStyle w:val="ListParagraph"/>
        <w:tabs>
          <w:tab w:val="left" w:pos="27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Land </w:t>
      </w:r>
      <w:r>
        <w:rPr>
          <w:rFonts w:ascii="Times New Roman" w:hAnsi="Times New Roman"/>
          <w:sz w:val="24"/>
          <w:szCs w:val="24"/>
        </w:rPr>
        <w:tab/>
        <w:t>2,000,000</w:t>
      </w:r>
    </w:p>
    <w:p w:rsidR="006F1FC9" w:rsidRDefault="0096013C" w:rsidP="00E86121">
      <w:pPr>
        <w:pStyle w:val="ListParagraph"/>
        <w:tabs>
          <w:tab w:val="left" w:pos="270"/>
        </w:tabs>
        <w:spacing w:after="0"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Building  </w:t>
      </w:r>
      <w:r>
        <w:rPr>
          <w:rFonts w:ascii="Times New Roman" w:hAnsi="Times New Roman"/>
          <w:sz w:val="24"/>
          <w:szCs w:val="24"/>
        </w:rPr>
        <w:tab/>
      </w:r>
      <w:r w:rsidR="006F1FC9">
        <w:rPr>
          <w:rFonts w:ascii="Times New Roman" w:hAnsi="Times New Roman"/>
          <w:sz w:val="24"/>
          <w:szCs w:val="24"/>
        </w:rPr>
        <w:t>4,000,000</w:t>
      </w:r>
    </w:p>
    <w:p w:rsidR="006F1FC9" w:rsidRDefault="006F1FC9" w:rsidP="00E86121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Building one to be depreciated</w:t>
      </w:r>
      <w:r w:rsidR="00B72B09">
        <w:rPr>
          <w:rFonts w:ascii="Times New Roman" w:hAnsi="Times New Roman"/>
          <w:sz w:val="24"/>
          <w:szCs w:val="24"/>
        </w:rPr>
        <w:t xml:space="preserve"> on a straight line for a further</w:t>
      </w:r>
      <w:r>
        <w:rPr>
          <w:rFonts w:ascii="Times New Roman" w:hAnsi="Times New Roman"/>
          <w:sz w:val="24"/>
          <w:szCs w:val="24"/>
        </w:rPr>
        <w:t xml:space="preserve"> ten years as at 31/12/2010.</w:t>
      </w:r>
    </w:p>
    <w:p w:rsidR="00C04875" w:rsidRDefault="00C04875" w:rsidP="00E86121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2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current cost account is at 1</w:t>
      </w:r>
      <w:r w:rsidRPr="00C04875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January 2000 several a current cost resave of Shs.6,867,532 of which Shs.650,000 were realised.</w:t>
      </w:r>
    </w:p>
    <w:p w:rsidR="00CD3125" w:rsidRPr="00EC368C" w:rsidRDefault="00CD3125" w:rsidP="00E86121">
      <w:pPr>
        <w:tabs>
          <w:tab w:val="left" w:pos="270"/>
        </w:tabs>
        <w:spacing w:after="0" w:line="360" w:lineRule="auto"/>
        <w:ind w:left="-180"/>
        <w:rPr>
          <w:rFonts w:ascii="Times New Roman" w:hAnsi="Times New Roman"/>
          <w:b/>
          <w:sz w:val="24"/>
          <w:szCs w:val="24"/>
        </w:rPr>
      </w:pPr>
      <w:r w:rsidRPr="00EC368C">
        <w:rPr>
          <w:rFonts w:ascii="Times New Roman" w:hAnsi="Times New Roman"/>
          <w:b/>
          <w:sz w:val="24"/>
          <w:szCs w:val="24"/>
        </w:rPr>
        <w:t>Required:</w:t>
      </w:r>
    </w:p>
    <w:p w:rsidR="00CD3125" w:rsidRDefault="00CD3125" w:rsidP="00E86121">
      <w:pPr>
        <w:tabs>
          <w:tab w:val="left" w:pos="270"/>
        </w:tabs>
        <w:spacing w:after="0" w:line="360" w:lineRule="auto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current cost statement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E86121" w:rsidRDefault="00E86121" w:rsidP="00E86121">
      <w:pPr>
        <w:tabs>
          <w:tab w:val="left" w:pos="270"/>
        </w:tabs>
        <w:spacing w:after="0" w:line="360" w:lineRule="auto"/>
        <w:ind w:left="-180"/>
        <w:rPr>
          <w:rFonts w:ascii="Times New Roman" w:hAnsi="Times New Roman"/>
          <w:b/>
          <w:sz w:val="24"/>
          <w:szCs w:val="24"/>
        </w:rPr>
      </w:pPr>
      <w:r w:rsidRPr="00EC368C">
        <w:rPr>
          <w:rFonts w:ascii="Times New Roman" w:hAnsi="Times New Roman"/>
          <w:b/>
          <w:sz w:val="24"/>
          <w:szCs w:val="24"/>
        </w:rPr>
        <w:t>QUESTION FIVE</w:t>
      </w:r>
      <w:r w:rsidR="00274864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1C337C" w:rsidRDefault="001C337C" w:rsidP="00E86121">
      <w:pPr>
        <w:tabs>
          <w:tab w:val="left" w:pos="270"/>
        </w:tabs>
        <w:spacing w:after="0" w:line="360" w:lineRule="auto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Laches choice ltd historical financed </w:t>
      </w:r>
      <w:r w:rsidR="004600F7">
        <w:rPr>
          <w:rFonts w:ascii="Times New Roman" w:hAnsi="Times New Roman"/>
          <w:sz w:val="24"/>
          <w:szCs w:val="24"/>
        </w:rPr>
        <w:t>statement was</w:t>
      </w:r>
      <w:r>
        <w:rPr>
          <w:rFonts w:ascii="Times New Roman" w:hAnsi="Times New Roman"/>
          <w:sz w:val="24"/>
          <w:szCs w:val="24"/>
        </w:rPr>
        <w:t xml:space="preserve"> as follows:</w:t>
      </w:r>
    </w:p>
    <w:p w:rsidR="001C337C" w:rsidRDefault="001C337C" w:rsidP="00201C67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C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1999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2000</w:t>
      </w:r>
    </w:p>
    <w:p w:rsidR="001C337C" w:rsidRDefault="001C337C" w:rsidP="00201C67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C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Kshs.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Kshs.</w:t>
      </w:r>
    </w:p>
    <w:p w:rsidR="001C337C" w:rsidRDefault="001C337C" w:rsidP="00201C67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asset</w:t>
      </w:r>
      <w:r>
        <w:rPr>
          <w:rFonts w:ascii="Times New Roman" w:hAnsi="Times New Roman"/>
          <w:sz w:val="24"/>
          <w:szCs w:val="24"/>
        </w:rPr>
        <w:tab/>
      </w:r>
      <w:r w:rsidR="00201C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1,000,000</w:t>
      </w:r>
      <w:r>
        <w:rPr>
          <w:rFonts w:ascii="Times New Roman" w:hAnsi="Times New Roman"/>
          <w:sz w:val="24"/>
          <w:szCs w:val="24"/>
        </w:rPr>
        <w:tab/>
        <w:t>950,000</w:t>
      </w:r>
    </w:p>
    <w:p w:rsidR="001C337C" w:rsidRDefault="001C337C" w:rsidP="00201C67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C67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500,000</w:t>
      </w:r>
      <w:r>
        <w:rPr>
          <w:rFonts w:ascii="Times New Roman" w:hAnsi="Times New Roman"/>
          <w:sz w:val="24"/>
          <w:szCs w:val="24"/>
        </w:rPr>
        <w:tab/>
        <w:t>550,000</w:t>
      </w:r>
    </w:p>
    <w:p w:rsidR="001C337C" w:rsidRDefault="001C337C" w:rsidP="00201C67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C67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600,000</w:t>
      </w:r>
      <w:r>
        <w:rPr>
          <w:rFonts w:ascii="Times New Roman" w:hAnsi="Times New Roman"/>
          <w:sz w:val="24"/>
          <w:szCs w:val="24"/>
        </w:rPr>
        <w:tab/>
        <w:t>800,000</w:t>
      </w:r>
    </w:p>
    <w:p w:rsidR="001C337C" w:rsidRDefault="001C337C" w:rsidP="00201C67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and Cash</w:t>
      </w:r>
      <w:r>
        <w:rPr>
          <w:rFonts w:ascii="Times New Roman" w:hAnsi="Times New Roman"/>
          <w:sz w:val="24"/>
          <w:szCs w:val="24"/>
        </w:rPr>
        <w:tab/>
      </w:r>
      <w:r w:rsidR="00201C67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400,000</w:t>
      </w:r>
      <w:r>
        <w:rPr>
          <w:rFonts w:ascii="Times New Roman" w:hAnsi="Times New Roman"/>
          <w:sz w:val="24"/>
          <w:szCs w:val="24"/>
        </w:rPr>
        <w:tab/>
        <w:t>500,000</w:t>
      </w:r>
    </w:p>
    <w:p w:rsidR="001C337C" w:rsidRDefault="001C337C" w:rsidP="00201C67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Creditors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C67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(500,000)</w:t>
      </w:r>
      <w:r>
        <w:rPr>
          <w:rFonts w:ascii="Times New Roman" w:hAnsi="Times New Roman"/>
          <w:sz w:val="24"/>
          <w:szCs w:val="24"/>
        </w:rPr>
        <w:tab/>
        <w:t>(400,000)</w:t>
      </w:r>
    </w:p>
    <w:p w:rsidR="001C337C" w:rsidRDefault="001C337C" w:rsidP="00201C67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C67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(100,000)</w:t>
      </w:r>
      <w:r>
        <w:rPr>
          <w:rFonts w:ascii="Times New Roman" w:hAnsi="Times New Roman"/>
          <w:sz w:val="24"/>
          <w:szCs w:val="24"/>
        </w:rPr>
        <w:tab/>
        <w:t>(200,000)</w:t>
      </w:r>
    </w:p>
    <w:p w:rsidR="001C337C" w:rsidRPr="00201C67" w:rsidRDefault="001C337C" w:rsidP="00201C67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Dividends </w:t>
      </w:r>
      <w:r>
        <w:rPr>
          <w:rFonts w:ascii="Times New Roman" w:hAnsi="Times New Roman"/>
          <w:sz w:val="24"/>
          <w:szCs w:val="24"/>
        </w:rPr>
        <w:tab/>
      </w:r>
      <w:r w:rsidR="00201C67">
        <w:rPr>
          <w:rFonts w:ascii="Times New Roman" w:hAnsi="Times New Roman"/>
          <w:sz w:val="24"/>
          <w:szCs w:val="24"/>
        </w:rPr>
        <w:tab/>
        <w:t xml:space="preserve">   </w:t>
      </w:r>
      <w:r w:rsidRPr="00201C67">
        <w:rPr>
          <w:rFonts w:ascii="Times New Roman" w:hAnsi="Times New Roman"/>
          <w:sz w:val="24"/>
          <w:szCs w:val="24"/>
          <w:u w:val="single"/>
        </w:rPr>
        <w:t>200,000</w:t>
      </w:r>
      <w:r>
        <w:rPr>
          <w:rFonts w:ascii="Times New Roman" w:hAnsi="Times New Roman"/>
          <w:sz w:val="24"/>
          <w:szCs w:val="24"/>
        </w:rPr>
        <w:tab/>
      </w:r>
      <w:r w:rsidR="00355CEF">
        <w:rPr>
          <w:rFonts w:ascii="Times New Roman" w:hAnsi="Times New Roman"/>
          <w:sz w:val="24"/>
          <w:szCs w:val="24"/>
        </w:rPr>
        <w:t xml:space="preserve">  </w:t>
      </w:r>
      <w:r w:rsidRPr="00201C67">
        <w:rPr>
          <w:rFonts w:ascii="Times New Roman" w:hAnsi="Times New Roman"/>
          <w:sz w:val="24"/>
          <w:szCs w:val="24"/>
          <w:u w:val="single"/>
        </w:rPr>
        <w:t>(250,000)</w:t>
      </w:r>
    </w:p>
    <w:p w:rsidR="001C337C" w:rsidRDefault="001C337C" w:rsidP="00201C67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>Net asset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C67">
        <w:rPr>
          <w:rFonts w:ascii="Times New Roman" w:hAnsi="Times New Roman"/>
          <w:sz w:val="24"/>
          <w:szCs w:val="24"/>
        </w:rPr>
        <w:tab/>
      </w:r>
      <w:r w:rsidRPr="00201C67">
        <w:rPr>
          <w:rFonts w:ascii="Times New Roman" w:hAnsi="Times New Roman"/>
          <w:sz w:val="24"/>
          <w:szCs w:val="24"/>
          <w:u w:val="double"/>
        </w:rPr>
        <w:t>1,700,000</w:t>
      </w:r>
      <w:r>
        <w:rPr>
          <w:rFonts w:ascii="Times New Roman" w:hAnsi="Times New Roman"/>
          <w:sz w:val="24"/>
          <w:szCs w:val="24"/>
        </w:rPr>
        <w:tab/>
      </w:r>
      <w:r w:rsidRPr="00201C67">
        <w:rPr>
          <w:rFonts w:ascii="Times New Roman" w:hAnsi="Times New Roman"/>
          <w:sz w:val="24"/>
          <w:szCs w:val="24"/>
          <w:u w:val="double"/>
        </w:rPr>
        <w:t>1,950,000</w:t>
      </w:r>
    </w:p>
    <w:p w:rsidR="00201C67" w:rsidRDefault="00201C67" w:rsidP="00201C67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 w:rsidRPr="00201C67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inanced by</w:t>
      </w:r>
    </w:p>
    <w:p w:rsidR="00201C67" w:rsidRDefault="00201C67" w:rsidP="00201C67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Ordinary share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55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800,000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55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800,000</w:t>
      </w:r>
    </w:p>
    <w:p w:rsidR="00201C67" w:rsidRPr="00282AAA" w:rsidRDefault="00201C67" w:rsidP="00201C67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82AAA">
        <w:rPr>
          <w:rFonts w:ascii="Times New Roman" w:hAnsi="Times New Roman"/>
          <w:sz w:val="24"/>
          <w:szCs w:val="24"/>
        </w:rPr>
        <w:t xml:space="preserve">  </w:t>
      </w:r>
      <w:r w:rsidR="00355CEF">
        <w:rPr>
          <w:rFonts w:ascii="Times New Roman" w:hAnsi="Times New Roman"/>
          <w:sz w:val="24"/>
          <w:szCs w:val="24"/>
        </w:rPr>
        <w:t xml:space="preserve"> </w:t>
      </w:r>
      <w:r w:rsidRPr="00282AAA">
        <w:rPr>
          <w:rFonts w:ascii="Times New Roman" w:hAnsi="Times New Roman"/>
          <w:sz w:val="24"/>
          <w:szCs w:val="24"/>
        </w:rPr>
        <w:t>100,000</w:t>
      </w:r>
      <w:r>
        <w:rPr>
          <w:rFonts w:ascii="Times New Roman" w:hAnsi="Times New Roman"/>
          <w:sz w:val="24"/>
          <w:szCs w:val="24"/>
        </w:rPr>
        <w:tab/>
      </w:r>
      <w:r w:rsidRPr="00282AAA">
        <w:rPr>
          <w:rFonts w:ascii="Times New Roman" w:hAnsi="Times New Roman"/>
          <w:sz w:val="24"/>
          <w:szCs w:val="24"/>
        </w:rPr>
        <w:t xml:space="preserve">    </w:t>
      </w:r>
      <w:r w:rsidR="00355CEF">
        <w:rPr>
          <w:rFonts w:ascii="Times New Roman" w:hAnsi="Times New Roman"/>
          <w:sz w:val="24"/>
          <w:szCs w:val="24"/>
        </w:rPr>
        <w:t xml:space="preserve"> </w:t>
      </w:r>
      <w:r w:rsidRPr="00282AAA">
        <w:rPr>
          <w:rFonts w:ascii="Times New Roman" w:hAnsi="Times New Roman"/>
          <w:sz w:val="24"/>
          <w:szCs w:val="24"/>
        </w:rPr>
        <w:t>80,000</w:t>
      </w:r>
    </w:p>
    <w:p w:rsidR="00282AAA" w:rsidRDefault="00201C67" w:rsidP="00201C67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Revenue Reserve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55CEF">
        <w:rPr>
          <w:rFonts w:ascii="Times New Roman" w:hAnsi="Times New Roman"/>
          <w:sz w:val="24"/>
          <w:szCs w:val="24"/>
        </w:rPr>
        <w:t xml:space="preserve"> </w:t>
      </w:r>
      <w:r w:rsidRPr="00282AAA">
        <w:rPr>
          <w:rFonts w:ascii="Times New Roman" w:hAnsi="Times New Roman"/>
          <w:sz w:val="24"/>
          <w:szCs w:val="24"/>
          <w:u w:val="single"/>
        </w:rPr>
        <w:t>800, 000</w:t>
      </w:r>
      <w:r>
        <w:rPr>
          <w:rFonts w:ascii="Times New Roman" w:hAnsi="Times New Roman"/>
          <w:sz w:val="24"/>
          <w:szCs w:val="24"/>
        </w:rPr>
        <w:tab/>
      </w:r>
      <w:r w:rsidRPr="00282AAA">
        <w:rPr>
          <w:rFonts w:ascii="Times New Roman" w:hAnsi="Times New Roman"/>
          <w:sz w:val="24"/>
          <w:szCs w:val="24"/>
          <w:u w:val="single"/>
        </w:rPr>
        <w:t>1,070,000</w:t>
      </w:r>
    </w:p>
    <w:p w:rsidR="00E661E8" w:rsidRDefault="00282AAA" w:rsidP="00A675FC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82AAA">
        <w:rPr>
          <w:rFonts w:ascii="Times New Roman" w:hAnsi="Times New Roman"/>
          <w:sz w:val="24"/>
          <w:szCs w:val="24"/>
          <w:u w:val="double"/>
        </w:rPr>
        <w:t>1,700,000</w:t>
      </w:r>
      <w:r>
        <w:rPr>
          <w:rFonts w:ascii="Times New Roman" w:hAnsi="Times New Roman"/>
          <w:sz w:val="24"/>
          <w:szCs w:val="24"/>
        </w:rPr>
        <w:tab/>
      </w:r>
      <w:r w:rsidRPr="00282AAA">
        <w:rPr>
          <w:rFonts w:ascii="Times New Roman" w:hAnsi="Times New Roman"/>
          <w:sz w:val="24"/>
          <w:szCs w:val="24"/>
          <w:u w:val="double"/>
        </w:rPr>
        <w:t>1</w:t>
      </w:r>
      <w:r w:rsidR="009B2BDE" w:rsidRPr="00282AAA">
        <w:rPr>
          <w:rFonts w:ascii="Times New Roman" w:hAnsi="Times New Roman"/>
          <w:sz w:val="24"/>
          <w:szCs w:val="24"/>
          <w:u w:val="double"/>
        </w:rPr>
        <w:t>, 950, 00</w:t>
      </w:r>
      <w:r w:rsidR="006E4E18">
        <w:rPr>
          <w:rFonts w:ascii="Times New Roman" w:hAnsi="Times New Roman"/>
          <w:sz w:val="24"/>
          <w:szCs w:val="24"/>
          <w:u w:val="double"/>
        </w:rPr>
        <w:t>0</w:t>
      </w:r>
    </w:p>
    <w:p w:rsidR="00E661E8" w:rsidRDefault="00E661E8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Profit and loss account for the year ended 31</w:t>
      </w:r>
      <w:r w:rsidRPr="00E661E8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2000</w:t>
      </w:r>
    </w:p>
    <w:p w:rsidR="00E661E8" w:rsidRPr="00103563" w:rsidRDefault="00E661E8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03563">
        <w:rPr>
          <w:rFonts w:ascii="Times New Roman" w:hAnsi="Times New Roman"/>
          <w:b/>
          <w:sz w:val="24"/>
          <w:szCs w:val="24"/>
        </w:rPr>
        <w:t>Shs.</w:t>
      </w:r>
    </w:p>
    <w:p w:rsidR="00E661E8" w:rsidRDefault="00E661E8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2,120,000</w:t>
      </w:r>
    </w:p>
    <w:p w:rsidR="00E661E8" w:rsidRDefault="00E661E8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Opening stock</w:t>
      </w:r>
      <w:r>
        <w:rPr>
          <w:rFonts w:ascii="Times New Roman" w:hAnsi="Times New Roman"/>
          <w:sz w:val="24"/>
          <w:szCs w:val="24"/>
        </w:rPr>
        <w:tab/>
        <w:t>`</w:t>
      </w:r>
      <w:r>
        <w:rPr>
          <w:rFonts w:ascii="Times New Roman" w:hAnsi="Times New Roman"/>
          <w:sz w:val="24"/>
          <w:szCs w:val="24"/>
        </w:rPr>
        <w:tab/>
      </w:r>
      <w:r w:rsidR="00355CE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(500,000)</w:t>
      </w:r>
    </w:p>
    <w:p w:rsidR="00E661E8" w:rsidRDefault="00E661E8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0227">
        <w:rPr>
          <w:rFonts w:ascii="Times New Roman" w:hAnsi="Times New Roman"/>
          <w:sz w:val="24"/>
          <w:szCs w:val="24"/>
        </w:rPr>
        <w:t xml:space="preserve">  </w:t>
      </w:r>
      <w:r w:rsidR="00355CEF">
        <w:rPr>
          <w:rFonts w:ascii="Times New Roman" w:hAnsi="Times New Roman"/>
          <w:sz w:val="24"/>
          <w:szCs w:val="24"/>
        </w:rPr>
        <w:t xml:space="preserve"> </w:t>
      </w:r>
      <w:r w:rsidRPr="00AA0227">
        <w:rPr>
          <w:rFonts w:ascii="Times New Roman" w:hAnsi="Times New Roman"/>
          <w:sz w:val="24"/>
          <w:szCs w:val="24"/>
          <w:u w:val="single"/>
        </w:rPr>
        <w:t>550,000</w:t>
      </w:r>
    </w:p>
    <w:p w:rsidR="00E661E8" w:rsidRDefault="00E661E8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Closing stock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1,170,000</w:t>
      </w:r>
    </w:p>
    <w:p w:rsidR="00E661E8" w:rsidRDefault="00E661E8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Gross profit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022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(400,000)</w:t>
      </w:r>
    </w:p>
    <w:p w:rsidR="00AA0227" w:rsidRPr="00AA0227" w:rsidRDefault="00AA0227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Expenses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AA0227">
        <w:rPr>
          <w:rFonts w:ascii="Times New Roman" w:hAnsi="Times New Roman"/>
          <w:sz w:val="24"/>
          <w:szCs w:val="24"/>
          <w:u w:val="single"/>
        </w:rPr>
        <w:t>50,000</w:t>
      </w:r>
    </w:p>
    <w:p w:rsidR="00AA0227" w:rsidRDefault="00AA0227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55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720,000</w:t>
      </w:r>
    </w:p>
    <w:p w:rsidR="00AA0227" w:rsidRDefault="00AA0227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Profit before tax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AA0227">
        <w:rPr>
          <w:rFonts w:ascii="Times New Roman" w:hAnsi="Times New Roman"/>
          <w:sz w:val="24"/>
          <w:szCs w:val="24"/>
          <w:u w:val="single"/>
        </w:rPr>
        <w:t>(200,000)</w:t>
      </w:r>
    </w:p>
    <w:p w:rsidR="00AA0227" w:rsidRDefault="00AA0227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520,000</w:t>
      </w:r>
    </w:p>
    <w:p w:rsidR="00AA0227" w:rsidRPr="00AA0227" w:rsidRDefault="00AA0227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Dividend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AA0227">
        <w:rPr>
          <w:rFonts w:ascii="Times New Roman" w:hAnsi="Times New Roman"/>
          <w:sz w:val="24"/>
          <w:szCs w:val="24"/>
          <w:u w:val="single"/>
        </w:rPr>
        <w:t>(250,000)</w:t>
      </w:r>
    </w:p>
    <w:p w:rsidR="00AA0227" w:rsidRDefault="00AA0227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Profit after tax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A0227" w:rsidRDefault="00AA0227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Retained earnings</w:t>
      </w:r>
      <w:r>
        <w:rPr>
          <w:rFonts w:ascii="Times New Roman" w:hAnsi="Times New Roman"/>
          <w:sz w:val="24"/>
          <w:szCs w:val="24"/>
        </w:rPr>
        <w:tab/>
        <w:t xml:space="preserve">  270,000</w:t>
      </w:r>
    </w:p>
    <w:p w:rsidR="00AA0227" w:rsidRPr="00AA0227" w:rsidRDefault="00AA0227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Retained earning b/f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AA0227">
        <w:rPr>
          <w:rFonts w:ascii="Times New Roman" w:hAnsi="Times New Roman"/>
          <w:sz w:val="24"/>
          <w:szCs w:val="24"/>
          <w:u w:val="single"/>
        </w:rPr>
        <w:t>800,000</w:t>
      </w:r>
    </w:p>
    <w:p w:rsidR="00AA0227" w:rsidRDefault="00AA0227" w:rsidP="00E661E8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>Retained earnings C/D</w:t>
      </w:r>
      <w:r>
        <w:rPr>
          <w:rFonts w:ascii="Times New Roman" w:hAnsi="Times New Roman"/>
          <w:sz w:val="24"/>
          <w:szCs w:val="24"/>
        </w:rPr>
        <w:tab/>
      </w:r>
      <w:r w:rsidRPr="00AA0227">
        <w:rPr>
          <w:rFonts w:ascii="Times New Roman" w:hAnsi="Times New Roman"/>
          <w:sz w:val="24"/>
          <w:szCs w:val="24"/>
          <w:u w:val="double"/>
        </w:rPr>
        <w:t>1,070,000</w:t>
      </w:r>
    </w:p>
    <w:p w:rsidR="00A675FC" w:rsidRDefault="00A675FC" w:rsidP="00A675FC">
      <w:pPr>
        <w:tabs>
          <w:tab w:val="left" w:pos="270"/>
        </w:tabs>
        <w:spacing w:after="0" w:line="360" w:lineRule="auto"/>
        <w:ind w:left="-180"/>
        <w:rPr>
          <w:rFonts w:ascii="Times New Roman" w:hAnsi="Times New Roman"/>
          <w:sz w:val="24"/>
          <w:szCs w:val="24"/>
        </w:rPr>
      </w:pPr>
    </w:p>
    <w:p w:rsidR="00E661E8" w:rsidRPr="00C853E3" w:rsidRDefault="00A675FC" w:rsidP="00A675FC">
      <w:pPr>
        <w:tabs>
          <w:tab w:val="left" w:pos="270"/>
        </w:tabs>
        <w:spacing w:after="0" w:line="360" w:lineRule="auto"/>
        <w:ind w:left="-180"/>
        <w:rPr>
          <w:rFonts w:ascii="Times New Roman" w:hAnsi="Times New Roman"/>
          <w:b/>
          <w:sz w:val="24"/>
          <w:szCs w:val="24"/>
        </w:rPr>
      </w:pPr>
      <w:r w:rsidRPr="00C853E3">
        <w:rPr>
          <w:rFonts w:ascii="Times New Roman" w:hAnsi="Times New Roman"/>
          <w:b/>
          <w:sz w:val="24"/>
          <w:szCs w:val="24"/>
        </w:rPr>
        <w:t>Additional information</w:t>
      </w:r>
    </w:p>
    <w:p w:rsidR="00A675FC" w:rsidRPr="00A675FC" w:rsidRDefault="00A675FC" w:rsidP="00A675FC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ind w:left="270" w:hanging="45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>Price inches were as follows:</w:t>
      </w:r>
    </w:p>
    <w:p w:rsidR="00A675FC" w:rsidRDefault="00A675FC" w:rsidP="00A675FC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purchase of fixed as at 110 </w:t>
      </w:r>
      <w:r w:rsidR="00E715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31</w:t>
      </w:r>
      <w:r w:rsidRPr="00A675FC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2000 </w:t>
      </w:r>
      <w:r w:rsidR="00E715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180</w:t>
      </w:r>
    </w:p>
    <w:p w:rsidR="00A675FC" w:rsidRDefault="00A675FC" w:rsidP="00A675FC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issue of shares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110</w:t>
      </w:r>
      <w:r w:rsidR="00E715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at 31</w:t>
      </w:r>
      <w:r w:rsidRPr="00A675FC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October 2000 </w:t>
      </w:r>
      <w:r w:rsidR="00E715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175</w:t>
      </w:r>
    </w:p>
    <w:p w:rsidR="00A675FC" w:rsidRDefault="00A675FC" w:rsidP="00A675FC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31.12.1999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160 </w:t>
      </w:r>
      <w:r w:rsidR="00E715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average 2000</w:t>
      </w:r>
      <w:r w:rsidR="00E715F1">
        <w:rPr>
          <w:rFonts w:ascii="Times New Roman" w:hAnsi="Times New Roman"/>
          <w:sz w:val="24"/>
          <w:szCs w:val="24"/>
        </w:rPr>
        <w:tab/>
      </w:r>
      <w:r w:rsidR="00E715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170</w:t>
      </w:r>
    </w:p>
    <w:p w:rsidR="00683C3B" w:rsidRDefault="00A675FC" w:rsidP="00683C3B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31.10.1999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155</w:t>
      </w:r>
      <w:r w:rsidR="00E715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at 30</w:t>
      </w:r>
      <w:r w:rsidRPr="00A675F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2000</w:t>
      </w:r>
      <w:r w:rsidR="00E715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165</w:t>
      </w:r>
    </w:p>
    <w:p w:rsidR="00683C3B" w:rsidRDefault="00683C3B" w:rsidP="00683C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Stocks are acquired on average two months before year end</w:t>
      </w:r>
    </w:p>
    <w:p w:rsidR="00683C3B" w:rsidRDefault="00683C3B" w:rsidP="00683C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Half of the interest was paid on 30</w:t>
      </w:r>
      <w:r w:rsidRPr="00683C3B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2000</w:t>
      </w:r>
    </w:p>
    <w:p w:rsidR="00683C3B" w:rsidRDefault="00683C3B" w:rsidP="00683C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The balance of the interest rate was paid at the year end.</w:t>
      </w:r>
    </w:p>
    <w:p w:rsidR="00683C3B" w:rsidRPr="00643080" w:rsidRDefault="00683C3B" w:rsidP="00683C3B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43080">
        <w:rPr>
          <w:rFonts w:ascii="Times New Roman" w:hAnsi="Times New Roman"/>
          <w:b/>
          <w:sz w:val="24"/>
          <w:szCs w:val="24"/>
        </w:rPr>
        <w:t>Required:</w:t>
      </w:r>
    </w:p>
    <w:p w:rsidR="009E0152" w:rsidRPr="00683C3B" w:rsidRDefault="009E0152" w:rsidP="00683C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Restate the accounts to the current purchasing power (CPP)</w:t>
      </w:r>
    </w:p>
    <w:p w:rsidR="00E661E8" w:rsidRDefault="00E661E8" w:rsidP="00282AAA">
      <w:pPr>
        <w:tabs>
          <w:tab w:val="left" w:pos="270"/>
        </w:tabs>
        <w:spacing w:after="0"/>
        <w:rPr>
          <w:rFonts w:ascii="Times New Roman" w:hAnsi="Times New Roman"/>
          <w:sz w:val="24"/>
          <w:szCs w:val="24"/>
        </w:rPr>
      </w:pPr>
    </w:p>
    <w:p w:rsidR="001C337C" w:rsidRPr="001C337C" w:rsidRDefault="00201C67" w:rsidP="00D0657E">
      <w:pPr>
        <w:tabs>
          <w:tab w:val="left" w:pos="270"/>
        </w:tabs>
        <w:spacing w:after="0"/>
        <w:ind w:left="-180"/>
        <w:rPr>
          <w:rFonts w:ascii="Times New Roman" w:hAnsi="Times New Roman"/>
          <w:sz w:val="24"/>
          <w:szCs w:val="24"/>
        </w:rPr>
      </w:pPr>
      <w:r w:rsidRPr="00201C67">
        <w:rPr>
          <w:rFonts w:ascii="Times New Roman" w:hAnsi="Times New Roman"/>
          <w:sz w:val="24"/>
          <w:szCs w:val="24"/>
        </w:rPr>
        <w:t xml:space="preserve"> </w:t>
      </w:r>
    </w:p>
    <w:sectPr w:rsidR="001C337C" w:rsidRPr="001C337C" w:rsidSect="00CD75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938" w:rsidRDefault="00332938" w:rsidP="00164445">
      <w:pPr>
        <w:spacing w:after="0" w:line="240" w:lineRule="auto"/>
      </w:pPr>
      <w:r>
        <w:separator/>
      </w:r>
    </w:p>
  </w:endnote>
  <w:endnote w:type="continuationSeparator" w:id="0">
    <w:p w:rsidR="00332938" w:rsidRDefault="00332938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332938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56F7F">
      <w:fldChar w:fldCharType="begin"/>
    </w:r>
    <w:r>
      <w:instrText xml:space="preserve"> PAGE   \* MERGEFORMAT </w:instrText>
    </w:r>
    <w:r w:rsidR="00E56F7F">
      <w:fldChar w:fldCharType="separate"/>
    </w:r>
    <w:r w:rsidR="00B72B09" w:rsidRPr="00B72B09">
      <w:rPr>
        <w:rFonts w:asciiTheme="majorHAnsi" w:hAnsiTheme="majorHAnsi"/>
        <w:noProof/>
      </w:rPr>
      <w:t>3</w:t>
    </w:r>
    <w:r w:rsidR="00E56F7F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938" w:rsidRDefault="00332938" w:rsidP="00164445">
      <w:pPr>
        <w:spacing w:after="0" w:line="240" w:lineRule="auto"/>
      </w:pPr>
      <w:r>
        <w:separator/>
      </w:r>
    </w:p>
  </w:footnote>
  <w:footnote w:type="continuationSeparator" w:id="0">
    <w:p w:rsidR="00332938" w:rsidRDefault="00332938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20B1"/>
    <w:multiLevelType w:val="hybridMultilevel"/>
    <w:tmpl w:val="768EB3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E0F4E"/>
    <w:multiLevelType w:val="hybridMultilevel"/>
    <w:tmpl w:val="28049FE0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475616"/>
    <w:multiLevelType w:val="hybridMultilevel"/>
    <w:tmpl w:val="4E081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1061D"/>
    <w:multiLevelType w:val="hybridMultilevel"/>
    <w:tmpl w:val="2A22B2CC"/>
    <w:lvl w:ilvl="0" w:tplc="2CB80C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835DE"/>
    <w:multiLevelType w:val="hybridMultilevel"/>
    <w:tmpl w:val="EF30B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A0E77"/>
    <w:multiLevelType w:val="hybridMultilevel"/>
    <w:tmpl w:val="CA7212AE"/>
    <w:lvl w:ilvl="0" w:tplc="95CE98D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459D4CE4"/>
    <w:multiLevelType w:val="hybridMultilevel"/>
    <w:tmpl w:val="24F07EBE"/>
    <w:lvl w:ilvl="0" w:tplc="47F61A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C10D8"/>
    <w:multiLevelType w:val="hybridMultilevel"/>
    <w:tmpl w:val="E1E0DE74"/>
    <w:lvl w:ilvl="0" w:tplc="D8F4B748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9B373F5"/>
    <w:multiLevelType w:val="hybridMultilevel"/>
    <w:tmpl w:val="810C45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9308F"/>
    <w:multiLevelType w:val="hybridMultilevel"/>
    <w:tmpl w:val="0E30BC0A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3001A9D"/>
    <w:multiLevelType w:val="hybridMultilevel"/>
    <w:tmpl w:val="202A5332"/>
    <w:lvl w:ilvl="0" w:tplc="F0BA917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78EC44D8"/>
    <w:multiLevelType w:val="hybridMultilevel"/>
    <w:tmpl w:val="AAD400F4"/>
    <w:lvl w:ilvl="0" w:tplc="DA9C1DAC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11"/>
  </w:num>
  <w:num w:numId="11">
    <w:abstractNumId w:val="2"/>
  </w:num>
  <w:num w:numId="12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399"/>
    <w:rsid w:val="00001636"/>
    <w:rsid w:val="00005B82"/>
    <w:rsid w:val="00007018"/>
    <w:rsid w:val="000140C0"/>
    <w:rsid w:val="00023D8E"/>
    <w:rsid w:val="000269FF"/>
    <w:rsid w:val="00031073"/>
    <w:rsid w:val="000311B0"/>
    <w:rsid w:val="000317C0"/>
    <w:rsid w:val="00032F27"/>
    <w:rsid w:val="00033986"/>
    <w:rsid w:val="00033A77"/>
    <w:rsid w:val="00034EB8"/>
    <w:rsid w:val="000358D4"/>
    <w:rsid w:val="000360F5"/>
    <w:rsid w:val="00036EFE"/>
    <w:rsid w:val="00041232"/>
    <w:rsid w:val="00041DBD"/>
    <w:rsid w:val="00043ADA"/>
    <w:rsid w:val="00047347"/>
    <w:rsid w:val="00050ACB"/>
    <w:rsid w:val="00053B49"/>
    <w:rsid w:val="000567DB"/>
    <w:rsid w:val="000569CC"/>
    <w:rsid w:val="00057321"/>
    <w:rsid w:val="000576E2"/>
    <w:rsid w:val="00062EC4"/>
    <w:rsid w:val="00064EF2"/>
    <w:rsid w:val="00070E3E"/>
    <w:rsid w:val="00072928"/>
    <w:rsid w:val="00073FE0"/>
    <w:rsid w:val="000752AF"/>
    <w:rsid w:val="000839C3"/>
    <w:rsid w:val="000902EC"/>
    <w:rsid w:val="00090D35"/>
    <w:rsid w:val="000A030B"/>
    <w:rsid w:val="000A089B"/>
    <w:rsid w:val="000A3C0F"/>
    <w:rsid w:val="000A5EA5"/>
    <w:rsid w:val="000A78FB"/>
    <w:rsid w:val="000B42D0"/>
    <w:rsid w:val="000B4445"/>
    <w:rsid w:val="000B4B30"/>
    <w:rsid w:val="000C1B07"/>
    <w:rsid w:val="000C4CCF"/>
    <w:rsid w:val="000C4DCF"/>
    <w:rsid w:val="000D378A"/>
    <w:rsid w:val="000E1E15"/>
    <w:rsid w:val="000E1FD8"/>
    <w:rsid w:val="000E2E79"/>
    <w:rsid w:val="000E3887"/>
    <w:rsid w:val="000E38FF"/>
    <w:rsid w:val="000E435D"/>
    <w:rsid w:val="000E48DB"/>
    <w:rsid w:val="000E5486"/>
    <w:rsid w:val="000E5C20"/>
    <w:rsid w:val="000F112B"/>
    <w:rsid w:val="000F1ABE"/>
    <w:rsid w:val="000F28DF"/>
    <w:rsid w:val="000F3C0F"/>
    <w:rsid w:val="000F5110"/>
    <w:rsid w:val="00100F0F"/>
    <w:rsid w:val="001016FF"/>
    <w:rsid w:val="00103563"/>
    <w:rsid w:val="001072F1"/>
    <w:rsid w:val="00107EE6"/>
    <w:rsid w:val="0011040C"/>
    <w:rsid w:val="00111210"/>
    <w:rsid w:val="00114680"/>
    <w:rsid w:val="00115297"/>
    <w:rsid w:val="00115A11"/>
    <w:rsid w:val="00115C41"/>
    <w:rsid w:val="001200BB"/>
    <w:rsid w:val="001212E8"/>
    <w:rsid w:val="0012200C"/>
    <w:rsid w:val="00123BC1"/>
    <w:rsid w:val="0012480D"/>
    <w:rsid w:val="00124F98"/>
    <w:rsid w:val="00126513"/>
    <w:rsid w:val="001268E0"/>
    <w:rsid w:val="00126E27"/>
    <w:rsid w:val="001333EB"/>
    <w:rsid w:val="00134490"/>
    <w:rsid w:val="001352C6"/>
    <w:rsid w:val="00137011"/>
    <w:rsid w:val="001375C6"/>
    <w:rsid w:val="00143130"/>
    <w:rsid w:val="00151731"/>
    <w:rsid w:val="00151829"/>
    <w:rsid w:val="00153B18"/>
    <w:rsid w:val="00153F83"/>
    <w:rsid w:val="00157612"/>
    <w:rsid w:val="00157AAB"/>
    <w:rsid w:val="00161420"/>
    <w:rsid w:val="00162944"/>
    <w:rsid w:val="00164445"/>
    <w:rsid w:val="00165917"/>
    <w:rsid w:val="00165BD3"/>
    <w:rsid w:val="00165E67"/>
    <w:rsid w:val="0016690A"/>
    <w:rsid w:val="00170D10"/>
    <w:rsid w:val="00172BC3"/>
    <w:rsid w:val="00177B82"/>
    <w:rsid w:val="00177F0E"/>
    <w:rsid w:val="00181491"/>
    <w:rsid w:val="0018258E"/>
    <w:rsid w:val="00182C7C"/>
    <w:rsid w:val="00182CE3"/>
    <w:rsid w:val="001857A3"/>
    <w:rsid w:val="00194213"/>
    <w:rsid w:val="0019458B"/>
    <w:rsid w:val="00194A90"/>
    <w:rsid w:val="00194F2D"/>
    <w:rsid w:val="00196AF8"/>
    <w:rsid w:val="001A1FDB"/>
    <w:rsid w:val="001A3FA0"/>
    <w:rsid w:val="001B026D"/>
    <w:rsid w:val="001B1FC2"/>
    <w:rsid w:val="001B3C4F"/>
    <w:rsid w:val="001B7964"/>
    <w:rsid w:val="001C0974"/>
    <w:rsid w:val="001C337C"/>
    <w:rsid w:val="001C3FE7"/>
    <w:rsid w:val="001C7639"/>
    <w:rsid w:val="001C7AA3"/>
    <w:rsid w:val="001D3505"/>
    <w:rsid w:val="001D630C"/>
    <w:rsid w:val="001D6AB3"/>
    <w:rsid w:val="001E178D"/>
    <w:rsid w:val="001E1D6F"/>
    <w:rsid w:val="001E4D56"/>
    <w:rsid w:val="001F19C6"/>
    <w:rsid w:val="001F506B"/>
    <w:rsid w:val="001F6064"/>
    <w:rsid w:val="001F7411"/>
    <w:rsid w:val="00201C67"/>
    <w:rsid w:val="002028B9"/>
    <w:rsid w:val="002041A1"/>
    <w:rsid w:val="002049D8"/>
    <w:rsid w:val="00206683"/>
    <w:rsid w:val="00210A1F"/>
    <w:rsid w:val="00213221"/>
    <w:rsid w:val="00215A75"/>
    <w:rsid w:val="00216C84"/>
    <w:rsid w:val="002215B0"/>
    <w:rsid w:val="002338BB"/>
    <w:rsid w:val="00237C85"/>
    <w:rsid w:val="00242832"/>
    <w:rsid w:val="00243644"/>
    <w:rsid w:val="00244E8A"/>
    <w:rsid w:val="00246686"/>
    <w:rsid w:val="00246CCA"/>
    <w:rsid w:val="00253C18"/>
    <w:rsid w:val="00256D6E"/>
    <w:rsid w:val="00262F75"/>
    <w:rsid w:val="00265582"/>
    <w:rsid w:val="002721D0"/>
    <w:rsid w:val="00273298"/>
    <w:rsid w:val="00273792"/>
    <w:rsid w:val="002742C7"/>
    <w:rsid w:val="00274864"/>
    <w:rsid w:val="0028123F"/>
    <w:rsid w:val="00282AAA"/>
    <w:rsid w:val="00282C08"/>
    <w:rsid w:val="00284987"/>
    <w:rsid w:val="002854EA"/>
    <w:rsid w:val="002920C7"/>
    <w:rsid w:val="00292572"/>
    <w:rsid w:val="00294E90"/>
    <w:rsid w:val="00295A79"/>
    <w:rsid w:val="0029784B"/>
    <w:rsid w:val="002A1E24"/>
    <w:rsid w:val="002A2736"/>
    <w:rsid w:val="002A4726"/>
    <w:rsid w:val="002B10A9"/>
    <w:rsid w:val="002B11D1"/>
    <w:rsid w:val="002B660A"/>
    <w:rsid w:val="002C1C69"/>
    <w:rsid w:val="002C2FA7"/>
    <w:rsid w:val="002D04FF"/>
    <w:rsid w:val="002D0B43"/>
    <w:rsid w:val="002D33F5"/>
    <w:rsid w:val="002E102C"/>
    <w:rsid w:val="002E1538"/>
    <w:rsid w:val="002E33EE"/>
    <w:rsid w:val="002E4716"/>
    <w:rsid w:val="002E7A36"/>
    <w:rsid w:val="002F3CDE"/>
    <w:rsid w:val="002F70C4"/>
    <w:rsid w:val="002F7EE4"/>
    <w:rsid w:val="00300AA3"/>
    <w:rsid w:val="00305070"/>
    <w:rsid w:val="00313CBF"/>
    <w:rsid w:val="00317F86"/>
    <w:rsid w:val="00320A9D"/>
    <w:rsid w:val="003211C7"/>
    <w:rsid w:val="00325A96"/>
    <w:rsid w:val="00331F0D"/>
    <w:rsid w:val="00332938"/>
    <w:rsid w:val="0033295F"/>
    <w:rsid w:val="00333271"/>
    <w:rsid w:val="003361BF"/>
    <w:rsid w:val="00336738"/>
    <w:rsid w:val="00337AD5"/>
    <w:rsid w:val="0034508C"/>
    <w:rsid w:val="003524B4"/>
    <w:rsid w:val="00355A4F"/>
    <w:rsid w:val="00355CEF"/>
    <w:rsid w:val="00356048"/>
    <w:rsid w:val="0035608D"/>
    <w:rsid w:val="00365153"/>
    <w:rsid w:val="0036574F"/>
    <w:rsid w:val="00366412"/>
    <w:rsid w:val="00366804"/>
    <w:rsid w:val="00374BBE"/>
    <w:rsid w:val="00375098"/>
    <w:rsid w:val="00380ADA"/>
    <w:rsid w:val="0038528B"/>
    <w:rsid w:val="0038624E"/>
    <w:rsid w:val="00391C3C"/>
    <w:rsid w:val="00395541"/>
    <w:rsid w:val="003A0A2A"/>
    <w:rsid w:val="003A3C6C"/>
    <w:rsid w:val="003A5336"/>
    <w:rsid w:val="003B1836"/>
    <w:rsid w:val="003B45B1"/>
    <w:rsid w:val="003B5EBB"/>
    <w:rsid w:val="003B66FF"/>
    <w:rsid w:val="003C0488"/>
    <w:rsid w:val="003C1908"/>
    <w:rsid w:val="003C57A0"/>
    <w:rsid w:val="003C7302"/>
    <w:rsid w:val="003C7959"/>
    <w:rsid w:val="003C7F12"/>
    <w:rsid w:val="003D2DCB"/>
    <w:rsid w:val="003D3C86"/>
    <w:rsid w:val="003D4781"/>
    <w:rsid w:val="003E1B0D"/>
    <w:rsid w:val="003E7088"/>
    <w:rsid w:val="003F2588"/>
    <w:rsid w:val="003F3D68"/>
    <w:rsid w:val="003F5614"/>
    <w:rsid w:val="003F7B44"/>
    <w:rsid w:val="00401EFD"/>
    <w:rsid w:val="00407847"/>
    <w:rsid w:val="00407933"/>
    <w:rsid w:val="00410362"/>
    <w:rsid w:val="00412352"/>
    <w:rsid w:val="0041296B"/>
    <w:rsid w:val="00422966"/>
    <w:rsid w:val="00434A1A"/>
    <w:rsid w:val="00436494"/>
    <w:rsid w:val="00437E4E"/>
    <w:rsid w:val="00442C4A"/>
    <w:rsid w:val="00443D9F"/>
    <w:rsid w:val="004447AA"/>
    <w:rsid w:val="00444DDD"/>
    <w:rsid w:val="004450ED"/>
    <w:rsid w:val="00446798"/>
    <w:rsid w:val="00447CEA"/>
    <w:rsid w:val="00451A46"/>
    <w:rsid w:val="00452E88"/>
    <w:rsid w:val="0045323C"/>
    <w:rsid w:val="004600F7"/>
    <w:rsid w:val="00461546"/>
    <w:rsid w:val="004618CF"/>
    <w:rsid w:val="00462F5F"/>
    <w:rsid w:val="0046354F"/>
    <w:rsid w:val="00465A4F"/>
    <w:rsid w:val="00465B54"/>
    <w:rsid w:val="004662B4"/>
    <w:rsid w:val="00466DAE"/>
    <w:rsid w:val="00472717"/>
    <w:rsid w:val="0047490C"/>
    <w:rsid w:val="00480BA3"/>
    <w:rsid w:val="004846D4"/>
    <w:rsid w:val="00485B7F"/>
    <w:rsid w:val="00485BFB"/>
    <w:rsid w:val="0049063F"/>
    <w:rsid w:val="0049104A"/>
    <w:rsid w:val="0049323E"/>
    <w:rsid w:val="00495215"/>
    <w:rsid w:val="00495E04"/>
    <w:rsid w:val="004A1B94"/>
    <w:rsid w:val="004A378B"/>
    <w:rsid w:val="004A47A8"/>
    <w:rsid w:val="004A56B1"/>
    <w:rsid w:val="004B5552"/>
    <w:rsid w:val="004B7351"/>
    <w:rsid w:val="004C4A8B"/>
    <w:rsid w:val="004C52B8"/>
    <w:rsid w:val="004C5533"/>
    <w:rsid w:val="004C7A3F"/>
    <w:rsid w:val="004D029E"/>
    <w:rsid w:val="004D4818"/>
    <w:rsid w:val="004E0AE0"/>
    <w:rsid w:val="004E10AA"/>
    <w:rsid w:val="004E6118"/>
    <w:rsid w:val="004F4DD4"/>
    <w:rsid w:val="00500635"/>
    <w:rsid w:val="005037D6"/>
    <w:rsid w:val="0050387A"/>
    <w:rsid w:val="00503B12"/>
    <w:rsid w:val="00505A87"/>
    <w:rsid w:val="00507282"/>
    <w:rsid w:val="005109D3"/>
    <w:rsid w:val="00513091"/>
    <w:rsid w:val="0052442B"/>
    <w:rsid w:val="005344B7"/>
    <w:rsid w:val="00534B33"/>
    <w:rsid w:val="00535B61"/>
    <w:rsid w:val="00537AEE"/>
    <w:rsid w:val="0054311C"/>
    <w:rsid w:val="005437EA"/>
    <w:rsid w:val="00543C9D"/>
    <w:rsid w:val="00546C62"/>
    <w:rsid w:val="00550890"/>
    <w:rsid w:val="00552EDE"/>
    <w:rsid w:val="00556FE1"/>
    <w:rsid w:val="00557474"/>
    <w:rsid w:val="0056079A"/>
    <w:rsid w:val="005648A2"/>
    <w:rsid w:val="00574F6E"/>
    <w:rsid w:val="00576B24"/>
    <w:rsid w:val="00576D50"/>
    <w:rsid w:val="00581C10"/>
    <w:rsid w:val="00587108"/>
    <w:rsid w:val="00587652"/>
    <w:rsid w:val="005876EE"/>
    <w:rsid w:val="00592F66"/>
    <w:rsid w:val="0059540E"/>
    <w:rsid w:val="005A1025"/>
    <w:rsid w:val="005A1662"/>
    <w:rsid w:val="005A29A9"/>
    <w:rsid w:val="005A60F2"/>
    <w:rsid w:val="005A7401"/>
    <w:rsid w:val="005A77A8"/>
    <w:rsid w:val="005A7DA8"/>
    <w:rsid w:val="005B1ED3"/>
    <w:rsid w:val="005B29AC"/>
    <w:rsid w:val="005B47E2"/>
    <w:rsid w:val="005B6083"/>
    <w:rsid w:val="005B77B6"/>
    <w:rsid w:val="005C1CDC"/>
    <w:rsid w:val="005C3B1F"/>
    <w:rsid w:val="005C4A8D"/>
    <w:rsid w:val="005C4D92"/>
    <w:rsid w:val="005C5432"/>
    <w:rsid w:val="005C658E"/>
    <w:rsid w:val="005C745E"/>
    <w:rsid w:val="005D096A"/>
    <w:rsid w:val="005D2108"/>
    <w:rsid w:val="005D3BA7"/>
    <w:rsid w:val="005E1B84"/>
    <w:rsid w:val="005E623C"/>
    <w:rsid w:val="005F2D67"/>
    <w:rsid w:val="005F4B84"/>
    <w:rsid w:val="005F7DEE"/>
    <w:rsid w:val="00606264"/>
    <w:rsid w:val="006075B6"/>
    <w:rsid w:val="006134C9"/>
    <w:rsid w:val="00613944"/>
    <w:rsid w:val="006158A8"/>
    <w:rsid w:val="00615A4C"/>
    <w:rsid w:val="006171A7"/>
    <w:rsid w:val="006203E8"/>
    <w:rsid w:val="00621B84"/>
    <w:rsid w:val="00625B80"/>
    <w:rsid w:val="00632EC3"/>
    <w:rsid w:val="00633AB2"/>
    <w:rsid w:val="0063426E"/>
    <w:rsid w:val="00634528"/>
    <w:rsid w:val="006351FB"/>
    <w:rsid w:val="00635FDD"/>
    <w:rsid w:val="0063667C"/>
    <w:rsid w:val="00641D46"/>
    <w:rsid w:val="0064200E"/>
    <w:rsid w:val="00643080"/>
    <w:rsid w:val="00643235"/>
    <w:rsid w:val="006527EA"/>
    <w:rsid w:val="00653EDB"/>
    <w:rsid w:val="00654699"/>
    <w:rsid w:val="006551EF"/>
    <w:rsid w:val="00660016"/>
    <w:rsid w:val="006607DA"/>
    <w:rsid w:val="006646DC"/>
    <w:rsid w:val="00665D46"/>
    <w:rsid w:val="00670E49"/>
    <w:rsid w:val="00672F50"/>
    <w:rsid w:val="006807B3"/>
    <w:rsid w:val="00680A5D"/>
    <w:rsid w:val="00681738"/>
    <w:rsid w:val="00682F59"/>
    <w:rsid w:val="00683C3B"/>
    <w:rsid w:val="00690E52"/>
    <w:rsid w:val="006A0DF3"/>
    <w:rsid w:val="006A19DF"/>
    <w:rsid w:val="006B2CD6"/>
    <w:rsid w:val="006B4FF6"/>
    <w:rsid w:val="006C0370"/>
    <w:rsid w:val="006C12D7"/>
    <w:rsid w:val="006C26C0"/>
    <w:rsid w:val="006C3822"/>
    <w:rsid w:val="006C3E23"/>
    <w:rsid w:val="006D14E7"/>
    <w:rsid w:val="006D22DF"/>
    <w:rsid w:val="006D78A4"/>
    <w:rsid w:val="006E3427"/>
    <w:rsid w:val="006E458A"/>
    <w:rsid w:val="006E4E18"/>
    <w:rsid w:val="006E627C"/>
    <w:rsid w:val="006F174E"/>
    <w:rsid w:val="006F1FC9"/>
    <w:rsid w:val="006F244D"/>
    <w:rsid w:val="006F4A17"/>
    <w:rsid w:val="006F4D77"/>
    <w:rsid w:val="00702C44"/>
    <w:rsid w:val="007109B3"/>
    <w:rsid w:val="00711AD6"/>
    <w:rsid w:val="00712768"/>
    <w:rsid w:val="007149DF"/>
    <w:rsid w:val="00716F93"/>
    <w:rsid w:val="00721BEA"/>
    <w:rsid w:val="00725834"/>
    <w:rsid w:val="00726AC8"/>
    <w:rsid w:val="007278F0"/>
    <w:rsid w:val="007322B8"/>
    <w:rsid w:val="007335FB"/>
    <w:rsid w:val="00736D94"/>
    <w:rsid w:val="00741708"/>
    <w:rsid w:val="00741E24"/>
    <w:rsid w:val="007433C8"/>
    <w:rsid w:val="00743506"/>
    <w:rsid w:val="00743930"/>
    <w:rsid w:val="007453EC"/>
    <w:rsid w:val="00745A4A"/>
    <w:rsid w:val="00745F9D"/>
    <w:rsid w:val="00751C8C"/>
    <w:rsid w:val="00753A76"/>
    <w:rsid w:val="00753EBF"/>
    <w:rsid w:val="007541E6"/>
    <w:rsid w:val="0075571C"/>
    <w:rsid w:val="00756D1E"/>
    <w:rsid w:val="00757015"/>
    <w:rsid w:val="007572E2"/>
    <w:rsid w:val="00764C69"/>
    <w:rsid w:val="007661C6"/>
    <w:rsid w:val="00771B89"/>
    <w:rsid w:val="007814AD"/>
    <w:rsid w:val="00782689"/>
    <w:rsid w:val="00791390"/>
    <w:rsid w:val="00792FD7"/>
    <w:rsid w:val="00793F00"/>
    <w:rsid w:val="0079444C"/>
    <w:rsid w:val="007A0E74"/>
    <w:rsid w:val="007A1C06"/>
    <w:rsid w:val="007A1CD7"/>
    <w:rsid w:val="007A6638"/>
    <w:rsid w:val="007A72B3"/>
    <w:rsid w:val="007B05A8"/>
    <w:rsid w:val="007B7C6B"/>
    <w:rsid w:val="007C0E90"/>
    <w:rsid w:val="007C2AF9"/>
    <w:rsid w:val="007C2F8F"/>
    <w:rsid w:val="007C30A1"/>
    <w:rsid w:val="007D6DE9"/>
    <w:rsid w:val="007E0210"/>
    <w:rsid w:val="007E2255"/>
    <w:rsid w:val="007E4317"/>
    <w:rsid w:val="007E70AA"/>
    <w:rsid w:val="007F4D2E"/>
    <w:rsid w:val="007F573D"/>
    <w:rsid w:val="008024F7"/>
    <w:rsid w:val="0080262E"/>
    <w:rsid w:val="0080284F"/>
    <w:rsid w:val="008100FD"/>
    <w:rsid w:val="008107DA"/>
    <w:rsid w:val="0081588F"/>
    <w:rsid w:val="008160D8"/>
    <w:rsid w:val="00823DD6"/>
    <w:rsid w:val="00824A58"/>
    <w:rsid w:val="00824B32"/>
    <w:rsid w:val="0082531F"/>
    <w:rsid w:val="008260FD"/>
    <w:rsid w:val="00831E91"/>
    <w:rsid w:val="008335A0"/>
    <w:rsid w:val="00834863"/>
    <w:rsid w:val="00836442"/>
    <w:rsid w:val="00840063"/>
    <w:rsid w:val="00841F98"/>
    <w:rsid w:val="00846C0F"/>
    <w:rsid w:val="008474BE"/>
    <w:rsid w:val="00847EFC"/>
    <w:rsid w:val="00850C85"/>
    <w:rsid w:val="0085171D"/>
    <w:rsid w:val="008521B0"/>
    <w:rsid w:val="00852AED"/>
    <w:rsid w:val="00855A5E"/>
    <w:rsid w:val="00860E71"/>
    <w:rsid w:val="00862DC8"/>
    <w:rsid w:val="00867148"/>
    <w:rsid w:val="008735D2"/>
    <w:rsid w:val="008763E3"/>
    <w:rsid w:val="00877D2E"/>
    <w:rsid w:val="00887A0D"/>
    <w:rsid w:val="00894DE1"/>
    <w:rsid w:val="0089604A"/>
    <w:rsid w:val="008964FD"/>
    <w:rsid w:val="008A293D"/>
    <w:rsid w:val="008A2F68"/>
    <w:rsid w:val="008A3B39"/>
    <w:rsid w:val="008A5F37"/>
    <w:rsid w:val="008B1A4E"/>
    <w:rsid w:val="008B2218"/>
    <w:rsid w:val="008B2492"/>
    <w:rsid w:val="008B5A35"/>
    <w:rsid w:val="008B5F44"/>
    <w:rsid w:val="008B6421"/>
    <w:rsid w:val="008B7BF6"/>
    <w:rsid w:val="008C42A6"/>
    <w:rsid w:val="008C64EB"/>
    <w:rsid w:val="008C7463"/>
    <w:rsid w:val="008D6BF8"/>
    <w:rsid w:val="008D7944"/>
    <w:rsid w:val="008D7D30"/>
    <w:rsid w:val="008E1CBF"/>
    <w:rsid w:val="008E3B3E"/>
    <w:rsid w:val="008E6FFD"/>
    <w:rsid w:val="008E7479"/>
    <w:rsid w:val="008E7652"/>
    <w:rsid w:val="008F1540"/>
    <w:rsid w:val="008F3D6A"/>
    <w:rsid w:val="008F4B16"/>
    <w:rsid w:val="008F52CF"/>
    <w:rsid w:val="008F6128"/>
    <w:rsid w:val="0090664E"/>
    <w:rsid w:val="00911828"/>
    <w:rsid w:val="00911D07"/>
    <w:rsid w:val="00915026"/>
    <w:rsid w:val="00916B99"/>
    <w:rsid w:val="00920B4E"/>
    <w:rsid w:val="009228B4"/>
    <w:rsid w:val="009229FA"/>
    <w:rsid w:val="0092479D"/>
    <w:rsid w:val="00931A38"/>
    <w:rsid w:val="00937222"/>
    <w:rsid w:val="00940365"/>
    <w:rsid w:val="009411F8"/>
    <w:rsid w:val="009429AF"/>
    <w:rsid w:val="00944BD1"/>
    <w:rsid w:val="00945BFE"/>
    <w:rsid w:val="00953BFE"/>
    <w:rsid w:val="00953D32"/>
    <w:rsid w:val="009545A3"/>
    <w:rsid w:val="00956A56"/>
    <w:rsid w:val="00957300"/>
    <w:rsid w:val="0095734C"/>
    <w:rsid w:val="00957426"/>
    <w:rsid w:val="0096013C"/>
    <w:rsid w:val="009647CD"/>
    <w:rsid w:val="0096613B"/>
    <w:rsid w:val="00967E3C"/>
    <w:rsid w:val="00970CC2"/>
    <w:rsid w:val="009713D0"/>
    <w:rsid w:val="00975FFC"/>
    <w:rsid w:val="00976DE6"/>
    <w:rsid w:val="0098633D"/>
    <w:rsid w:val="00986B12"/>
    <w:rsid w:val="00990FBA"/>
    <w:rsid w:val="0099424D"/>
    <w:rsid w:val="00994659"/>
    <w:rsid w:val="009953DF"/>
    <w:rsid w:val="00995FF1"/>
    <w:rsid w:val="0099699C"/>
    <w:rsid w:val="009A41CE"/>
    <w:rsid w:val="009A4D18"/>
    <w:rsid w:val="009A62B3"/>
    <w:rsid w:val="009B1E2F"/>
    <w:rsid w:val="009B2461"/>
    <w:rsid w:val="009B2BDE"/>
    <w:rsid w:val="009B5C97"/>
    <w:rsid w:val="009B699A"/>
    <w:rsid w:val="009B7229"/>
    <w:rsid w:val="009C0072"/>
    <w:rsid w:val="009C2F27"/>
    <w:rsid w:val="009C42A4"/>
    <w:rsid w:val="009C54C3"/>
    <w:rsid w:val="009D1D3C"/>
    <w:rsid w:val="009D2641"/>
    <w:rsid w:val="009D4495"/>
    <w:rsid w:val="009D6D00"/>
    <w:rsid w:val="009E0152"/>
    <w:rsid w:val="009E086D"/>
    <w:rsid w:val="009E2B00"/>
    <w:rsid w:val="009E3F32"/>
    <w:rsid w:val="009E5802"/>
    <w:rsid w:val="009E5F8F"/>
    <w:rsid w:val="009F05BE"/>
    <w:rsid w:val="00A01A24"/>
    <w:rsid w:val="00A041BB"/>
    <w:rsid w:val="00A04A08"/>
    <w:rsid w:val="00A04FCA"/>
    <w:rsid w:val="00A108BB"/>
    <w:rsid w:val="00A22D3F"/>
    <w:rsid w:val="00A25F02"/>
    <w:rsid w:val="00A307AE"/>
    <w:rsid w:val="00A37E4F"/>
    <w:rsid w:val="00A4306A"/>
    <w:rsid w:val="00A43B5E"/>
    <w:rsid w:val="00A4428B"/>
    <w:rsid w:val="00A445A9"/>
    <w:rsid w:val="00A463D6"/>
    <w:rsid w:val="00A47329"/>
    <w:rsid w:val="00A56833"/>
    <w:rsid w:val="00A617CC"/>
    <w:rsid w:val="00A62105"/>
    <w:rsid w:val="00A6325F"/>
    <w:rsid w:val="00A63D08"/>
    <w:rsid w:val="00A64FC7"/>
    <w:rsid w:val="00A65BEB"/>
    <w:rsid w:val="00A65C52"/>
    <w:rsid w:val="00A671BF"/>
    <w:rsid w:val="00A675FC"/>
    <w:rsid w:val="00A74B37"/>
    <w:rsid w:val="00A84A46"/>
    <w:rsid w:val="00A87DC2"/>
    <w:rsid w:val="00A90202"/>
    <w:rsid w:val="00A9076D"/>
    <w:rsid w:val="00A9129D"/>
    <w:rsid w:val="00A954C8"/>
    <w:rsid w:val="00A9732B"/>
    <w:rsid w:val="00AA0227"/>
    <w:rsid w:val="00AA4817"/>
    <w:rsid w:val="00AA4D1F"/>
    <w:rsid w:val="00AA4F68"/>
    <w:rsid w:val="00AB050C"/>
    <w:rsid w:val="00AB44FA"/>
    <w:rsid w:val="00AB52C0"/>
    <w:rsid w:val="00AB56B2"/>
    <w:rsid w:val="00AB5D8F"/>
    <w:rsid w:val="00AC0C36"/>
    <w:rsid w:val="00AC0FB5"/>
    <w:rsid w:val="00AC5407"/>
    <w:rsid w:val="00AC73AC"/>
    <w:rsid w:val="00AC73E3"/>
    <w:rsid w:val="00AD1400"/>
    <w:rsid w:val="00AD7424"/>
    <w:rsid w:val="00AD7BCA"/>
    <w:rsid w:val="00AE3094"/>
    <w:rsid w:val="00AE56F0"/>
    <w:rsid w:val="00AF2FDA"/>
    <w:rsid w:val="00AF321A"/>
    <w:rsid w:val="00AF40D0"/>
    <w:rsid w:val="00AF4872"/>
    <w:rsid w:val="00AF6663"/>
    <w:rsid w:val="00B0071E"/>
    <w:rsid w:val="00B012B2"/>
    <w:rsid w:val="00B01926"/>
    <w:rsid w:val="00B0372C"/>
    <w:rsid w:val="00B04DB7"/>
    <w:rsid w:val="00B075AE"/>
    <w:rsid w:val="00B15DA6"/>
    <w:rsid w:val="00B204E4"/>
    <w:rsid w:val="00B21D68"/>
    <w:rsid w:val="00B24241"/>
    <w:rsid w:val="00B265BE"/>
    <w:rsid w:val="00B26CA7"/>
    <w:rsid w:val="00B27BB0"/>
    <w:rsid w:val="00B30D66"/>
    <w:rsid w:val="00B31A95"/>
    <w:rsid w:val="00B33C10"/>
    <w:rsid w:val="00B37E52"/>
    <w:rsid w:val="00B407D5"/>
    <w:rsid w:val="00B42640"/>
    <w:rsid w:val="00B452F4"/>
    <w:rsid w:val="00B454D6"/>
    <w:rsid w:val="00B4624E"/>
    <w:rsid w:val="00B50846"/>
    <w:rsid w:val="00B50F1C"/>
    <w:rsid w:val="00B51210"/>
    <w:rsid w:val="00B5185E"/>
    <w:rsid w:val="00B568B9"/>
    <w:rsid w:val="00B60995"/>
    <w:rsid w:val="00B6210C"/>
    <w:rsid w:val="00B62358"/>
    <w:rsid w:val="00B654C5"/>
    <w:rsid w:val="00B7137D"/>
    <w:rsid w:val="00B72B09"/>
    <w:rsid w:val="00B7311F"/>
    <w:rsid w:val="00B740B8"/>
    <w:rsid w:val="00B74D27"/>
    <w:rsid w:val="00B77D32"/>
    <w:rsid w:val="00B80711"/>
    <w:rsid w:val="00B814E6"/>
    <w:rsid w:val="00B91701"/>
    <w:rsid w:val="00B929FC"/>
    <w:rsid w:val="00B947C9"/>
    <w:rsid w:val="00B947CD"/>
    <w:rsid w:val="00B94A81"/>
    <w:rsid w:val="00B95A92"/>
    <w:rsid w:val="00B976BD"/>
    <w:rsid w:val="00BA1F0D"/>
    <w:rsid w:val="00BA5E95"/>
    <w:rsid w:val="00BA7C09"/>
    <w:rsid w:val="00BB0312"/>
    <w:rsid w:val="00BB0DD6"/>
    <w:rsid w:val="00BB4FC0"/>
    <w:rsid w:val="00BC0477"/>
    <w:rsid w:val="00BC05EF"/>
    <w:rsid w:val="00BD3569"/>
    <w:rsid w:val="00BD4351"/>
    <w:rsid w:val="00BE01CD"/>
    <w:rsid w:val="00BE03E3"/>
    <w:rsid w:val="00BE105D"/>
    <w:rsid w:val="00BE1928"/>
    <w:rsid w:val="00BE24A2"/>
    <w:rsid w:val="00BE4787"/>
    <w:rsid w:val="00BE572E"/>
    <w:rsid w:val="00BE6F9D"/>
    <w:rsid w:val="00BF18D8"/>
    <w:rsid w:val="00BF2FCE"/>
    <w:rsid w:val="00BF426F"/>
    <w:rsid w:val="00C026D0"/>
    <w:rsid w:val="00C03305"/>
    <w:rsid w:val="00C03D14"/>
    <w:rsid w:val="00C04875"/>
    <w:rsid w:val="00C04F6D"/>
    <w:rsid w:val="00C0699A"/>
    <w:rsid w:val="00C0715D"/>
    <w:rsid w:val="00C110E0"/>
    <w:rsid w:val="00C11ACE"/>
    <w:rsid w:val="00C140B7"/>
    <w:rsid w:val="00C16135"/>
    <w:rsid w:val="00C1690E"/>
    <w:rsid w:val="00C17CC7"/>
    <w:rsid w:val="00C21B3F"/>
    <w:rsid w:val="00C2239C"/>
    <w:rsid w:val="00C23816"/>
    <w:rsid w:val="00C253CC"/>
    <w:rsid w:val="00C27229"/>
    <w:rsid w:val="00C31099"/>
    <w:rsid w:val="00C31D57"/>
    <w:rsid w:val="00C32A95"/>
    <w:rsid w:val="00C352C3"/>
    <w:rsid w:val="00C35E3C"/>
    <w:rsid w:val="00C36510"/>
    <w:rsid w:val="00C40396"/>
    <w:rsid w:val="00C44AB2"/>
    <w:rsid w:val="00C5059B"/>
    <w:rsid w:val="00C549F5"/>
    <w:rsid w:val="00C557B4"/>
    <w:rsid w:val="00C629DC"/>
    <w:rsid w:val="00C62A28"/>
    <w:rsid w:val="00C65AD4"/>
    <w:rsid w:val="00C7248F"/>
    <w:rsid w:val="00C72F76"/>
    <w:rsid w:val="00C730FA"/>
    <w:rsid w:val="00C75554"/>
    <w:rsid w:val="00C8387F"/>
    <w:rsid w:val="00C8465C"/>
    <w:rsid w:val="00C84694"/>
    <w:rsid w:val="00C85223"/>
    <w:rsid w:val="00C853E3"/>
    <w:rsid w:val="00C87833"/>
    <w:rsid w:val="00C90A64"/>
    <w:rsid w:val="00C914B9"/>
    <w:rsid w:val="00CA01C3"/>
    <w:rsid w:val="00CA1147"/>
    <w:rsid w:val="00CA302B"/>
    <w:rsid w:val="00CA4440"/>
    <w:rsid w:val="00CA6BDF"/>
    <w:rsid w:val="00CB191D"/>
    <w:rsid w:val="00CB2BE8"/>
    <w:rsid w:val="00CB525B"/>
    <w:rsid w:val="00CB5E0C"/>
    <w:rsid w:val="00CC00C1"/>
    <w:rsid w:val="00CC0205"/>
    <w:rsid w:val="00CC0AAD"/>
    <w:rsid w:val="00CC0C06"/>
    <w:rsid w:val="00CC1209"/>
    <w:rsid w:val="00CC51C5"/>
    <w:rsid w:val="00CC5554"/>
    <w:rsid w:val="00CC5CE1"/>
    <w:rsid w:val="00CC6967"/>
    <w:rsid w:val="00CD006F"/>
    <w:rsid w:val="00CD3125"/>
    <w:rsid w:val="00CD75DD"/>
    <w:rsid w:val="00CD76B8"/>
    <w:rsid w:val="00CE3297"/>
    <w:rsid w:val="00D005D0"/>
    <w:rsid w:val="00D00A7C"/>
    <w:rsid w:val="00D021D0"/>
    <w:rsid w:val="00D03760"/>
    <w:rsid w:val="00D03BB9"/>
    <w:rsid w:val="00D041D1"/>
    <w:rsid w:val="00D043C6"/>
    <w:rsid w:val="00D05E4E"/>
    <w:rsid w:val="00D0657E"/>
    <w:rsid w:val="00D10D46"/>
    <w:rsid w:val="00D10E44"/>
    <w:rsid w:val="00D20340"/>
    <w:rsid w:val="00D20CCF"/>
    <w:rsid w:val="00D212CD"/>
    <w:rsid w:val="00D236DC"/>
    <w:rsid w:val="00D25086"/>
    <w:rsid w:val="00D31781"/>
    <w:rsid w:val="00D31E92"/>
    <w:rsid w:val="00D323A0"/>
    <w:rsid w:val="00D32FED"/>
    <w:rsid w:val="00D33B0C"/>
    <w:rsid w:val="00D340D4"/>
    <w:rsid w:val="00D36159"/>
    <w:rsid w:val="00D41DC9"/>
    <w:rsid w:val="00D4443C"/>
    <w:rsid w:val="00D47424"/>
    <w:rsid w:val="00D50AD5"/>
    <w:rsid w:val="00D5217F"/>
    <w:rsid w:val="00D55E75"/>
    <w:rsid w:val="00D66A3E"/>
    <w:rsid w:val="00D74AF5"/>
    <w:rsid w:val="00D754B7"/>
    <w:rsid w:val="00D777B2"/>
    <w:rsid w:val="00D869F9"/>
    <w:rsid w:val="00D909CE"/>
    <w:rsid w:val="00D91CD4"/>
    <w:rsid w:val="00D92581"/>
    <w:rsid w:val="00D9475B"/>
    <w:rsid w:val="00D9492A"/>
    <w:rsid w:val="00DA2A2B"/>
    <w:rsid w:val="00DA2A41"/>
    <w:rsid w:val="00DA3305"/>
    <w:rsid w:val="00DA463C"/>
    <w:rsid w:val="00DA510D"/>
    <w:rsid w:val="00DA5118"/>
    <w:rsid w:val="00DB1EA7"/>
    <w:rsid w:val="00DB2AA8"/>
    <w:rsid w:val="00DB3E7B"/>
    <w:rsid w:val="00DB7532"/>
    <w:rsid w:val="00DC247F"/>
    <w:rsid w:val="00DC3B2A"/>
    <w:rsid w:val="00DD1C44"/>
    <w:rsid w:val="00DD54E4"/>
    <w:rsid w:val="00DD6F46"/>
    <w:rsid w:val="00DD7B98"/>
    <w:rsid w:val="00DE1303"/>
    <w:rsid w:val="00DE2F90"/>
    <w:rsid w:val="00DE5975"/>
    <w:rsid w:val="00DE6AD1"/>
    <w:rsid w:val="00DE7780"/>
    <w:rsid w:val="00DF5EAC"/>
    <w:rsid w:val="00E01F69"/>
    <w:rsid w:val="00E03CD4"/>
    <w:rsid w:val="00E03DED"/>
    <w:rsid w:val="00E063AD"/>
    <w:rsid w:val="00E14ACA"/>
    <w:rsid w:val="00E206F1"/>
    <w:rsid w:val="00E22B4E"/>
    <w:rsid w:val="00E241DE"/>
    <w:rsid w:val="00E24F03"/>
    <w:rsid w:val="00E258DB"/>
    <w:rsid w:val="00E27B98"/>
    <w:rsid w:val="00E36C59"/>
    <w:rsid w:val="00E41C69"/>
    <w:rsid w:val="00E4582F"/>
    <w:rsid w:val="00E4601C"/>
    <w:rsid w:val="00E47428"/>
    <w:rsid w:val="00E47E16"/>
    <w:rsid w:val="00E540C9"/>
    <w:rsid w:val="00E55786"/>
    <w:rsid w:val="00E56F7F"/>
    <w:rsid w:val="00E60338"/>
    <w:rsid w:val="00E6219B"/>
    <w:rsid w:val="00E626AF"/>
    <w:rsid w:val="00E63575"/>
    <w:rsid w:val="00E63F51"/>
    <w:rsid w:val="00E64067"/>
    <w:rsid w:val="00E6565E"/>
    <w:rsid w:val="00E661E8"/>
    <w:rsid w:val="00E6663A"/>
    <w:rsid w:val="00E715F1"/>
    <w:rsid w:val="00E71941"/>
    <w:rsid w:val="00E72FCC"/>
    <w:rsid w:val="00E7570C"/>
    <w:rsid w:val="00E75E1B"/>
    <w:rsid w:val="00E81F0E"/>
    <w:rsid w:val="00E86121"/>
    <w:rsid w:val="00E86267"/>
    <w:rsid w:val="00E91A40"/>
    <w:rsid w:val="00E92798"/>
    <w:rsid w:val="00E93DFF"/>
    <w:rsid w:val="00EA1B47"/>
    <w:rsid w:val="00EA652F"/>
    <w:rsid w:val="00EA6D16"/>
    <w:rsid w:val="00EA7D85"/>
    <w:rsid w:val="00EB07CF"/>
    <w:rsid w:val="00EB0DB0"/>
    <w:rsid w:val="00EB4202"/>
    <w:rsid w:val="00EB45B7"/>
    <w:rsid w:val="00EB5BA9"/>
    <w:rsid w:val="00EB5BCE"/>
    <w:rsid w:val="00EC0A36"/>
    <w:rsid w:val="00EC2BF2"/>
    <w:rsid w:val="00EC368C"/>
    <w:rsid w:val="00EC5D92"/>
    <w:rsid w:val="00ED1B53"/>
    <w:rsid w:val="00ED2721"/>
    <w:rsid w:val="00EE0B88"/>
    <w:rsid w:val="00EE144E"/>
    <w:rsid w:val="00EE15F1"/>
    <w:rsid w:val="00EE1F1E"/>
    <w:rsid w:val="00EE2CFE"/>
    <w:rsid w:val="00EE3B00"/>
    <w:rsid w:val="00EE5686"/>
    <w:rsid w:val="00EE65C0"/>
    <w:rsid w:val="00EF3053"/>
    <w:rsid w:val="00EF3924"/>
    <w:rsid w:val="00EF4660"/>
    <w:rsid w:val="00EF55F0"/>
    <w:rsid w:val="00F014DC"/>
    <w:rsid w:val="00F03821"/>
    <w:rsid w:val="00F052BE"/>
    <w:rsid w:val="00F0679D"/>
    <w:rsid w:val="00F06B6A"/>
    <w:rsid w:val="00F117CB"/>
    <w:rsid w:val="00F120EE"/>
    <w:rsid w:val="00F1392B"/>
    <w:rsid w:val="00F13DC4"/>
    <w:rsid w:val="00F216EC"/>
    <w:rsid w:val="00F26FE4"/>
    <w:rsid w:val="00F27A55"/>
    <w:rsid w:val="00F35967"/>
    <w:rsid w:val="00F4282F"/>
    <w:rsid w:val="00F438FC"/>
    <w:rsid w:val="00F4414F"/>
    <w:rsid w:val="00F44D08"/>
    <w:rsid w:val="00F45AB8"/>
    <w:rsid w:val="00F45F55"/>
    <w:rsid w:val="00F46D1D"/>
    <w:rsid w:val="00F46ED5"/>
    <w:rsid w:val="00F50FC0"/>
    <w:rsid w:val="00F56701"/>
    <w:rsid w:val="00F6133D"/>
    <w:rsid w:val="00F6188E"/>
    <w:rsid w:val="00F625F5"/>
    <w:rsid w:val="00F6324C"/>
    <w:rsid w:val="00F6700E"/>
    <w:rsid w:val="00F67C6A"/>
    <w:rsid w:val="00F72A16"/>
    <w:rsid w:val="00F75CD0"/>
    <w:rsid w:val="00F76645"/>
    <w:rsid w:val="00F808F7"/>
    <w:rsid w:val="00F82E79"/>
    <w:rsid w:val="00F907EF"/>
    <w:rsid w:val="00F90ADE"/>
    <w:rsid w:val="00F90B17"/>
    <w:rsid w:val="00F9110C"/>
    <w:rsid w:val="00F917DA"/>
    <w:rsid w:val="00F94900"/>
    <w:rsid w:val="00F95210"/>
    <w:rsid w:val="00F97327"/>
    <w:rsid w:val="00FA0F1A"/>
    <w:rsid w:val="00FA10C5"/>
    <w:rsid w:val="00FA15F2"/>
    <w:rsid w:val="00FA25C4"/>
    <w:rsid w:val="00FA363D"/>
    <w:rsid w:val="00FA3FAA"/>
    <w:rsid w:val="00FA55C1"/>
    <w:rsid w:val="00FA6647"/>
    <w:rsid w:val="00FB1E4B"/>
    <w:rsid w:val="00FB3635"/>
    <w:rsid w:val="00FB7C25"/>
    <w:rsid w:val="00FC33D6"/>
    <w:rsid w:val="00FC445A"/>
    <w:rsid w:val="00FC5698"/>
    <w:rsid w:val="00FC5DE4"/>
    <w:rsid w:val="00FC6201"/>
    <w:rsid w:val="00FD03C5"/>
    <w:rsid w:val="00FD21BF"/>
    <w:rsid w:val="00FD296A"/>
    <w:rsid w:val="00FE6A4B"/>
    <w:rsid w:val="00FE7F66"/>
    <w:rsid w:val="00FF46AF"/>
    <w:rsid w:val="00FF4927"/>
    <w:rsid w:val="00FF4992"/>
    <w:rsid w:val="00FF4A1E"/>
    <w:rsid w:val="00FF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7D31-8F2A-4255-8C52-6C784191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52</cp:revision>
  <cp:lastPrinted>2015-11-09T11:59:00Z</cp:lastPrinted>
  <dcterms:created xsi:type="dcterms:W3CDTF">2015-11-09T09:37:00Z</dcterms:created>
  <dcterms:modified xsi:type="dcterms:W3CDTF">2015-11-18T13:15:00Z</dcterms:modified>
</cp:coreProperties>
</file>