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A0" w:rsidRPr="00856BE6" w:rsidRDefault="002C09A0" w:rsidP="002C09A0">
      <w:pPr>
        <w:spacing w:after="0" w:line="240" w:lineRule="auto"/>
        <w:rPr>
          <w:rFonts w:asciiTheme="majorHAnsi" w:hAnsiTheme="majorHAnsi" w:cs="Times New Roman"/>
          <w:sz w:val="28"/>
          <w:szCs w:val="28"/>
        </w:rPr>
      </w:pPr>
      <w:r w:rsidRPr="00856BE6">
        <w:rPr>
          <w:rFonts w:asciiTheme="majorHAnsi" w:hAnsiTheme="majorHAnsi" w:cs="Times New Roman"/>
          <w:noProof/>
          <w:sz w:val="28"/>
          <w:szCs w:val="28"/>
        </w:rPr>
        <w:drawing>
          <wp:anchor distT="0" distB="0" distL="114300" distR="114300" simplePos="0" relativeHeight="251659264" behindDoc="0" locked="0" layoutInCell="1" allowOverlap="1">
            <wp:simplePos x="0" y="0"/>
            <wp:positionH relativeFrom="column">
              <wp:posOffset>2392680</wp:posOffset>
            </wp:positionH>
            <wp:positionV relativeFrom="paragraph">
              <wp:posOffset>116205</wp:posOffset>
            </wp:positionV>
            <wp:extent cx="1238250" cy="12001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38250" cy="1200150"/>
                    </a:xfrm>
                    <a:prstGeom prst="rect">
                      <a:avLst/>
                    </a:prstGeom>
                    <a:noFill/>
                  </pic:spPr>
                </pic:pic>
              </a:graphicData>
            </a:graphic>
          </wp:anchor>
        </w:drawing>
      </w:r>
    </w:p>
    <w:p w:rsidR="002C09A0" w:rsidRPr="00856BE6" w:rsidRDefault="002C09A0" w:rsidP="002C09A0">
      <w:pPr>
        <w:spacing w:after="0" w:line="240" w:lineRule="auto"/>
        <w:rPr>
          <w:rFonts w:asciiTheme="majorHAnsi" w:hAnsiTheme="majorHAnsi" w:cs="Times New Roman"/>
          <w:sz w:val="28"/>
          <w:szCs w:val="28"/>
        </w:rPr>
      </w:pPr>
    </w:p>
    <w:p w:rsidR="0091726E" w:rsidRDefault="0091726E" w:rsidP="0091726E">
      <w:pPr>
        <w:spacing w:after="0" w:line="240" w:lineRule="auto"/>
        <w:rPr>
          <w:rFonts w:ascii="Times New Roman" w:hAnsi="Times New Roman"/>
          <w:sz w:val="24"/>
          <w:szCs w:val="24"/>
        </w:rPr>
      </w:pPr>
    </w:p>
    <w:p w:rsidR="0091726E" w:rsidRDefault="0091726E" w:rsidP="0091726E">
      <w:pPr>
        <w:spacing w:after="0" w:line="240" w:lineRule="auto"/>
        <w:rPr>
          <w:rFonts w:ascii="Times New Roman" w:hAnsi="Times New Roman"/>
          <w:sz w:val="24"/>
          <w:szCs w:val="24"/>
        </w:rPr>
      </w:pPr>
    </w:p>
    <w:p w:rsidR="0091726E" w:rsidRDefault="0091726E" w:rsidP="0091726E">
      <w:pPr>
        <w:spacing w:after="0" w:line="240" w:lineRule="auto"/>
        <w:rPr>
          <w:rFonts w:ascii="Times New Roman" w:hAnsi="Times New Roman"/>
          <w:sz w:val="24"/>
          <w:szCs w:val="24"/>
        </w:rPr>
      </w:pPr>
    </w:p>
    <w:p w:rsidR="006D47E9" w:rsidRDefault="006D47E9" w:rsidP="0091726E">
      <w:pPr>
        <w:autoSpaceDE w:val="0"/>
        <w:autoSpaceDN w:val="0"/>
        <w:adjustRightInd w:val="0"/>
        <w:jc w:val="center"/>
        <w:rPr>
          <w:rFonts w:ascii="Britannic Bold" w:hAnsi="Britannic Bold" w:cs="Britannic Bold"/>
          <w:color w:val="000000"/>
          <w:sz w:val="72"/>
          <w:szCs w:val="72"/>
          <w:lang w:val="en-GB"/>
        </w:rPr>
      </w:pPr>
    </w:p>
    <w:p w:rsidR="0091726E" w:rsidRDefault="0091726E" w:rsidP="0091726E">
      <w:pPr>
        <w:autoSpaceDE w:val="0"/>
        <w:autoSpaceDN w:val="0"/>
        <w:adjustRightInd w:val="0"/>
        <w:jc w:val="center"/>
        <w:rPr>
          <w:rFonts w:ascii="Britannic Bold" w:hAnsi="Britannic Bold" w:cs="Britannic Bold"/>
          <w:color w:val="000000"/>
          <w:sz w:val="72"/>
          <w:szCs w:val="72"/>
          <w:lang w:val="en-GB"/>
        </w:rPr>
      </w:pPr>
      <w:r>
        <w:rPr>
          <w:rFonts w:ascii="Britannic Bold" w:hAnsi="Britannic Bold" w:cs="Britannic Bold"/>
          <w:color w:val="000000"/>
          <w:sz w:val="72"/>
          <w:szCs w:val="72"/>
          <w:lang w:val="en-GB"/>
        </w:rPr>
        <w:t>MAASAI MARA UNIVERSITY</w:t>
      </w:r>
    </w:p>
    <w:p w:rsidR="0091726E" w:rsidRDefault="0091726E" w:rsidP="0091726E">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REGULAR UNIVERSITY EXAMINATIONS</w:t>
      </w:r>
    </w:p>
    <w:p w:rsidR="0091726E" w:rsidRDefault="0091726E" w:rsidP="0091726E">
      <w:pPr>
        <w:widowControl w:val="0"/>
        <w:suppressAutoHyphens/>
        <w:autoSpaceDE w:val="0"/>
        <w:autoSpaceDN w:val="0"/>
        <w:adjustRightInd w:val="0"/>
        <w:spacing w:before="120" w:after="0" w:line="240" w:lineRule="auto"/>
        <w:ind w:hanging="29"/>
        <w:jc w:val="center"/>
        <w:rPr>
          <w:rFonts w:ascii="Cambria" w:hAnsi="Cambria" w:cs="Cambria"/>
          <w:b/>
          <w:bCs/>
          <w:kern w:val="2"/>
          <w:sz w:val="48"/>
          <w:szCs w:val="48"/>
          <w:lang w:val="en-GB"/>
        </w:rPr>
      </w:pPr>
      <w:r>
        <w:rPr>
          <w:rFonts w:ascii="Cambria" w:hAnsi="Cambria" w:cs="Cambria"/>
          <w:b/>
          <w:bCs/>
          <w:kern w:val="2"/>
          <w:sz w:val="48"/>
          <w:szCs w:val="48"/>
          <w:lang w:val="en-GB"/>
        </w:rPr>
        <w:t>2017/2018 ACADEMIC YEAR</w:t>
      </w:r>
    </w:p>
    <w:p w:rsidR="0091726E" w:rsidRDefault="0091726E" w:rsidP="0091726E">
      <w:pPr>
        <w:widowControl w:val="0"/>
        <w:suppressAutoHyphens/>
        <w:autoSpaceDE w:val="0"/>
        <w:autoSpaceDN w:val="0"/>
        <w:adjustRightInd w:val="0"/>
        <w:spacing w:before="120" w:after="0" w:line="240" w:lineRule="auto"/>
        <w:ind w:hanging="29"/>
        <w:jc w:val="center"/>
        <w:rPr>
          <w:rFonts w:ascii="Cambria" w:hAnsi="Cambria" w:cs="Cambria"/>
          <w:b/>
          <w:bCs/>
          <w:kern w:val="2"/>
          <w:sz w:val="44"/>
          <w:szCs w:val="44"/>
          <w:lang w:val="en-GB"/>
        </w:rPr>
      </w:pPr>
      <w:r>
        <w:rPr>
          <w:rFonts w:ascii="Cambria" w:hAnsi="Cambria" w:cs="Cambria"/>
          <w:b/>
          <w:bCs/>
          <w:i/>
          <w:kern w:val="2"/>
          <w:sz w:val="44"/>
          <w:szCs w:val="44"/>
          <w:lang w:val="en-GB"/>
        </w:rPr>
        <w:t xml:space="preserve">THIRD </w:t>
      </w:r>
      <w:r>
        <w:rPr>
          <w:rFonts w:ascii="Cambria" w:hAnsi="Cambria" w:cs="Cambria"/>
          <w:b/>
          <w:bCs/>
          <w:kern w:val="2"/>
          <w:sz w:val="44"/>
          <w:szCs w:val="44"/>
          <w:lang w:val="en-GB"/>
        </w:rPr>
        <w:t xml:space="preserve">YEAR </w:t>
      </w:r>
      <w:r>
        <w:rPr>
          <w:rFonts w:ascii="Cambria" w:hAnsi="Cambria" w:cs="Cambria"/>
          <w:b/>
          <w:bCs/>
          <w:i/>
          <w:kern w:val="2"/>
          <w:sz w:val="44"/>
          <w:szCs w:val="44"/>
          <w:lang w:val="en-GB"/>
        </w:rPr>
        <w:t xml:space="preserve">SECOND </w:t>
      </w:r>
      <w:r>
        <w:rPr>
          <w:rFonts w:ascii="Cambria" w:hAnsi="Cambria" w:cs="Cambria"/>
          <w:b/>
          <w:bCs/>
          <w:kern w:val="2"/>
          <w:sz w:val="44"/>
          <w:szCs w:val="44"/>
          <w:lang w:val="en-GB"/>
        </w:rPr>
        <w:t>SEMESTER</w:t>
      </w:r>
    </w:p>
    <w:p w:rsidR="0091726E" w:rsidRDefault="0091726E" w:rsidP="0091726E">
      <w:pPr>
        <w:autoSpaceDE w:val="0"/>
        <w:autoSpaceDN w:val="0"/>
        <w:adjustRightInd w:val="0"/>
        <w:spacing w:after="0" w:line="240" w:lineRule="auto"/>
        <w:jc w:val="center"/>
        <w:rPr>
          <w:rFonts w:ascii="Cambria" w:hAnsi="Cambria" w:cs="Cambria"/>
          <w:b/>
          <w:bCs/>
          <w:sz w:val="48"/>
          <w:szCs w:val="48"/>
        </w:rPr>
      </w:pPr>
    </w:p>
    <w:p w:rsidR="0091726E" w:rsidRDefault="0091726E" w:rsidP="0091726E">
      <w:pPr>
        <w:autoSpaceDE w:val="0"/>
        <w:autoSpaceDN w:val="0"/>
        <w:adjustRightInd w:val="0"/>
        <w:spacing w:after="0" w:line="240" w:lineRule="auto"/>
        <w:jc w:val="center"/>
        <w:rPr>
          <w:rFonts w:ascii="Cambria" w:hAnsi="Cambria" w:cs="Cambria"/>
          <w:b/>
          <w:bCs/>
          <w:sz w:val="48"/>
          <w:szCs w:val="48"/>
        </w:rPr>
      </w:pPr>
      <w:r>
        <w:rPr>
          <w:rFonts w:ascii="Cambria" w:hAnsi="Cambria" w:cs="Cambria"/>
          <w:b/>
          <w:bCs/>
          <w:sz w:val="48"/>
          <w:szCs w:val="48"/>
        </w:rPr>
        <w:t>SCHOOL OF BUSINESS AND ECONOMICS</w:t>
      </w:r>
    </w:p>
    <w:p w:rsidR="0091726E" w:rsidRDefault="0091726E" w:rsidP="0091726E">
      <w:pPr>
        <w:spacing w:after="0" w:line="240" w:lineRule="auto"/>
        <w:jc w:val="center"/>
        <w:rPr>
          <w:rFonts w:ascii="Cambria" w:hAnsi="Cambria"/>
          <w:b/>
          <w:sz w:val="48"/>
          <w:szCs w:val="48"/>
        </w:rPr>
      </w:pPr>
      <w:r>
        <w:rPr>
          <w:rFonts w:ascii="Cambria" w:hAnsi="Cambria"/>
          <w:b/>
          <w:sz w:val="48"/>
          <w:szCs w:val="48"/>
        </w:rPr>
        <w:t>BACHELOR OF ARTS (ECONOMICS)</w:t>
      </w:r>
    </w:p>
    <w:p w:rsidR="0091726E" w:rsidRDefault="0091726E" w:rsidP="0091726E">
      <w:pPr>
        <w:jc w:val="center"/>
        <w:rPr>
          <w:rFonts w:ascii="Cambria" w:hAnsi="Cambria" w:cs="Cambria"/>
          <w:b/>
          <w:bCs/>
          <w:kern w:val="2"/>
          <w:sz w:val="42"/>
          <w:szCs w:val="42"/>
        </w:rPr>
      </w:pPr>
    </w:p>
    <w:p w:rsidR="0091726E" w:rsidRDefault="0091726E" w:rsidP="0091726E">
      <w:pPr>
        <w:rPr>
          <w:rFonts w:ascii="Cambria" w:hAnsi="Cambria"/>
          <w:b/>
          <w:sz w:val="52"/>
          <w:szCs w:val="48"/>
        </w:rPr>
      </w:pPr>
      <w:r>
        <w:rPr>
          <w:rFonts w:ascii="Cambria" w:hAnsi="Cambria" w:cs="Cambria"/>
          <w:b/>
          <w:bCs/>
          <w:kern w:val="2"/>
          <w:sz w:val="44"/>
          <w:szCs w:val="42"/>
        </w:rPr>
        <w:t>COURSE CODE: ECO 323</w:t>
      </w:r>
    </w:p>
    <w:p w:rsidR="0091726E" w:rsidRDefault="0091726E" w:rsidP="0091726E">
      <w:pPr>
        <w:rPr>
          <w:rFonts w:ascii="Cambria" w:hAnsi="Cambria"/>
          <w:b/>
          <w:sz w:val="44"/>
          <w:szCs w:val="40"/>
        </w:rPr>
      </w:pPr>
      <w:r>
        <w:rPr>
          <w:rFonts w:ascii="Cambria" w:hAnsi="Cambria"/>
          <w:b/>
          <w:sz w:val="44"/>
          <w:szCs w:val="42"/>
        </w:rPr>
        <w:t>COURSE TITLE</w:t>
      </w:r>
      <w:r>
        <w:rPr>
          <w:rFonts w:ascii="Cambria" w:hAnsi="Cambria"/>
          <w:b/>
          <w:sz w:val="48"/>
          <w:szCs w:val="44"/>
        </w:rPr>
        <w:t>:</w:t>
      </w:r>
      <w:r>
        <w:rPr>
          <w:sz w:val="24"/>
        </w:rPr>
        <w:t xml:space="preserve">  </w:t>
      </w:r>
      <w:r>
        <w:rPr>
          <w:rFonts w:ascii="Cambria" w:hAnsi="Cambria"/>
          <w:b/>
          <w:sz w:val="44"/>
          <w:szCs w:val="40"/>
        </w:rPr>
        <w:t>PUBLIC FINANCE AND FISCAL POLICY</w:t>
      </w:r>
    </w:p>
    <w:p w:rsidR="0091726E" w:rsidRDefault="0091726E" w:rsidP="0091726E"/>
    <w:p w:rsidR="0091726E" w:rsidRDefault="0091726E" w:rsidP="0091726E">
      <w:pPr>
        <w:widowControl w:val="0"/>
        <w:pBdr>
          <w:bottom w:val="single" w:sz="18" w:space="1" w:color="auto"/>
        </w:pBdr>
        <w:suppressAutoHyphens/>
        <w:autoSpaceDE w:val="0"/>
        <w:autoSpaceDN w:val="0"/>
        <w:adjustRightInd w:val="0"/>
        <w:ind w:firstLine="61"/>
        <w:rPr>
          <w:rFonts w:ascii="Cambria" w:hAnsi="Cambria" w:cs="Cambria"/>
          <w:b/>
          <w:bCs/>
          <w:kern w:val="2"/>
          <w:szCs w:val="24"/>
          <w:lang w:val="en-GB"/>
        </w:rPr>
      </w:pPr>
      <w:r>
        <w:rPr>
          <w:rFonts w:ascii="Cambria" w:hAnsi="Cambria" w:cs="Cambria"/>
          <w:b/>
          <w:bCs/>
          <w:kern w:val="2"/>
          <w:szCs w:val="24"/>
          <w:lang w:val="en-GB"/>
        </w:rPr>
        <w:t>DATE:</w:t>
      </w:r>
      <w:r>
        <w:rPr>
          <w:rFonts w:ascii="Cambria" w:hAnsi="Cambria" w:cs="Cambria"/>
          <w:b/>
          <w:bCs/>
          <w:kern w:val="2"/>
          <w:szCs w:val="24"/>
          <w:lang w:val="en-GB"/>
        </w:rPr>
        <w:tab/>
      </w:r>
      <w:r>
        <w:rPr>
          <w:rFonts w:ascii="Cambria" w:hAnsi="Cambria" w:cs="Cambria"/>
          <w:b/>
          <w:bCs/>
          <w:kern w:val="2"/>
          <w:szCs w:val="24"/>
          <w:lang w:val="en-GB"/>
        </w:rPr>
        <w:tab/>
        <w:t>23</w:t>
      </w:r>
      <w:r w:rsidRPr="00BE058A">
        <w:rPr>
          <w:rFonts w:ascii="Cambria" w:hAnsi="Cambria" w:cs="Cambria"/>
          <w:b/>
          <w:bCs/>
          <w:kern w:val="2"/>
          <w:szCs w:val="24"/>
          <w:vertAlign w:val="superscript"/>
          <w:lang w:val="en-GB"/>
        </w:rPr>
        <w:t>rd</w:t>
      </w:r>
      <w:r>
        <w:rPr>
          <w:rFonts w:ascii="Cambria" w:hAnsi="Cambria" w:cs="Cambria"/>
          <w:b/>
          <w:bCs/>
          <w:kern w:val="2"/>
          <w:szCs w:val="24"/>
          <w:lang w:val="en-GB"/>
        </w:rPr>
        <w:t xml:space="preserve"> AUGUST 2018</w:t>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r>
      <w:r>
        <w:rPr>
          <w:rFonts w:ascii="Cambria" w:hAnsi="Cambria" w:cs="Cambria"/>
          <w:b/>
          <w:bCs/>
          <w:kern w:val="2"/>
          <w:szCs w:val="24"/>
          <w:lang w:val="en-GB"/>
        </w:rPr>
        <w:tab/>
        <w:t>TIME: 8.30 – 10.30</w:t>
      </w:r>
    </w:p>
    <w:p w:rsidR="0091726E" w:rsidRDefault="0091726E" w:rsidP="0091726E">
      <w:pPr>
        <w:widowControl w:val="0"/>
        <w:suppressAutoHyphens/>
        <w:autoSpaceDE w:val="0"/>
        <w:autoSpaceDN w:val="0"/>
        <w:adjustRightInd w:val="0"/>
        <w:ind w:hanging="29"/>
        <w:rPr>
          <w:rFonts w:ascii="Cambria" w:hAnsi="Cambria" w:cs="Cambria"/>
          <w:b/>
          <w:bCs/>
          <w:kern w:val="2"/>
          <w:sz w:val="28"/>
          <w:szCs w:val="28"/>
          <w:u w:val="single"/>
          <w:lang w:val="en-GB"/>
        </w:rPr>
      </w:pPr>
      <w:r>
        <w:rPr>
          <w:rFonts w:ascii="Cambria" w:hAnsi="Cambria" w:cs="Cambria"/>
          <w:b/>
          <w:bCs/>
          <w:kern w:val="2"/>
          <w:sz w:val="28"/>
          <w:szCs w:val="28"/>
          <w:u w:val="single"/>
          <w:lang w:val="en-GB"/>
        </w:rPr>
        <w:t>INSTRUCTIONS TO CANDIDATES</w:t>
      </w:r>
    </w:p>
    <w:p w:rsidR="0091726E" w:rsidRDefault="0091726E" w:rsidP="0091726E">
      <w:pPr>
        <w:numPr>
          <w:ilvl w:val="0"/>
          <w:numId w:val="28"/>
        </w:numPr>
        <w:tabs>
          <w:tab w:val="left" w:pos="450"/>
          <w:tab w:val="left" w:pos="540"/>
          <w:tab w:val="left" w:pos="630"/>
          <w:tab w:val="left" w:pos="720"/>
        </w:tabs>
        <w:autoSpaceDE w:val="0"/>
        <w:autoSpaceDN w:val="0"/>
        <w:adjustRightInd w:val="0"/>
        <w:spacing w:after="0" w:line="240" w:lineRule="auto"/>
        <w:rPr>
          <w:rFonts w:ascii="Cambria" w:hAnsi="Cambria" w:cs="Cambria"/>
          <w:bCs/>
          <w:sz w:val="28"/>
          <w:szCs w:val="28"/>
          <w:lang w:val="en-GB"/>
        </w:rPr>
      </w:pPr>
      <w:r>
        <w:rPr>
          <w:rFonts w:ascii="Cambria" w:hAnsi="Cambria" w:cs="Cambria"/>
          <w:bCs/>
          <w:sz w:val="28"/>
          <w:szCs w:val="28"/>
          <w:lang w:val="en-GB"/>
        </w:rPr>
        <w:t xml:space="preserve">Answer Question </w:t>
      </w:r>
      <w:r>
        <w:rPr>
          <w:rFonts w:ascii="Cambria" w:hAnsi="Cambria" w:cs="Cambria"/>
          <w:b/>
          <w:bCs/>
          <w:sz w:val="28"/>
          <w:szCs w:val="28"/>
          <w:lang w:val="en-GB"/>
        </w:rPr>
        <w:t>ONE</w:t>
      </w:r>
      <w:r>
        <w:rPr>
          <w:rFonts w:ascii="Cambria" w:hAnsi="Cambria" w:cs="Cambria"/>
          <w:bCs/>
          <w:sz w:val="28"/>
          <w:szCs w:val="28"/>
          <w:lang w:val="en-GB"/>
        </w:rPr>
        <w:t xml:space="preserve"> and any other </w:t>
      </w:r>
      <w:r>
        <w:rPr>
          <w:rFonts w:ascii="Cambria" w:hAnsi="Cambria" w:cs="Cambria"/>
          <w:b/>
          <w:bCs/>
          <w:sz w:val="28"/>
          <w:szCs w:val="28"/>
          <w:lang w:val="en-GB"/>
        </w:rPr>
        <w:t xml:space="preserve">THREE </w:t>
      </w:r>
      <w:r>
        <w:rPr>
          <w:rFonts w:ascii="Cambria" w:hAnsi="Cambria" w:cs="Cambria"/>
          <w:bCs/>
          <w:sz w:val="28"/>
          <w:szCs w:val="28"/>
          <w:lang w:val="en-GB"/>
        </w:rPr>
        <w:t>questions</w:t>
      </w:r>
    </w:p>
    <w:p w:rsidR="0091726E" w:rsidRDefault="0091726E" w:rsidP="0091726E">
      <w:pPr>
        <w:tabs>
          <w:tab w:val="left" w:pos="450"/>
          <w:tab w:val="left" w:pos="540"/>
          <w:tab w:val="left" w:pos="630"/>
          <w:tab w:val="left" w:pos="720"/>
        </w:tabs>
        <w:autoSpaceDE w:val="0"/>
        <w:autoSpaceDN w:val="0"/>
        <w:adjustRightInd w:val="0"/>
        <w:spacing w:after="0" w:line="240" w:lineRule="auto"/>
        <w:ind w:left="360"/>
        <w:rPr>
          <w:rFonts w:ascii="Cambria" w:hAnsi="Cambria" w:cs="Cambria"/>
          <w:bCs/>
          <w:sz w:val="28"/>
          <w:szCs w:val="28"/>
          <w:lang w:val="en-GB"/>
        </w:rPr>
      </w:pPr>
    </w:p>
    <w:p w:rsidR="0091726E" w:rsidRDefault="0091726E" w:rsidP="0091726E">
      <w:pPr>
        <w:tabs>
          <w:tab w:val="left" w:pos="450"/>
          <w:tab w:val="left" w:pos="540"/>
          <w:tab w:val="left" w:pos="630"/>
          <w:tab w:val="left" w:pos="720"/>
        </w:tabs>
        <w:autoSpaceDE w:val="0"/>
        <w:autoSpaceDN w:val="0"/>
        <w:adjustRightInd w:val="0"/>
        <w:spacing w:after="0" w:line="240" w:lineRule="auto"/>
        <w:rPr>
          <w:rFonts w:ascii="Times New Roman" w:hAnsi="Times New Roman"/>
          <w:sz w:val="24"/>
          <w:szCs w:val="24"/>
        </w:rPr>
      </w:pPr>
      <w:r>
        <w:rPr>
          <w:rFonts w:ascii="Cambria" w:hAnsi="Cambria" w:cs="Cambria"/>
          <w:bCs/>
          <w:sz w:val="28"/>
          <w:szCs w:val="28"/>
          <w:lang w:val="en-GB"/>
        </w:rPr>
        <w:t xml:space="preserve">         </w:t>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b/>
          <w:noProof/>
          <w:sz w:val="28"/>
          <w:szCs w:val="28"/>
        </w:rPr>
        <w:tab/>
      </w:r>
      <w:r>
        <w:rPr>
          <w:rFonts w:ascii="Cambria" w:hAnsi="Cambria"/>
          <w:i/>
          <w:noProof/>
          <w:sz w:val="20"/>
          <w:szCs w:val="20"/>
        </w:rPr>
        <w:t xml:space="preserve">This paper consists of </w:t>
      </w:r>
      <w:r>
        <w:rPr>
          <w:rFonts w:ascii="Cambria" w:hAnsi="Cambria"/>
          <w:b/>
          <w:i/>
          <w:noProof/>
          <w:sz w:val="20"/>
          <w:szCs w:val="20"/>
        </w:rPr>
        <w:t>3</w:t>
      </w:r>
      <w:r>
        <w:rPr>
          <w:rFonts w:ascii="Cambria" w:hAnsi="Cambria"/>
          <w:i/>
          <w:noProof/>
          <w:sz w:val="20"/>
          <w:szCs w:val="20"/>
        </w:rPr>
        <w:t xml:space="preserve"> printed pages. Please turn over.</w:t>
      </w:r>
    </w:p>
    <w:p w:rsidR="002C09A0" w:rsidRPr="00856BE6" w:rsidRDefault="002C09A0" w:rsidP="002C09A0">
      <w:pPr>
        <w:spacing w:line="240" w:lineRule="auto"/>
        <w:jc w:val="center"/>
        <w:rPr>
          <w:rFonts w:asciiTheme="majorHAnsi" w:hAnsiTheme="majorHAnsi" w:cs="Times New Roman"/>
          <w:b/>
          <w:sz w:val="28"/>
          <w:szCs w:val="28"/>
        </w:rPr>
      </w:pPr>
    </w:p>
    <w:p w:rsidR="002C09A0" w:rsidRPr="00856BE6" w:rsidRDefault="002C09A0" w:rsidP="002C09A0">
      <w:pPr>
        <w:spacing w:line="240" w:lineRule="auto"/>
        <w:jc w:val="center"/>
        <w:rPr>
          <w:rFonts w:asciiTheme="majorHAnsi" w:hAnsiTheme="majorHAnsi" w:cs="Times New Roman"/>
          <w:b/>
          <w:sz w:val="28"/>
          <w:szCs w:val="28"/>
        </w:rPr>
      </w:pPr>
    </w:p>
    <w:p w:rsidR="00BF5B0F" w:rsidRPr="00AB3F34" w:rsidRDefault="00BF5B0F" w:rsidP="00BF5B0F">
      <w:pPr>
        <w:pStyle w:val="Heading1"/>
        <w:rPr>
          <w:color w:val="auto"/>
        </w:rPr>
      </w:pPr>
      <w:r w:rsidRPr="00AB3F34">
        <w:rPr>
          <w:color w:val="auto"/>
        </w:rPr>
        <w:t xml:space="preserve">QUESTION </w:t>
      </w:r>
      <w:r w:rsidR="0091726E">
        <w:rPr>
          <w:color w:val="auto"/>
        </w:rPr>
        <w:t>ONE</w:t>
      </w:r>
    </w:p>
    <w:p w:rsidR="00BF5B0F" w:rsidRPr="00452E50" w:rsidRDefault="00BF5B0F" w:rsidP="00BF5B0F">
      <w:pPr>
        <w:pStyle w:val="ListParagraph"/>
        <w:numPr>
          <w:ilvl w:val="0"/>
          <w:numId w:val="5"/>
        </w:numPr>
        <w:rPr>
          <w:rFonts w:asciiTheme="majorHAnsi" w:hAnsiTheme="majorHAnsi"/>
          <w:b/>
          <w:sz w:val="28"/>
          <w:szCs w:val="28"/>
        </w:rPr>
      </w:pPr>
      <w:r w:rsidRPr="00AB3F34">
        <w:rPr>
          <w:rFonts w:asciiTheme="majorHAnsi" w:hAnsiTheme="majorHAnsi"/>
          <w:sz w:val="28"/>
          <w:szCs w:val="28"/>
        </w:rPr>
        <w:t xml:space="preserve">The </w:t>
      </w:r>
      <w:r w:rsidR="009F6967">
        <w:rPr>
          <w:rFonts w:asciiTheme="majorHAnsi" w:hAnsiTheme="majorHAnsi"/>
          <w:sz w:val="28"/>
          <w:szCs w:val="28"/>
        </w:rPr>
        <w:t>County G</w:t>
      </w:r>
      <w:r w:rsidRPr="00AB3F34">
        <w:rPr>
          <w:rFonts w:asciiTheme="majorHAnsi" w:hAnsiTheme="majorHAnsi"/>
          <w:sz w:val="28"/>
          <w:szCs w:val="28"/>
        </w:rPr>
        <w:t xml:space="preserve">overnment of </w:t>
      </w:r>
      <w:proofErr w:type="spellStart"/>
      <w:r w:rsidR="009F6967">
        <w:rPr>
          <w:rFonts w:asciiTheme="majorHAnsi" w:hAnsiTheme="majorHAnsi"/>
          <w:sz w:val="28"/>
          <w:szCs w:val="28"/>
        </w:rPr>
        <w:t>Garissa</w:t>
      </w:r>
      <w:proofErr w:type="spellEnd"/>
      <w:r w:rsidRPr="00AB3F34">
        <w:rPr>
          <w:rFonts w:asciiTheme="majorHAnsi" w:hAnsiTheme="majorHAnsi"/>
          <w:sz w:val="28"/>
          <w:szCs w:val="28"/>
        </w:rPr>
        <w:t xml:space="preserve"> intends to undertake the following </w:t>
      </w:r>
      <w:r w:rsidR="009F6967">
        <w:rPr>
          <w:rFonts w:asciiTheme="majorHAnsi" w:hAnsiTheme="majorHAnsi"/>
          <w:sz w:val="28"/>
          <w:szCs w:val="28"/>
        </w:rPr>
        <w:t>two</w:t>
      </w:r>
      <w:r w:rsidRPr="00AB3F34">
        <w:rPr>
          <w:rFonts w:asciiTheme="majorHAnsi" w:hAnsiTheme="majorHAnsi"/>
          <w:sz w:val="28"/>
          <w:szCs w:val="28"/>
        </w:rPr>
        <w:t xml:space="preserve"> mutually exclusive projects</w:t>
      </w:r>
      <w:r w:rsidR="00AB3F34">
        <w:rPr>
          <w:rFonts w:asciiTheme="majorHAnsi" w:hAnsiTheme="majorHAnsi"/>
          <w:sz w:val="28"/>
          <w:szCs w:val="28"/>
        </w:rPr>
        <w:t xml:space="preserve"> (P</w:t>
      </w:r>
      <w:r w:rsidR="009F6967">
        <w:rPr>
          <w:rFonts w:asciiTheme="majorHAnsi" w:hAnsiTheme="majorHAnsi"/>
          <w:sz w:val="28"/>
          <w:szCs w:val="28"/>
          <w:vertAlign w:val="subscript"/>
        </w:rPr>
        <w:t>A</w:t>
      </w:r>
      <w:r w:rsidR="00AB3F34">
        <w:rPr>
          <w:rFonts w:asciiTheme="majorHAnsi" w:hAnsiTheme="majorHAnsi"/>
          <w:sz w:val="28"/>
          <w:szCs w:val="28"/>
        </w:rPr>
        <w:t xml:space="preserve"> and P</w:t>
      </w:r>
      <w:r w:rsidR="009F6967">
        <w:rPr>
          <w:rFonts w:asciiTheme="majorHAnsi" w:hAnsiTheme="majorHAnsi"/>
          <w:sz w:val="28"/>
          <w:szCs w:val="28"/>
          <w:vertAlign w:val="subscript"/>
        </w:rPr>
        <w:t>B</w:t>
      </w:r>
      <w:r w:rsidR="00AB3F34">
        <w:rPr>
          <w:rFonts w:asciiTheme="majorHAnsi" w:hAnsiTheme="majorHAnsi"/>
          <w:sz w:val="28"/>
          <w:szCs w:val="28"/>
        </w:rPr>
        <w:t>)</w:t>
      </w:r>
      <w:r w:rsidRPr="00AB3F34">
        <w:rPr>
          <w:rFonts w:asciiTheme="majorHAnsi" w:hAnsiTheme="majorHAnsi"/>
          <w:sz w:val="28"/>
          <w:szCs w:val="28"/>
        </w:rPr>
        <w:t xml:space="preserve">. The table below gives their cash flows and initial costs. Use the Net Present Value technique and the Internal rate of return techniques to decide which project should be undertaken. (Use a required rate of return of </w:t>
      </w:r>
      <w:r w:rsidR="009F6967">
        <w:rPr>
          <w:rFonts w:asciiTheme="majorHAnsi" w:hAnsiTheme="majorHAnsi"/>
          <w:sz w:val="28"/>
          <w:szCs w:val="28"/>
        </w:rPr>
        <w:t>11</w:t>
      </w:r>
      <w:r w:rsidRPr="00AB3F34">
        <w:rPr>
          <w:rFonts w:asciiTheme="majorHAnsi" w:hAnsiTheme="majorHAnsi"/>
          <w:sz w:val="28"/>
          <w:szCs w:val="28"/>
        </w:rPr>
        <w:t xml:space="preserve"> per cent)</w:t>
      </w:r>
      <w:r w:rsidR="00452E50">
        <w:rPr>
          <w:rFonts w:asciiTheme="majorHAnsi" w:hAnsiTheme="majorHAnsi"/>
          <w:sz w:val="28"/>
          <w:szCs w:val="28"/>
        </w:rPr>
        <w:t xml:space="preserve">   </w:t>
      </w:r>
      <w:r w:rsidR="00452E50" w:rsidRPr="00452E50">
        <w:rPr>
          <w:rFonts w:asciiTheme="majorHAnsi" w:hAnsiTheme="majorHAnsi"/>
          <w:b/>
          <w:sz w:val="28"/>
          <w:szCs w:val="28"/>
        </w:rPr>
        <w:t>(10 Marks)</w:t>
      </w:r>
    </w:p>
    <w:tbl>
      <w:tblPr>
        <w:tblStyle w:val="TableGrid"/>
        <w:tblW w:w="5000" w:type="pct"/>
        <w:tblLook w:val="04A0"/>
      </w:tblPr>
      <w:tblGrid>
        <w:gridCol w:w="1627"/>
        <w:gridCol w:w="1942"/>
        <w:gridCol w:w="1337"/>
        <w:gridCol w:w="1337"/>
        <w:gridCol w:w="1111"/>
        <w:gridCol w:w="1111"/>
        <w:gridCol w:w="1111"/>
      </w:tblGrid>
      <w:tr w:rsidR="00AB3F34" w:rsidRPr="00AB3F34" w:rsidTr="00AB3F34">
        <w:trPr>
          <w:trHeight w:val="135"/>
        </w:trPr>
        <w:tc>
          <w:tcPr>
            <w:tcW w:w="850" w:type="pct"/>
            <w:vMerge w:val="restart"/>
          </w:tcPr>
          <w:p w:rsidR="00BF5B0F" w:rsidRPr="00AB3F34" w:rsidRDefault="00BF5B0F" w:rsidP="00B723DB">
            <w:pPr>
              <w:jc w:val="both"/>
              <w:rPr>
                <w:rFonts w:asciiTheme="majorHAnsi" w:hAnsiTheme="majorHAnsi" w:cs="Times New Roman"/>
                <w:sz w:val="28"/>
                <w:szCs w:val="28"/>
              </w:rPr>
            </w:pPr>
            <w:r w:rsidRPr="00AB3F34">
              <w:rPr>
                <w:rFonts w:asciiTheme="majorHAnsi" w:hAnsiTheme="majorHAnsi" w:cs="Times New Roman"/>
                <w:sz w:val="28"/>
                <w:szCs w:val="28"/>
              </w:rPr>
              <w:t>Project</w:t>
            </w:r>
          </w:p>
        </w:tc>
        <w:tc>
          <w:tcPr>
            <w:tcW w:w="4150" w:type="pct"/>
            <w:gridSpan w:val="6"/>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Yearly Cash Flows (USD Millions)</w:t>
            </w:r>
          </w:p>
        </w:tc>
      </w:tr>
      <w:tr w:rsidR="00AB3F34" w:rsidRPr="00AB3F34" w:rsidTr="00AB3F34">
        <w:trPr>
          <w:trHeight w:val="135"/>
        </w:trPr>
        <w:tc>
          <w:tcPr>
            <w:tcW w:w="850" w:type="pct"/>
            <w:vMerge/>
          </w:tcPr>
          <w:p w:rsidR="00BF5B0F" w:rsidRPr="00AB3F34" w:rsidRDefault="00BF5B0F" w:rsidP="00B723DB">
            <w:pPr>
              <w:jc w:val="both"/>
              <w:rPr>
                <w:rFonts w:asciiTheme="majorHAnsi" w:hAnsiTheme="majorHAnsi" w:cs="Times New Roman"/>
                <w:sz w:val="28"/>
                <w:szCs w:val="28"/>
              </w:rPr>
            </w:pPr>
          </w:p>
        </w:tc>
        <w:tc>
          <w:tcPr>
            <w:tcW w:w="1014"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0</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1</w:t>
            </w:r>
          </w:p>
        </w:tc>
        <w:tc>
          <w:tcPr>
            <w:tcW w:w="698"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3</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4</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5</w:t>
            </w:r>
          </w:p>
        </w:tc>
      </w:tr>
      <w:tr w:rsidR="00AB3F34" w:rsidRPr="00AB3F34" w:rsidTr="00AB3F34">
        <w:tc>
          <w:tcPr>
            <w:tcW w:w="850" w:type="pct"/>
          </w:tcPr>
          <w:p w:rsidR="00BF5B0F" w:rsidRPr="00AB3F34" w:rsidRDefault="00AB3F34" w:rsidP="00B723DB">
            <w:pPr>
              <w:jc w:val="both"/>
              <w:rPr>
                <w:rFonts w:asciiTheme="majorHAnsi" w:hAnsiTheme="majorHAnsi" w:cs="Times New Roman"/>
                <w:sz w:val="28"/>
                <w:szCs w:val="28"/>
              </w:rPr>
            </w:pPr>
            <w:r>
              <w:rPr>
                <w:rFonts w:asciiTheme="majorHAnsi" w:hAnsiTheme="majorHAnsi"/>
                <w:sz w:val="28"/>
                <w:szCs w:val="28"/>
              </w:rPr>
              <w:t>P</w:t>
            </w:r>
            <w:r w:rsidRPr="00AB3F34">
              <w:rPr>
                <w:rFonts w:asciiTheme="majorHAnsi" w:hAnsiTheme="majorHAnsi"/>
                <w:sz w:val="28"/>
                <w:szCs w:val="28"/>
                <w:vertAlign w:val="subscript"/>
              </w:rPr>
              <w:t>1</w:t>
            </w:r>
          </w:p>
        </w:tc>
        <w:tc>
          <w:tcPr>
            <w:tcW w:w="1014" w:type="pct"/>
          </w:tcPr>
          <w:p w:rsidR="00BF5B0F" w:rsidRPr="00AB3F34" w:rsidRDefault="00BF5B0F" w:rsidP="009F6967">
            <w:pPr>
              <w:jc w:val="center"/>
              <w:rPr>
                <w:rFonts w:asciiTheme="majorHAnsi" w:hAnsiTheme="majorHAnsi" w:cs="Times New Roman"/>
                <w:sz w:val="28"/>
                <w:szCs w:val="28"/>
              </w:rPr>
            </w:pPr>
            <w:r w:rsidRPr="00AB3F34">
              <w:rPr>
                <w:rFonts w:asciiTheme="majorHAnsi" w:hAnsiTheme="majorHAnsi" w:cs="Times New Roman"/>
                <w:sz w:val="28"/>
                <w:szCs w:val="28"/>
              </w:rPr>
              <w:t>(1,</w:t>
            </w:r>
            <w:r w:rsidR="009F6967">
              <w:rPr>
                <w:rFonts w:asciiTheme="majorHAnsi" w:hAnsiTheme="majorHAnsi" w:cs="Times New Roman"/>
                <w:sz w:val="28"/>
                <w:szCs w:val="28"/>
              </w:rPr>
              <w:t>555</w:t>
            </w:r>
            <w:r w:rsidRPr="00AB3F34">
              <w:rPr>
                <w:rFonts w:asciiTheme="majorHAnsi" w:hAnsiTheme="majorHAnsi" w:cs="Times New Roman"/>
                <w:sz w:val="28"/>
                <w:szCs w:val="28"/>
              </w:rPr>
              <w:t>)</w:t>
            </w:r>
          </w:p>
        </w:tc>
        <w:tc>
          <w:tcPr>
            <w:tcW w:w="698"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450</w:t>
            </w:r>
          </w:p>
        </w:tc>
        <w:tc>
          <w:tcPr>
            <w:tcW w:w="698"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590</w:t>
            </w:r>
          </w:p>
        </w:tc>
        <w:tc>
          <w:tcPr>
            <w:tcW w:w="580"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510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250</w:t>
            </w:r>
          </w:p>
        </w:tc>
        <w:tc>
          <w:tcPr>
            <w:tcW w:w="580" w:type="pct"/>
          </w:tcPr>
          <w:p w:rsidR="00BF5B0F" w:rsidRPr="00AB3F34" w:rsidRDefault="00BF5B0F" w:rsidP="00B723DB">
            <w:pPr>
              <w:jc w:val="center"/>
              <w:rPr>
                <w:rFonts w:asciiTheme="majorHAnsi" w:hAnsiTheme="majorHAnsi" w:cs="Times New Roman"/>
                <w:sz w:val="28"/>
                <w:szCs w:val="28"/>
              </w:rPr>
            </w:pPr>
            <w:r w:rsidRPr="00AB3F34">
              <w:rPr>
                <w:rFonts w:asciiTheme="majorHAnsi" w:hAnsiTheme="majorHAnsi" w:cs="Times New Roman"/>
                <w:sz w:val="28"/>
                <w:szCs w:val="28"/>
              </w:rPr>
              <w:t>205</w:t>
            </w:r>
          </w:p>
        </w:tc>
      </w:tr>
      <w:tr w:rsidR="00AB3F34" w:rsidRPr="00AB3F34" w:rsidTr="00AB3F34">
        <w:tc>
          <w:tcPr>
            <w:tcW w:w="850" w:type="pct"/>
          </w:tcPr>
          <w:p w:rsidR="00BF5B0F" w:rsidRPr="00AB3F34" w:rsidRDefault="00AB3F34" w:rsidP="00B723DB">
            <w:pPr>
              <w:jc w:val="both"/>
              <w:rPr>
                <w:rFonts w:asciiTheme="majorHAnsi" w:hAnsiTheme="majorHAnsi" w:cs="Times New Roman"/>
                <w:sz w:val="28"/>
                <w:szCs w:val="28"/>
              </w:rPr>
            </w:pPr>
            <w:r>
              <w:rPr>
                <w:rFonts w:asciiTheme="majorHAnsi" w:hAnsiTheme="majorHAnsi"/>
                <w:sz w:val="28"/>
                <w:szCs w:val="28"/>
              </w:rPr>
              <w:t>P</w:t>
            </w:r>
            <w:r>
              <w:rPr>
                <w:rFonts w:asciiTheme="majorHAnsi" w:hAnsiTheme="majorHAnsi"/>
                <w:sz w:val="28"/>
                <w:szCs w:val="28"/>
                <w:vertAlign w:val="subscript"/>
              </w:rPr>
              <w:t>2</w:t>
            </w:r>
          </w:p>
        </w:tc>
        <w:tc>
          <w:tcPr>
            <w:tcW w:w="1014" w:type="pct"/>
          </w:tcPr>
          <w:p w:rsidR="00BF5B0F" w:rsidRPr="00AB3F34" w:rsidRDefault="00BF5B0F" w:rsidP="009F6967">
            <w:pPr>
              <w:jc w:val="center"/>
              <w:rPr>
                <w:rFonts w:asciiTheme="majorHAnsi" w:hAnsiTheme="majorHAnsi" w:cs="Times New Roman"/>
                <w:sz w:val="28"/>
                <w:szCs w:val="28"/>
              </w:rPr>
            </w:pPr>
            <w:r w:rsidRPr="00AB3F34">
              <w:rPr>
                <w:rFonts w:asciiTheme="majorHAnsi" w:hAnsiTheme="majorHAnsi" w:cs="Times New Roman"/>
                <w:sz w:val="28"/>
                <w:szCs w:val="28"/>
              </w:rPr>
              <w:t>(1,</w:t>
            </w:r>
            <w:r w:rsidR="009F6967">
              <w:rPr>
                <w:rFonts w:asciiTheme="majorHAnsi" w:hAnsiTheme="majorHAnsi" w:cs="Times New Roman"/>
                <w:sz w:val="28"/>
                <w:szCs w:val="28"/>
              </w:rPr>
              <w:t>8</w:t>
            </w:r>
            <w:r w:rsidRPr="00AB3F34">
              <w:rPr>
                <w:rFonts w:asciiTheme="majorHAnsi" w:hAnsiTheme="majorHAnsi" w:cs="Times New Roman"/>
                <w:sz w:val="28"/>
                <w:szCs w:val="28"/>
              </w:rPr>
              <w:t>61)</w:t>
            </w:r>
          </w:p>
        </w:tc>
        <w:tc>
          <w:tcPr>
            <w:tcW w:w="698"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500</w:t>
            </w:r>
          </w:p>
        </w:tc>
        <w:tc>
          <w:tcPr>
            <w:tcW w:w="698"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1,15</w:t>
            </w:r>
            <w:r w:rsidR="00BF5B0F" w:rsidRPr="00AB3F34">
              <w:rPr>
                <w:rFonts w:asciiTheme="majorHAnsi" w:hAnsiTheme="majorHAnsi" w:cs="Times New Roman"/>
                <w:sz w:val="28"/>
                <w:szCs w:val="28"/>
              </w:rPr>
              <w:t>0</w:t>
            </w:r>
          </w:p>
        </w:tc>
        <w:tc>
          <w:tcPr>
            <w:tcW w:w="580"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650</w:t>
            </w:r>
          </w:p>
        </w:tc>
        <w:tc>
          <w:tcPr>
            <w:tcW w:w="580"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520</w:t>
            </w:r>
          </w:p>
        </w:tc>
        <w:tc>
          <w:tcPr>
            <w:tcW w:w="580" w:type="pct"/>
          </w:tcPr>
          <w:p w:rsidR="00BF5B0F" w:rsidRPr="00AB3F34" w:rsidRDefault="009F6967" w:rsidP="00B723DB">
            <w:pPr>
              <w:jc w:val="center"/>
              <w:rPr>
                <w:rFonts w:asciiTheme="majorHAnsi" w:hAnsiTheme="majorHAnsi" w:cs="Times New Roman"/>
                <w:sz w:val="28"/>
                <w:szCs w:val="28"/>
              </w:rPr>
            </w:pPr>
            <w:r>
              <w:rPr>
                <w:rFonts w:asciiTheme="majorHAnsi" w:hAnsiTheme="majorHAnsi" w:cs="Times New Roman"/>
                <w:sz w:val="28"/>
                <w:szCs w:val="28"/>
              </w:rPr>
              <w:t>280</w:t>
            </w:r>
          </w:p>
        </w:tc>
      </w:tr>
    </w:tbl>
    <w:p w:rsidR="00BF5B0F" w:rsidRPr="00AB3F34" w:rsidRDefault="00BF5B0F" w:rsidP="00452E50">
      <w:pPr>
        <w:pStyle w:val="ListParagraph"/>
        <w:rPr>
          <w:rFonts w:asciiTheme="majorHAnsi" w:hAnsiTheme="majorHAnsi"/>
          <w:sz w:val="28"/>
          <w:szCs w:val="28"/>
        </w:rPr>
      </w:pPr>
    </w:p>
    <w:tbl>
      <w:tblPr>
        <w:tblW w:w="0" w:type="auto"/>
        <w:tblLook w:val="04A0"/>
      </w:tblPr>
      <w:tblGrid>
        <w:gridCol w:w="7938"/>
        <w:gridCol w:w="1638"/>
      </w:tblGrid>
      <w:tr w:rsidR="00AB3F34" w:rsidRPr="00AB3F34" w:rsidTr="00AB3F34">
        <w:tc>
          <w:tcPr>
            <w:tcW w:w="7938" w:type="dxa"/>
          </w:tcPr>
          <w:p w:rsidR="00BF5B0F" w:rsidRPr="00AB3F34" w:rsidRDefault="00BF5B0F" w:rsidP="009164D7">
            <w:pPr>
              <w:pStyle w:val="ListParagraph"/>
              <w:numPr>
                <w:ilvl w:val="0"/>
                <w:numId w:val="5"/>
              </w:numPr>
              <w:spacing w:after="0" w:line="240" w:lineRule="auto"/>
              <w:rPr>
                <w:rFonts w:asciiTheme="majorHAnsi" w:hAnsiTheme="majorHAnsi"/>
                <w:sz w:val="28"/>
                <w:szCs w:val="28"/>
              </w:rPr>
            </w:pPr>
            <w:r w:rsidRPr="00AB3F34">
              <w:rPr>
                <w:rFonts w:asciiTheme="majorHAnsi" w:hAnsiTheme="majorHAnsi"/>
                <w:sz w:val="28"/>
                <w:szCs w:val="28"/>
              </w:rPr>
              <w:t xml:space="preserve">Discuss 5 rationales for government intervention in private sector activities </w:t>
            </w:r>
          </w:p>
        </w:tc>
        <w:tc>
          <w:tcPr>
            <w:tcW w:w="1638" w:type="dxa"/>
          </w:tcPr>
          <w:p w:rsidR="00BF5B0F" w:rsidRPr="00452E50" w:rsidRDefault="00452E50" w:rsidP="00452E50">
            <w:pPr>
              <w:spacing w:after="0" w:line="360" w:lineRule="auto"/>
              <w:rPr>
                <w:rFonts w:asciiTheme="majorHAnsi" w:eastAsiaTheme="minorEastAsia" w:hAnsiTheme="majorHAnsi" w:cs="Times New Roman"/>
                <w:b/>
                <w:bCs/>
                <w:sz w:val="28"/>
                <w:szCs w:val="28"/>
              </w:rPr>
            </w:pPr>
            <w:r w:rsidRPr="00452E50">
              <w:rPr>
                <w:rFonts w:asciiTheme="majorHAnsi" w:eastAsiaTheme="minorEastAsia" w:hAnsiTheme="majorHAnsi" w:cs="Times New Roman"/>
                <w:b/>
                <w:bCs/>
                <w:sz w:val="28"/>
                <w:szCs w:val="28"/>
              </w:rPr>
              <w:t>10 M</w:t>
            </w:r>
            <w:r>
              <w:rPr>
                <w:rFonts w:asciiTheme="majorHAnsi" w:eastAsiaTheme="minorEastAsia" w:hAnsiTheme="majorHAnsi" w:cs="Times New Roman"/>
                <w:b/>
                <w:bCs/>
                <w:sz w:val="28"/>
                <w:szCs w:val="28"/>
              </w:rPr>
              <w:t>arks</w:t>
            </w:r>
            <w:r w:rsidRPr="00452E50">
              <w:rPr>
                <w:rFonts w:asciiTheme="majorHAnsi" w:eastAsiaTheme="minorEastAsia" w:hAnsiTheme="majorHAnsi" w:cs="Times New Roman"/>
                <w:b/>
                <w:bCs/>
                <w:sz w:val="28"/>
                <w:szCs w:val="28"/>
              </w:rPr>
              <w:t>)</w:t>
            </w:r>
          </w:p>
        </w:tc>
      </w:tr>
      <w:tr w:rsidR="00AB3F34" w:rsidRPr="00AB3F34" w:rsidTr="00AB3F34">
        <w:tc>
          <w:tcPr>
            <w:tcW w:w="7938" w:type="dxa"/>
          </w:tcPr>
          <w:p w:rsidR="004363B1" w:rsidRPr="00AB3F34" w:rsidRDefault="004363B1" w:rsidP="009164D7">
            <w:pPr>
              <w:pStyle w:val="ListParagraph"/>
              <w:numPr>
                <w:ilvl w:val="0"/>
                <w:numId w:val="5"/>
              </w:numPr>
              <w:spacing w:after="0" w:line="360" w:lineRule="auto"/>
              <w:rPr>
                <w:rFonts w:asciiTheme="majorHAnsi" w:eastAsiaTheme="minorEastAsia" w:hAnsiTheme="majorHAnsi" w:cs="Times New Roman"/>
                <w:bCs/>
                <w:sz w:val="28"/>
                <w:szCs w:val="28"/>
              </w:rPr>
            </w:pPr>
            <w:r w:rsidRPr="00AB3F34">
              <w:rPr>
                <w:rFonts w:asciiTheme="majorHAnsi" w:eastAsiaTheme="minorEastAsia" w:hAnsiTheme="majorHAnsi" w:cs="Times New Roman"/>
                <w:bCs/>
                <w:sz w:val="28"/>
                <w:szCs w:val="28"/>
              </w:rPr>
              <w:t xml:space="preserve">State five constraints to the government expenditure through debt </w:t>
            </w:r>
            <w:proofErr w:type="gramStart"/>
            <w:r w:rsidRPr="00AB3F34">
              <w:rPr>
                <w:rFonts w:asciiTheme="majorHAnsi" w:eastAsiaTheme="minorEastAsia" w:hAnsiTheme="majorHAnsi" w:cs="Times New Roman"/>
                <w:bCs/>
                <w:sz w:val="28"/>
                <w:szCs w:val="28"/>
              </w:rPr>
              <w:t xml:space="preserve">financing </w:t>
            </w:r>
            <w:r w:rsidR="00A909C9">
              <w:rPr>
                <w:rFonts w:asciiTheme="majorHAnsi" w:eastAsiaTheme="minorEastAsia" w:hAnsiTheme="majorHAnsi" w:cs="Times New Roman"/>
                <w:bCs/>
                <w:sz w:val="28"/>
                <w:szCs w:val="28"/>
              </w:rPr>
              <w:t>.</w:t>
            </w:r>
            <w:proofErr w:type="gramEnd"/>
          </w:p>
        </w:tc>
        <w:tc>
          <w:tcPr>
            <w:tcW w:w="1638" w:type="dxa"/>
          </w:tcPr>
          <w:p w:rsidR="004363B1" w:rsidRPr="00452E50" w:rsidRDefault="00452E50" w:rsidP="004363B1">
            <w:pPr>
              <w:spacing w:line="360" w:lineRule="auto"/>
              <w:rPr>
                <w:rFonts w:asciiTheme="majorHAnsi" w:eastAsiaTheme="minorEastAsia" w:hAnsiTheme="majorHAnsi" w:cs="Times New Roman"/>
                <w:b/>
                <w:bCs/>
                <w:sz w:val="28"/>
                <w:szCs w:val="28"/>
              </w:rPr>
            </w:pPr>
            <w:r w:rsidRPr="00452E50">
              <w:rPr>
                <w:rFonts w:asciiTheme="majorHAnsi" w:eastAsiaTheme="minorEastAsia" w:hAnsiTheme="majorHAnsi" w:cs="Times New Roman"/>
                <w:b/>
                <w:bCs/>
                <w:sz w:val="28"/>
                <w:szCs w:val="28"/>
              </w:rPr>
              <w:t>(</w:t>
            </w:r>
            <w:r w:rsidR="004363B1" w:rsidRPr="00452E50">
              <w:rPr>
                <w:rFonts w:asciiTheme="majorHAnsi" w:eastAsiaTheme="minorEastAsia" w:hAnsiTheme="majorHAnsi" w:cs="Times New Roman"/>
                <w:b/>
                <w:bCs/>
                <w:sz w:val="28"/>
                <w:szCs w:val="28"/>
              </w:rPr>
              <w:t>5 marks</w:t>
            </w:r>
            <w:r w:rsidRPr="00452E50">
              <w:rPr>
                <w:rFonts w:asciiTheme="majorHAnsi" w:eastAsiaTheme="minorEastAsia" w:hAnsiTheme="majorHAnsi" w:cs="Times New Roman"/>
                <w:b/>
                <w:bCs/>
                <w:sz w:val="28"/>
                <w:szCs w:val="28"/>
              </w:rPr>
              <w:t>)</w:t>
            </w:r>
            <w:r w:rsidR="004363B1" w:rsidRPr="00452E50">
              <w:rPr>
                <w:rFonts w:asciiTheme="majorHAnsi" w:eastAsiaTheme="minorEastAsia" w:hAnsiTheme="majorHAnsi" w:cs="Times New Roman"/>
                <w:b/>
                <w:bCs/>
                <w:sz w:val="28"/>
                <w:szCs w:val="28"/>
              </w:rPr>
              <w:t xml:space="preserve"> </w:t>
            </w:r>
          </w:p>
        </w:tc>
      </w:tr>
    </w:tbl>
    <w:p w:rsidR="00BF5B0F" w:rsidRPr="00AB3F34" w:rsidRDefault="00B73BE6" w:rsidP="00D06B3A">
      <w:pPr>
        <w:pStyle w:val="Heading1"/>
        <w:rPr>
          <w:rFonts w:eastAsiaTheme="minorEastAsia"/>
          <w:color w:val="auto"/>
        </w:rPr>
      </w:pPr>
      <w:r w:rsidRPr="00AB3F34">
        <w:rPr>
          <w:rFonts w:eastAsiaTheme="minorEastAsia"/>
          <w:color w:val="auto"/>
        </w:rPr>
        <w:t xml:space="preserve">QUESTION </w:t>
      </w:r>
      <w:r w:rsidR="0091726E">
        <w:rPr>
          <w:rFonts w:eastAsiaTheme="minorEastAsia"/>
          <w:color w:val="auto"/>
        </w:rPr>
        <w:t>TWO</w:t>
      </w:r>
    </w:p>
    <w:tbl>
      <w:tblPr>
        <w:tblW w:w="0" w:type="auto"/>
        <w:tblLook w:val="04A0"/>
      </w:tblPr>
      <w:tblGrid>
        <w:gridCol w:w="7938"/>
        <w:gridCol w:w="1638"/>
      </w:tblGrid>
      <w:tr w:rsidR="00AB3F34" w:rsidRPr="00AB3F34" w:rsidTr="00AB3F34">
        <w:tc>
          <w:tcPr>
            <w:tcW w:w="7938" w:type="dxa"/>
          </w:tcPr>
          <w:p w:rsidR="00D06B3A" w:rsidRPr="006833BA" w:rsidRDefault="00D06B3A" w:rsidP="00452E50">
            <w:pPr>
              <w:pStyle w:val="ListParagraph"/>
              <w:numPr>
                <w:ilvl w:val="0"/>
                <w:numId w:val="25"/>
              </w:numPr>
              <w:rPr>
                <w:rFonts w:asciiTheme="majorHAnsi" w:hAnsiTheme="majorHAnsi"/>
                <w:sz w:val="28"/>
                <w:szCs w:val="28"/>
              </w:rPr>
            </w:pPr>
            <w:r w:rsidRPr="006833BA">
              <w:rPr>
                <w:rFonts w:asciiTheme="majorHAnsi" w:eastAsiaTheme="minorEastAsia" w:hAnsiTheme="majorHAnsi" w:cs="Times New Roman"/>
                <w:bCs/>
                <w:sz w:val="28"/>
                <w:szCs w:val="28"/>
              </w:rPr>
              <w:t>Discuss five cannons of a good tax system</w:t>
            </w:r>
            <w:r w:rsidR="00A909C9">
              <w:rPr>
                <w:rFonts w:asciiTheme="majorHAnsi" w:eastAsiaTheme="minorEastAsia" w:hAnsiTheme="majorHAnsi" w:cs="Times New Roman"/>
                <w:bCs/>
                <w:sz w:val="28"/>
                <w:szCs w:val="28"/>
              </w:rPr>
              <w:t>.</w:t>
            </w:r>
            <w:r w:rsidRPr="006833BA">
              <w:rPr>
                <w:rFonts w:asciiTheme="majorHAnsi" w:eastAsiaTheme="minorEastAsia" w:hAnsiTheme="majorHAnsi" w:cs="Times New Roman"/>
                <w:bCs/>
                <w:sz w:val="28"/>
                <w:szCs w:val="28"/>
              </w:rPr>
              <w:t xml:space="preserve"> </w:t>
            </w:r>
            <w:r w:rsidR="00452E50">
              <w:rPr>
                <w:rFonts w:asciiTheme="majorHAnsi" w:eastAsiaTheme="minorEastAsia" w:hAnsiTheme="majorHAnsi" w:cs="Times New Roman"/>
                <w:bCs/>
                <w:sz w:val="28"/>
                <w:szCs w:val="28"/>
              </w:rPr>
              <w:t xml:space="preserve">         (</w:t>
            </w:r>
            <w:r w:rsidRPr="00452E50">
              <w:rPr>
                <w:rFonts w:asciiTheme="majorHAnsi" w:eastAsiaTheme="minorEastAsia" w:hAnsiTheme="majorHAnsi" w:cs="Times New Roman"/>
                <w:b/>
                <w:bCs/>
                <w:sz w:val="28"/>
                <w:szCs w:val="28"/>
              </w:rPr>
              <w:t>10 marks)</w:t>
            </w:r>
            <w:r w:rsidR="00452E50">
              <w:rPr>
                <w:rFonts w:asciiTheme="majorHAnsi" w:eastAsiaTheme="minorEastAsia" w:hAnsiTheme="majorHAnsi" w:cs="Times New Roman"/>
                <w:b/>
                <w:bCs/>
                <w:sz w:val="28"/>
                <w:szCs w:val="28"/>
              </w:rPr>
              <w:t xml:space="preserve">       </w:t>
            </w:r>
          </w:p>
        </w:tc>
        <w:tc>
          <w:tcPr>
            <w:tcW w:w="1638" w:type="dxa"/>
          </w:tcPr>
          <w:p w:rsidR="00D06B3A" w:rsidRPr="00AB3F34" w:rsidRDefault="00452E50" w:rsidP="00D06B3A">
            <w:pPr>
              <w:rPr>
                <w:rFonts w:asciiTheme="majorHAnsi" w:hAnsiTheme="majorHAnsi"/>
                <w:sz w:val="28"/>
                <w:szCs w:val="28"/>
              </w:rPr>
            </w:pPr>
            <w:r>
              <w:rPr>
                <w:rFonts w:asciiTheme="majorHAnsi" w:hAnsiTheme="majorHAnsi"/>
                <w:sz w:val="28"/>
                <w:szCs w:val="28"/>
              </w:rPr>
              <w:t xml:space="preserve">      </w:t>
            </w:r>
          </w:p>
        </w:tc>
      </w:tr>
      <w:tr w:rsidR="00AB3F34" w:rsidRPr="00AB3F34" w:rsidTr="00AB3F34">
        <w:tc>
          <w:tcPr>
            <w:tcW w:w="7938" w:type="dxa"/>
          </w:tcPr>
          <w:p w:rsidR="00975794" w:rsidRPr="006833BA" w:rsidRDefault="00975794" w:rsidP="00A468A2">
            <w:pPr>
              <w:pStyle w:val="ListParagraph"/>
              <w:numPr>
                <w:ilvl w:val="0"/>
                <w:numId w:val="25"/>
              </w:numPr>
              <w:rPr>
                <w:rFonts w:asciiTheme="majorHAnsi" w:eastAsiaTheme="minorEastAsia" w:hAnsiTheme="majorHAnsi" w:cs="Times New Roman"/>
                <w:bCs/>
                <w:sz w:val="28"/>
                <w:szCs w:val="28"/>
              </w:rPr>
            </w:pPr>
            <w:r w:rsidRPr="006833BA">
              <w:rPr>
                <w:rFonts w:asciiTheme="majorHAnsi" w:eastAsiaTheme="minorEastAsia" w:hAnsiTheme="majorHAnsi" w:cs="Times New Roman"/>
                <w:bCs/>
                <w:sz w:val="28"/>
                <w:szCs w:val="28"/>
              </w:rPr>
              <w:t xml:space="preserve">Give </w:t>
            </w:r>
            <w:r w:rsidR="00A468A2">
              <w:rPr>
                <w:rFonts w:asciiTheme="majorHAnsi" w:eastAsiaTheme="minorEastAsia" w:hAnsiTheme="majorHAnsi" w:cs="Times New Roman"/>
                <w:bCs/>
                <w:sz w:val="28"/>
                <w:szCs w:val="28"/>
              </w:rPr>
              <w:t>five (5)</w:t>
            </w:r>
            <w:r w:rsidRPr="006833BA">
              <w:rPr>
                <w:rFonts w:asciiTheme="majorHAnsi" w:eastAsiaTheme="minorEastAsia" w:hAnsiTheme="majorHAnsi" w:cs="Times New Roman"/>
                <w:bCs/>
                <w:sz w:val="28"/>
                <w:szCs w:val="28"/>
              </w:rPr>
              <w:t xml:space="preserve"> differences between social goods and private goods</w:t>
            </w:r>
            <w:r w:rsidR="00A909C9">
              <w:rPr>
                <w:rFonts w:asciiTheme="majorHAnsi" w:eastAsiaTheme="minorEastAsia" w:hAnsiTheme="majorHAnsi" w:cs="Times New Roman"/>
                <w:bCs/>
                <w:sz w:val="28"/>
                <w:szCs w:val="28"/>
              </w:rPr>
              <w:t>.</w:t>
            </w:r>
            <w:r w:rsidRPr="006833BA">
              <w:rPr>
                <w:rFonts w:asciiTheme="majorHAnsi" w:eastAsiaTheme="minorEastAsia" w:hAnsiTheme="majorHAnsi" w:cs="Times New Roman"/>
                <w:bCs/>
                <w:sz w:val="28"/>
                <w:szCs w:val="28"/>
              </w:rPr>
              <w:t xml:space="preserve">  </w:t>
            </w:r>
          </w:p>
        </w:tc>
        <w:tc>
          <w:tcPr>
            <w:tcW w:w="1638" w:type="dxa"/>
          </w:tcPr>
          <w:p w:rsidR="00975794" w:rsidRPr="00452E50" w:rsidRDefault="00452E50" w:rsidP="00D06B3A">
            <w:pPr>
              <w:rPr>
                <w:rFonts w:asciiTheme="majorHAnsi" w:hAnsiTheme="majorHAnsi"/>
                <w:b/>
                <w:sz w:val="28"/>
                <w:szCs w:val="28"/>
              </w:rPr>
            </w:pPr>
            <w:r w:rsidRPr="00452E50">
              <w:rPr>
                <w:rFonts w:asciiTheme="majorHAnsi" w:hAnsiTheme="majorHAnsi"/>
                <w:b/>
                <w:sz w:val="28"/>
                <w:szCs w:val="28"/>
              </w:rPr>
              <w:t>(</w:t>
            </w:r>
            <w:r w:rsidR="00975794" w:rsidRPr="00452E50">
              <w:rPr>
                <w:rFonts w:asciiTheme="majorHAnsi" w:hAnsiTheme="majorHAnsi"/>
                <w:b/>
                <w:sz w:val="28"/>
                <w:szCs w:val="28"/>
              </w:rPr>
              <w:t>5 marks</w:t>
            </w:r>
            <w:r w:rsidRPr="00452E50">
              <w:rPr>
                <w:rFonts w:asciiTheme="majorHAnsi" w:hAnsiTheme="majorHAnsi"/>
                <w:b/>
                <w:sz w:val="28"/>
                <w:szCs w:val="28"/>
              </w:rPr>
              <w:t>)</w:t>
            </w:r>
            <w:r w:rsidR="00975794" w:rsidRPr="00452E50">
              <w:rPr>
                <w:rFonts w:asciiTheme="majorHAnsi" w:hAnsiTheme="majorHAnsi"/>
                <w:b/>
                <w:sz w:val="28"/>
                <w:szCs w:val="28"/>
              </w:rPr>
              <w:t xml:space="preserve"> </w:t>
            </w:r>
          </w:p>
        </w:tc>
      </w:tr>
    </w:tbl>
    <w:p w:rsidR="00975794" w:rsidRPr="00AB3F34" w:rsidRDefault="00B73BE6" w:rsidP="00975794">
      <w:pPr>
        <w:pStyle w:val="Heading1"/>
        <w:rPr>
          <w:color w:val="auto"/>
        </w:rPr>
      </w:pPr>
      <w:r w:rsidRPr="00AB3F34">
        <w:rPr>
          <w:color w:val="auto"/>
        </w:rPr>
        <w:t xml:space="preserve">QUESTION </w:t>
      </w:r>
      <w:r w:rsidR="0091726E">
        <w:rPr>
          <w:color w:val="auto"/>
        </w:rPr>
        <w:t>THREE</w:t>
      </w:r>
    </w:p>
    <w:tbl>
      <w:tblPr>
        <w:tblW w:w="0" w:type="auto"/>
        <w:tblLook w:val="04A0"/>
      </w:tblPr>
      <w:tblGrid>
        <w:gridCol w:w="7938"/>
        <w:gridCol w:w="1638"/>
      </w:tblGrid>
      <w:tr w:rsidR="00AB3F34" w:rsidRPr="00AB3F34" w:rsidTr="00AB3F34">
        <w:tc>
          <w:tcPr>
            <w:tcW w:w="7938" w:type="dxa"/>
          </w:tcPr>
          <w:p w:rsidR="00842D57" w:rsidRPr="00AB3F34" w:rsidRDefault="00842D57" w:rsidP="00A468A2">
            <w:pPr>
              <w:pStyle w:val="ListParagraph"/>
              <w:numPr>
                <w:ilvl w:val="0"/>
                <w:numId w:val="17"/>
              </w:numPr>
              <w:spacing w:after="0" w:line="240" w:lineRule="auto"/>
              <w:rPr>
                <w:rFonts w:asciiTheme="majorHAnsi" w:hAnsiTheme="majorHAnsi"/>
                <w:sz w:val="28"/>
                <w:szCs w:val="28"/>
              </w:rPr>
            </w:pPr>
            <w:r w:rsidRPr="00AB3F34">
              <w:rPr>
                <w:rFonts w:asciiTheme="majorHAnsi" w:hAnsiTheme="majorHAnsi"/>
                <w:sz w:val="28"/>
                <w:szCs w:val="28"/>
              </w:rPr>
              <w:t xml:space="preserve">Discuss </w:t>
            </w:r>
            <w:r w:rsidR="00A468A2">
              <w:rPr>
                <w:rFonts w:asciiTheme="majorHAnsi" w:hAnsiTheme="majorHAnsi"/>
                <w:sz w:val="28"/>
                <w:szCs w:val="28"/>
              </w:rPr>
              <w:t>four (4)</w:t>
            </w:r>
            <w:r w:rsidRPr="00AB3F34">
              <w:rPr>
                <w:rFonts w:asciiTheme="majorHAnsi" w:hAnsiTheme="majorHAnsi"/>
                <w:sz w:val="28"/>
                <w:szCs w:val="28"/>
              </w:rPr>
              <w:t xml:space="preserve"> instruments of fiscal policy</w:t>
            </w:r>
            <w:r w:rsidR="00A909C9">
              <w:rPr>
                <w:rFonts w:asciiTheme="majorHAnsi" w:hAnsiTheme="majorHAnsi"/>
                <w:sz w:val="28"/>
                <w:szCs w:val="28"/>
              </w:rPr>
              <w:t>.</w:t>
            </w:r>
            <w:r w:rsidRPr="00AB3F34">
              <w:rPr>
                <w:rFonts w:asciiTheme="majorHAnsi" w:hAnsiTheme="majorHAnsi"/>
                <w:sz w:val="28"/>
                <w:szCs w:val="28"/>
              </w:rPr>
              <w:t xml:space="preserve"> </w:t>
            </w:r>
          </w:p>
        </w:tc>
        <w:tc>
          <w:tcPr>
            <w:tcW w:w="1638" w:type="dxa"/>
          </w:tcPr>
          <w:p w:rsidR="00842D57" w:rsidRPr="00452E50" w:rsidRDefault="00452E50" w:rsidP="00842D57">
            <w:pPr>
              <w:spacing w:line="360" w:lineRule="auto"/>
              <w:rPr>
                <w:rFonts w:asciiTheme="majorHAnsi" w:eastAsiaTheme="minorEastAsia" w:hAnsiTheme="majorHAnsi" w:cs="Times New Roman"/>
                <w:b/>
                <w:bCs/>
                <w:sz w:val="28"/>
                <w:szCs w:val="28"/>
              </w:rPr>
            </w:pPr>
            <w:r w:rsidRPr="00452E50">
              <w:rPr>
                <w:rFonts w:asciiTheme="majorHAnsi" w:eastAsiaTheme="minorEastAsia" w:hAnsiTheme="majorHAnsi" w:cs="Times New Roman"/>
                <w:b/>
                <w:bCs/>
                <w:sz w:val="28"/>
                <w:szCs w:val="28"/>
              </w:rPr>
              <w:t>(</w:t>
            </w:r>
            <w:r w:rsidR="00842D57" w:rsidRPr="00452E50">
              <w:rPr>
                <w:rFonts w:asciiTheme="majorHAnsi" w:eastAsiaTheme="minorEastAsia" w:hAnsiTheme="majorHAnsi" w:cs="Times New Roman"/>
                <w:b/>
                <w:bCs/>
                <w:sz w:val="28"/>
                <w:szCs w:val="28"/>
              </w:rPr>
              <w:t>8 marks</w:t>
            </w:r>
            <w:r w:rsidRPr="00452E50">
              <w:rPr>
                <w:rFonts w:asciiTheme="majorHAnsi" w:eastAsiaTheme="minorEastAsia" w:hAnsiTheme="majorHAnsi" w:cs="Times New Roman"/>
                <w:b/>
                <w:bCs/>
                <w:sz w:val="28"/>
                <w:szCs w:val="28"/>
              </w:rPr>
              <w:t>)</w:t>
            </w:r>
            <w:r w:rsidR="00842D57" w:rsidRPr="00452E50">
              <w:rPr>
                <w:rFonts w:asciiTheme="majorHAnsi" w:eastAsiaTheme="minorEastAsia" w:hAnsiTheme="majorHAnsi" w:cs="Times New Roman"/>
                <w:b/>
                <w:bCs/>
                <w:sz w:val="28"/>
                <w:szCs w:val="28"/>
              </w:rPr>
              <w:t xml:space="preserve"> </w:t>
            </w:r>
          </w:p>
        </w:tc>
      </w:tr>
      <w:tr w:rsidR="00AB3F34" w:rsidRPr="00AB3F34" w:rsidTr="00AB3F34">
        <w:tc>
          <w:tcPr>
            <w:tcW w:w="7938" w:type="dxa"/>
          </w:tcPr>
          <w:p w:rsidR="00842D57" w:rsidRPr="006833BA" w:rsidRDefault="00842D57" w:rsidP="006833BA">
            <w:pPr>
              <w:pStyle w:val="ListParagraph"/>
              <w:numPr>
                <w:ilvl w:val="0"/>
                <w:numId w:val="25"/>
              </w:numPr>
              <w:spacing w:after="0" w:line="240" w:lineRule="auto"/>
              <w:rPr>
                <w:rFonts w:asciiTheme="majorHAnsi" w:hAnsiTheme="majorHAnsi"/>
                <w:sz w:val="28"/>
                <w:szCs w:val="28"/>
              </w:rPr>
            </w:pPr>
            <w:r w:rsidRPr="006833BA">
              <w:rPr>
                <w:rFonts w:asciiTheme="majorHAnsi" w:hAnsiTheme="majorHAnsi"/>
                <w:sz w:val="28"/>
                <w:szCs w:val="28"/>
              </w:rPr>
              <w:t>Using a well-labelled diagram, demonstrate how market failure would result if the agents engage in uncompetitive practices.</w:t>
            </w:r>
          </w:p>
        </w:tc>
        <w:tc>
          <w:tcPr>
            <w:tcW w:w="1638" w:type="dxa"/>
          </w:tcPr>
          <w:p w:rsidR="00842D57" w:rsidRPr="00452E50" w:rsidRDefault="00452E50" w:rsidP="00842D57">
            <w:pPr>
              <w:spacing w:line="360" w:lineRule="auto"/>
              <w:rPr>
                <w:rFonts w:asciiTheme="majorHAnsi" w:eastAsiaTheme="minorEastAsia" w:hAnsiTheme="majorHAnsi" w:cs="Times New Roman"/>
                <w:b/>
                <w:bCs/>
                <w:sz w:val="28"/>
                <w:szCs w:val="28"/>
              </w:rPr>
            </w:pPr>
            <w:r w:rsidRPr="00452E50">
              <w:rPr>
                <w:rFonts w:asciiTheme="majorHAnsi" w:eastAsiaTheme="minorEastAsia" w:hAnsiTheme="majorHAnsi" w:cs="Times New Roman"/>
                <w:b/>
                <w:bCs/>
                <w:sz w:val="28"/>
                <w:szCs w:val="28"/>
              </w:rPr>
              <w:t>(</w:t>
            </w:r>
            <w:r w:rsidR="00842D57" w:rsidRPr="00452E50">
              <w:rPr>
                <w:rFonts w:asciiTheme="majorHAnsi" w:eastAsiaTheme="minorEastAsia" w:hAnsiTheme="majorHAnsi" w:cs="Times New Roman"/>
                <w:b/>
                <w:bCs/>
                <w:sz w:val="28"/>
                <w:szCs w:val="28"/>
              </w:rPr>
              <w:t>7 marks</w:t>
            </w:r>
            <w:r w:rsidRPr="00452E50">
              <w:rPr>
                <w:rFonts w:asciiTheme="majorHAnsi" w:eastAsiaTheme="minorEastAsia" w:hAnsiTheme="majorHAnsi" w:cs="Times New Roman"/>
                <w:b/>
                <w:bCs/>
                <w:sz w:val="28"/>
                <w:szCs w:val="28"/>
              </w:rPr>
              <w:t>)</w:t>
            </w:r>
            <w:r w:rsidR="00842D57" w:rsidRPr="00452E50">
              <w:rPr>
                <w:rFonts w:asciiTheme="majorHAnsi" w:eastAsiaTheme="minorEastAsia" w:hAnsiTheme="majorHAnsi" w:cs="Times New Roman"/>
                <w:b/>
                <w:bCs/>
                <w:sz w:val="28"/>
                <w:szCs w:val="28"/>
              </w:rPr>
              <w:t xml:space="preserve"> </w:t>
            </w:r>
          </w:p>
        </w:tc>
      </w:tr>
    </w:tbl>
    <w:p w:rsidR="00B73BE6" w:rsidRPr="00AB3F34" w:rsidRDefault="00B73BE6" w:rsidP="00B73BE6">
      <w:pPr>
        <w:pStyle w:val="Heading1"/>
        <w:rPr>
          <w:color w:val="auto"/>
        </w:rPr>
      </w:pPr>
      <w:r w:rsidRPr="00AB3F34">
        <w:rPr>
          <w:color w:val="auto"/>
        </w:rPr>
        <w:lastRenderedPageBreak/>
        <w:t xml:space="preserve">QUESTION </w:t>
      </w:r>
      <w:r w:rsidR="0091726E">
        <w:rPr>
          <w:color w:val="auto"/>
        </w:rPr>
        <w:t>FOUR</w:t>
      </w:r>
    </w:p>
    <w:tbl>
      <w:tblPr>
        <w:tblW w:w="0" w:type="auto"/>
        <w:tblLook w:val="04A0"/>
      </w:tblPr>
      <w:tblGrid>
        <w:gridCol w:w="7938"/>
        <w:gridCol w:w="1638"/>
      </w:tblGrid>
      <w:tr w:rsidR="00AB3F34" w:rsidRPr="00AB3F34" w:rsidTr="00AB3F34">
        <w:tc>
          <w:tcPr>
            <w:tcW w:w="7938" w:type="dxa"/>
          </w:tcPr>
          <w:p w:rsidR="009164D7" w:rsidRPr="00AB3F34" w:rsidRDefault="006833BA" w:rsidP="006833BA">
            <w:pPr>
              <w:pStyle w:val="ListParagraph"/>
              <w:numPr>
                <w:ilvl w:val="0"/>
                <w:numId w:val="18"/>
              </w:numPr>
              <w:spacing w:after="0" w:line="240" w:lineRule="auto"/>
              <w:rPr>
                <w:rFonts w:asciiTheme="majorHAnsi" w:hAnsiTheme="majorHAnsi"/>
                <w:sz w:val="28"/>
                <w:szCs w:val="28"/>
              </w:rPr>
            </w:pPr>
            <w:r>
              <w:rPr>
                <w:rFonts w:asciiTheme="majorHAnsi" w:hAnsiTheme="majorHAnsi"/>
                <w:sz w:val="28"/>
                <w:szCs w:val="28"/>
              </w:rPr>
              <w:t>Differentiate between</w:t>
            </w:r>
            <w:r w:rsidR="00A909C9">
              <w:rPr>
                <w:rFonts w:asciiTheme="majorHAnsi" w:hAnsiTheme="majorHAnsi"/>
                <w:sz w:val="28"/>
                <w:szCs w:val="28"/>
              </w:rPr>
              <w:t xml:space="preserve"> </w:t>
            </w:r>
            <w:r>
              <w:rPr>
                <w:rFonts w:asciiTheme="majorHAnsi" w:hAnsiTheme="majorHAnsi"/>
                <w:sz w:val="28"/>
                <w:szCs w:val="28"/>
              </w:rPr>
              <w:t>negative</w:t>
            </w:r>
            <w:r w:rsidR="009164D7" w:rsidRPr="00AB3F34">
              <w:rPr>
                <w:rFonts w:asciiTheme="majorHAnsi" w:hAnsiTheme="majorHAnsi"/>
                <w:sz w:val="28"/>
                <w:szCs w:val="28"/>
              </w:rPr>
              <w:t xml:space="preserve"> externality </w:t>
            </w:r>
            <w:r>
              <w:rPr>
                <w:rFonts w:asciiTheme="majorHAnsi" w:hAnsiTheme="majorHAnsi"/>
                <w:sz w:val="28"/>
                <w:szCs w:val="28"/>
              </w:rPr>
              <w:t xml:space="preserve">and </w:t>
            </w:r>
            <w:r w:rsidRPr="00AB3F34">
              <w:rPr>
                <w:rFonts w:asciiTheme="majorHAnsi" w:hAnsiTheme="majorHAnsi"/>
                <w:sz w:val="28"/>
                <w:szCs w:val="28"/>
              </w:rPr>
              <w:t>externality</w:t>
            </w:r>
          </w:p>
        </w:tc>
        <w:tc>
          <w:tcPr>
            <w:tcW w:w="1638" w:type="dxa"/>
          </w:tcPr>
          <w:p w:rsidR="009164D7" w:rsidRPr="00A909C9" w:rsidRDefault="00452E50" w:rsidP="009164D7">
            <w:pPr>
              <w:rPr>
                <w:rFonts w:asciiTheme="majorHAnsi" w:hAnsiTheme="majorHAnsi"/>
                <w:b/>
                <w:sz w:val="28"/>
                <w:szCs w:val="28"/>
              </w:rPr>
            </w:pPr>
            <w:r w:rsidRPr="00A909C9">
              <w:rPr>
                <w:rFonts w:asciiTheme="majorHAnsi" w:hAnsiTheme="majorHAnsi"/>
                <w:b/>
                <w:sz w:val="28"/>
                <w:szCs w:val="28"/>
              </w:rPr>
              <w:t>(</w:t>
            </w:r>
            <w:r w:rsidR="001F10F9" w:rsidRPr="00A909C9">
              <w:rPr>
                <w:rFonts w:asciiTheme="majorHAnsi" w:hAnsiTheme="majorHAnsi"/>
                <w:b/>
                <w:sz w:val="28"/>
                <w:szCs w:val="28"/>
              </w:rPr>
              <w:t>2 marks</w:t>
            </w:r>
            <w:r w:rsidRPr="00A909C9">
              <w:rPr>
                <w:rFonts w:asciiTheme="majorHAnsi" w:hAnsiTheme="majorHAnsi"/>
                <w:b/>
                <w:sz w:val="28"/>
                <w:szCs w:val="28"/>
              </w:rPr>
              <w:t>)</w:t>
            </w:r>
            <w:r w:rsidR="001F10F9" w:rsidRPr="00A909C9">
              <w:rPr>
                <w:rFonts w:asciiTheme="majorHAnsi" w:hAnsiTheme="majorHAnsi"/>
                <w:b/>
                <w:sz w:val="28"/>
                <w:szCs w:val="28"/>
              </w:rPr>
              <w:t xml:space="preserve"> </w:t>
            </w:r>
          </w:p>
        </w:tc>
      </w:tr>
      <w:tr w:rsidR="00AB3F34" w:rsidRPr="00AB3F34" w:rsidTr="00AB3F34">
        <w:tc>
          <w:tcPr>
            <w:tcW w:w="7938" w:type="dxa"/>
          </w:tcPr>
          <w:p w:rsidR="006833BA" w:rsidRDefault="009164D7" w:rsidP="006833BA">
            <w:pPr>
              <w:pStyle w:val="ListParagraph"/>
              <w:numPr>
                <w:ilvl w:val="0"/>
                <w:numId w:val="18"/>
              </w:numPr>
              <w:spacing w:after="0" w:line="240" w:lineRule="auto"/>
              <w:rPr>
                <w:rFonts w:asciiTheme="majorHAnsi" w:hAnsiTheme="majorHAnsi"/>
                <w:sz w:val="28"/>
                <w:szCs w:val="28"/>
              </w:rPr>
            </w:pPr>
            <w:r w:rsidRPr="00AB3F34">
              <w:rPr>
                <w:rFonts w:asciiTheme="majorHAnsi" w:hAnsiTheme="majorHAnsi"/>
                <w:sz w:val="28"/>
                <w:szCs w:val="28"/>
              </w:rPr>
              <w:t xml:space="preserve">Discuss </w:t>
            </w:r>
            <w:r w:rsidR="006833BA">
              <w:rPr>
                <w:rFonts w:asciiTheme="majorHAnsi" w:hAnsiTheme="majorHAnsi"/>
                <w:sz w:val="28"/>
                <w:szCs w:val="28"/>
              </w:rPr>
              <w:t xml:space="preserve">how the government can use the following approaches to correct negative </w:t>
            </w:r>
            <w:r w:rsidR="006833BA" w:rsidRPr="00AB3F34">
              <w:rPr>
                <w:rFonts w:asciiTheme="majorHAnsi" w:hAnsiTheme="majorHAnsi"/>
                <w:sz w:val="28"/>
                <w:szCs w:val="28"/>
              </w:rPr>
              <w:t>externalities</w:t>
            </w:r>
            <w:r w:rsidR="00A909C9">
              <w:rPr>
                <w:rFonts w:asciiTheme="majorHAnsi" w:hAnsiTheme="majorHAnsi"/>
                <w:sz w:val="28"/>
                <w:szCs w:val="28"/>
              </w:rPr>
              <w:t>:</w:t>
            </w:r>
          </w:p>
          <w:p w:rsidR="006833BA" w:rsidRDefault="006833BA" w:rsidP="006833BA">
            <w:pPr>
              <w:pStyle w:val="ListParagraph"/>
              <w:numPr>
                <w:ilvl w:val="0"/>
                <w:numId w:val="26"/>
              </w:numPr>
              <w:spacing w:after="0" w:line="240" w:lineRule="auto"/>
              <w:rPr>
                <w:rFonts w:asciiTheme="majorHAnsi" w:hAnsiTheme="majorHAnsi"/>
                <w:sz w:val="28"/>
                <w:szCs w:val="28"/>
              </w:rPr>
            </w:pPr>
            <w:r>
              <w:rPr>
                <w:rFonts w:asciiTheme="majorHAnsi" w:hAnsiTheme="majorHAnsi"/>
                <w:sz w:val="28"/>
                <w:szCs w:val="28"/>
              </w:rPr>
              <w:t>Property rights</w:t>
            </w:r>
            <w:r w:rsidR="00A909C9">
              <w:rPr>
                <w:rFonts w:asciiTheme="majorHAnsi" w:hAnsiTheme="majorHAnsi"/>
                <w:sz w:val="28"/>
                <w:szCs w:val="28"/>
              </w:rPr>
              <w:t>;</w:t>
            </w:r>
            <w:r>
              <w:rPr>
                <w:rFonts w:asciiTheme="majorHAnsi" w:hAnsiTheme="majorHAnsi"/>
                <w:sz w:val="28"/>
                <w:szCs w:val="28"/>
              </w:rPr>
              <w:t xml:space="preserve"> </w:t>
            </w:r>
          </w:p>
          <w:p w:rsidR="006833BA" w:rsidRDefault="006833BA" w:rsidP="006833BA">
            <w:pPr>
              <w:pStyle w:val="ListParagraph"/>
              <w:numPr>
                <w:ilvl w:val="0"/>
                <w:numId w:val="26"/>
              </w:numPr>
              <w:spacing w:after="0" w:line="240" w:lineRule="auto"/>
              <w:rPr>
                <w:rFonts w:asciiTheme="majorHAnsi" w:hAnsiTheme="majorHAnsi"/>
                <w:sz w:val="28"/>
                <w:szCs w:val="28"/>
              </w:rPr>
            </w:pPr>
            <w:r>
              <w:rPr>
                <w:rFonts w:asciiTheme="majorHAnsi" w:hAnsiTheme="majorHAnsi"/>
                <w:sz w:val="28"/>
                <w:szCs w:val="28"/>
              </w:rPr>
              <w:t>Actionable pollution permits</w:t>
            </w:r>
            <w:r w:rsidR="00A909C9">
              <w:rPr>
                <w:rFonts w:asciiTheme="majorHAnsi" w:hAnsiTheme="majorHAnsi"/>
                <w:sz w:val="28"/>
                <w:szCs w:val="28"/>
              </w:rPr>
              <w:t>;</w:t>
            </w:r>
          </w:p>
          <w:p w:rsidR="009164D7" w:rsidRPr="006833BA" w:rsidRDefault="006833BA" w:rsidP="006833BA">
            <w:pPr>
              <w:pStyle w:val="ListParagraph"/>
              <w:numPr>
                <w:ilvl w:val="0"/>
                <w:numId w:val="26"/>
              </w:numPr>
              <w:spacing w:after="0" w:line="240" w:lineRule="auto"/>
              <w:rPr>
                <w:rFonts w:asciiTheme="majorHAnsi" w:hAnsiTheme="majorHAnsi"/>
                <w:sz w:val="28"/>
                <w:szCs w:val="28"/>
              </w:rPr>
            </w:pPr>
            <w:r>
              <w:rPr>
                <w:rFonts w:asciiTheme="majorHAnsi" w:hAnsiTheme="majorHAnsi"/>
                <w:sz w:val="28"/>
                <w:szCs w:val="28"/>
              </w:rPr>
              <w:t xml:space="preserve">Social </w:t>
            </w:r>
            <w:r w:rsidR="00A909C9">
              <w:rPr>
                <w:rFonts w:asciiTheme="majorHAnsi" w:hAnsiTheme="majorHAnsi"/>
                <w:sz w:val="28"/>
                <w:szCs w:val="28"/>
              </w:rPr>
              <w:t>conventions.</w:t>
            </w:r>
          </w:p>
        </w:tc>
        <w:tc>
          <w:tcPr>
            <w:tcW w:w="1638" w:type="dxa"/>
          </w:tcPr>
          <w:p w:rsidR="009164D7" w:rsidRPr="00A909C9" w:rsidRDefault="00A909C9" w:rsidP="009164D7">
            <w:pPr>
              <w:rPr>
                <w:rFonts w:asciiTheme="majorHAnsi" w:hAnsiTheme="majorHAnsi"/>
                <w:b/>
                <w:sz w:val="28"/>
                <w:szCs w:val="28"/>
              </w:rPr>
            </w:pPr>
            <w:r w:rsidRPr="00A909C9">
              <w:rPr>
                <w:rFonts w:asciiTheme="majorHAnsi" w:hAnsiTheme="majorHAnsi"/>
                <w:b/>
                <w:sz w:val="28"/>
                <w:szCs w:val="28"/>
              </w:rPr>
              <w:t>(</w:t>
            </w:r>
            <w:r w:rsidR="006833BA" w:rsidRPr="00A909C9">
              <w:rPr>
                <w:rFonts w:asciiTheme="majorHAnsi" w:hAnsiTheme="majorHAnsi"/>
                <w:b/>
                <w:sz w:val="28"/>
                <w:szCs w:val="28"/>
              </w:rPr>
              <w:t>6</w:t>
            </w:r>
            <w:r w:rsidR="001F10F9" w:rsidRPr="00A909C9">
              <w:rPr>
                <w:rFonts w:asciiTheme="majorHAnsi" w:hAnsiTheme="majorHAnsi"/>
                <w:b/>
                <w:sz w:val="28"/>
                <w:szCs w:val="28"/>
              </w:rPr>
              <w:t xml:space="preserve"> marks</w:t>
            </w:r>
            <w:r w:rsidRPr="00A909C9">
              <w:rPr>
                <w:rFonts w:asciiTheme="majorHAnsi" w:hAnsiTheme="majorHAnsi"/>
                <w:b/>
                <w:sz w:val="28"/>
                <w:szCs w:val="28"/>
              </w:rPr>
              <w:t>)</w:t>
            </w:r>
            <w:r w:rsidR="001F10F9" w:rsidRPr="00A909C9">
              <w:rPr>
                <w:rFonts w:asciiTheme="majorHAnsi" w:hAnsiTheme="majorHAnsi"/>
                <w:b/>
                <w:sz w:val="28"/>
                <w:szCs w:val="28"/>
              </w:rPr>
              <w:t xml:space="preserve"> </w:t>
            </w:r>
          </w:p>
        </w:tc>
      </w:tr>
      <w:tr w:rsidR="00AB3F34" w:rsidRPr="00AB3F34" w:rsidTr="00AB3F34">
        <w:tc>
          <w:tcPr>
            <w:tcW w:w="7938" w:type="dxa"/>
          </w:tcPr>
          <w:p w:rsidR="006833BA" w:rsidRPr="006833BA" w:rsidRDefault="009164D7" w:rsidP="00A909C9">
            <w:pPr>
              <w:pStyle w:val="ListParagraph"/>
              <w:numPr>
                <w:ilvl w:val="0"/>
                <w:numId w:val="18"/>
              </w:numPr>
              <w:spacing w:after="0" w:line="240" w:lineRule="auto"/>
              <w:rPr>
                <w:rFonts w:asciiTheme="majorHAnsi" w:hAnsiTheme="majorHAnsi"/>
                <w:sz w:val="28"/>
                <w:szCs w:val="28"/>
              </w:rPr>
            </w:pPr>
            <w:r w:rsidRPr="00AB3F34">
              <w:rPr>
                <w:rFonts w:asciiTheme="majorHAnsi" w:hAnsiTheme="majorHAnsi"/>
                <w:sz w:val="28"/>
                <w:szCs w:val="28"/>
              </w:rPr>
              <w:t xml:space="preserve">Give </w:t>
            </w:r>
            <w:r w:rsidR="00A909C9">
              <w:rPr>
                <w:rFonts w:asciiTheme="majorHAnsi" w:hAnsiTheme="majorHAnsi"/>
                <w:sz w:val="28"/>
                <w:szCs w:val="28"/>
              </w:rPr>
              <w:t>two</w:t>
            </w:r>
            <w:r w:rsidRPr="00AB3F34">
              <w:rPr>
                <w:rFonts w:asciiTheme="majorHAnsi" w:hAnsiTheme="majorHAnsi"/>
                <w:sz w:val="28"/>
                <w:szCs w:val="28"/>
              </w:rPr>
              <w:t xml:space="preserve"> critiques to the Pigouvian tax system as a way forcing producers to produce socially optimal output levels.</w:t>
            </w:r>
          </w:p>
        </w:tc>
        <w:tc>
          <w:tcPr>
            <w:tcW w:w="1638" w:type="dxa"/>
          </w:tcPr>
          <w:p w:rsidR="009164D7" w:rsidRPr="00A909C9" w:rsidRDefault="00A909C9" w:rsidP="009164D7">
            <w:pPr>
              <w:rPr>
                <w:rFonts w:asciiTheme="majorHAnsi" w:hAnsiTheme="majorHAnsi"/>
                <w:b/>
                <w:sz w:val="28"/>
                <w:szCs w:val="28"/>
              </w:rPr>
            </w:pPr>
            <w:r w:rsidRPr="00A909C9">
              <w:rPr>
                <w:rFonts w:asciiTheme="majorHAnsi" w:hAnsiTheme="majorHAnsi"/>
                <w:b/>
                <w:sz w:val="28"/>
                <w:szCs w:val="28"/>
              </w:rPr>
              <w:t>(</w:t>
            </w:r>
            <w:r w:rsidR="001F10F9" w:rsidRPr="00A909C9">
              <w:rPr>
                <w:rFonts w:asciiTheme="majorHAnsi" w:hAnsiTheme="majorHAnsi"/>
                <w:b/>
                <w:sz w:val="28"/>
                <w:szCs w:val="28"/>
              </w:rPr>
              <w:t>3 marks</w:t>
            </w:r>
            <w:r w:rsidRPr="00A909C9">
              <w:rPr>
                <w:rFonts w:asciiTheme="majorHAnsi" w:hAnsiTheme="majorHAnsi"/>
                <w:b/>
                <w:sz w:val="28"/>
                <w:szCs w:val="28"/>
              </w:rPr>
              <w:t>)</w:t>
            </w:r>
            <w:r w:rsidR="001F10F9" w:rsidRPr="00A909C9">
              <w:rPr>
                <w:rFonts w:asciiTheme="majorHAnsi" w:hAnsiTheme="majorHAnsi"/>
                <w:b/>
                <w:sz w:val="28"/>
                <w:szCs w:val="28"/>
              </w:rPr>
              <w:t xml:space="preserve"> </w:t>
            </w:r>
          </w:p>
        </w:tc>
      </w:tr>
      <w:tr w:rsidR="006833BA" w:rsidRPr="00AB3F34" w:rsidTr="00AB3F34">
        <w:tc>
          <w:tcPr>
            <w:tcW w:w="7938" w:type="dxa"/>
          </w:tcPr>
          <w:p w:rsidR="006833BA" w:rsidRDefault="006833BA" w:rsidP="006833BA">
            <w:pPr>
              <w:pStyle w:val="ListParagraph"/>
              <w:numPr>
                <w:ilvl w:val="0"/>
                <w:numId w:val="18"/>
              </w:numPr>
              <w:spacing w:after="0" w:line="240" w:lineRule="auto"/>
              <w:rPr>
                <w:rFonts w:asciiTheme="majorHAnsi" w:hAnsiTheme="majorHAnsi"/>
                <w:sz w:val="28"/>
                <w:szCs w:val="28"/>
              </w:rPr>
            </w:pPr>
            <w:r>
              <w:rPr>
                <w:rFonts w:asciiTheme="majorHAnsi" w:hAnsiTheme="majorHAnsi"/>
                <w:sz w:val="28"/>
                <w:szCs w:val="28"/>
              </w:rPr>
              <w:t>Define the following terms as used in the public sector economics</w:t>
            </w:r>
            <w:r w:rsidR="00A909C9">
              <w:rPr>
                <w:rFonts w:asciiTheme="majorHAnsi" w:hAnsiTheme="majorHAnsi"/>
                <w:sz w:val="28"/>
                <w:szCs w:val="28"/>
              </w:rPr>
              <w:t>:</w:t>
            </w:r>
          </w:p>
          <w:p w:rsidR="006833BA" w:rsidRDefault="006833BA" w:rsidP="006833BA">
            <w:pPr>
              <w:pStyle w:val="ListParagraph"/>
              <w:numPr>
                <w:ilvl w:val="0"/>
                <w:numId w:val="27"/>
              </w:numPr>
              <w:spacing w:after="0" w:line="240" w:lineRule="auto"/>
              <w:rPr>
                <w:rFonts w:asciiTheme="majorHAnsi" w:hAnsiTheme="majorHAnsi"/>
                <w:sz w:val="28"/>
                <w:szCs w:val="28"/>
              </w:rPr>
            </w:pPr>
            <w:r>
              <w:rPr>
                <w:rFonts w:asciiTheme="majorHAnsi" w:hAnsiTheme="majorHAnsi"/>
                <w:sz w:val="28"/>
                <w:szCs w:val="28"/>
              </w:rPr>
              <w:t>Information asymmetry</w:t>
            </w:r>
            <w:r w:rsidR="00A909C9">
              <w:rPr>
                <w:rFonts w:asciiTheme="majorHAnsi" w:hAnsiTheme="majorHAnsi"/>
                <w:sz w:val="28"/>
                <w:szCs w:val="28"/>
              </w:rPr>
              <w:t>;</w:t>
            </w:r>
            <w:r>
              <w:rPr>
                <w:rFonts w:asciiTheme="majorHAnsi" w:hAnsiTheme="majorHAnsi"/>
                <w:sz w:val="28"/>
                <w:szCs w:val="28"/>
              </w:rPr>
              <w:t xml:space="preserve"> </w:t>
            </w:r>
          </w:p>
          <w:p w:rsidR="006833BA" w:rsidRDefault="006833BA" w:rsidP="006833BA">
            <w:pPr>
              <w:pStyle w:val="ListParagraph"/>
              <w:numPr>
                <w:ilvl w:val="0"/>
                <w:numId w:val="27"/>
              </w:numPr>
              <w:spacing w:after="0" w:line="240" w:lineRule="auto"/>
              <w:rPr>
                <w:rFonts w:asciiTheme="majorHAnsi" w:hAnsiTheme="majorHAnsi"/>
                <w:sz w:val="28"/>
                <w:szCs w:val="28"/>
              </w:rPr>
            </w:pPr>
            <w:r>
              <w:rPr>
                <w:rFonts w:asciiTheme="majorHAnsi" w:hAnsiTheme="majorHAnsi"/>
                <w:sz w:val="28"/>
                <w:szCs w:val="28"/>
              </w:rPr>
              <w:t>Moral hazards</w:t>
            </w:r>
            <w:r w:rsidR="00A909C9">
              <w:rPr>
                <w:rFonts w:asciiTheme="majorHAnsi" w:hAnsiTheme="majorHAnsi"/>
                <w:sz w:val="28"/>
                <w:szCs w:val="28"/>
              </w:rPr>
              <w:t>;</w:t>
            </w:r>
            <w:r>
              <w:rPr>
                <w:rFonts w:asciiTheme="majorHAnsi" w:hAnsiTheme="majorHAnsi"/>
                <w:sz w:val="28"/>
                <w:szCs w:val="28"/>
              </w:rPr>
              <w:t xml:space="preserve"> </w:t>
            </w:r>
          </w:p>
          <w:p w:rsidR="006833BA" w:rsidRDefault="006833BA" w:rsidP="006833BA">
            <w:pPr>
              <w:pStyle w:val="ListParagraph"/>
              <w:numPr>
                <w:ilvl w:val="0"/>
                <w:numId w:val="27"/>
              </w:numPr>
              <w:spacing w:after="0" w:line="240" w:lineRule="auto"/>
              <w:rPr>
                <w:rFonts w:asciiTheme="majorHAnsi" w:hAnsiTheme="majorHAnsi"/>
                <w:sz w:val="28"/>
                <w:szCs w:val="28"/>
              </w:rPr>
            </w:pPr>
            <w:r w:rsidRPr="006833BA">
              <w:rPr>
                <w:rFonts w:asciiTheme="majorHAnsi" w:hAnsiTheme="majorHAnsi"/>
                <w:sz w:val="28"/>
                <w:szCs w:val="28"/>
              </w:rPr>
              <w:t>Market failure</w:t>
            </w:r>
            <w:r w:rsidR="00A909C9">
              <w:rPr>
                <w:rFonts w:asciiTheme="majorHAnsi" w:hAnsiTheme="majorHAnsi"/>
                <w:sz w:val="28"/>
                <w:szCs w:val="28"/>
              </w:rPr>
              <w:t>;</w:t>
            </w:r>
          </w:p>
          <w:p w:rsidR="006833BA" w:rsidRPr="006833BA" w:rsidRDefault="006833BA" w:rsidP="006833BA">
            <w:pPr>
              <w:pStyle w:val="ListParagraph"/>
              <w:numPr>
                <w:ilvl w:val="0"/>
                <w:numId w:val="27"/>
              </w:numPr>
              <w:spacing w:after="0" w:line="240" w:lineRule="auto"/>
              <w:rPr>
                <w:rFonts w:asciiTheme="majorHAnsi" w:hAnsiTheme="majorHAnsi"/>
                <w:sz w:val="28"/>
                <w:szCs w:val="28"/>
              </w:rPr>
            </w:pPr>
            <w:r>
              <w:rPr>
                <w:rFonts w:asciiTheme="majorHAnsi" w:hAnsiTheme="majorHAnsi"/>
                <w:sz w:val="28"/>
                <w:szCs w:val="28"/>
              </w:rPr>
              <w:t>Institutional rigidities</w:t>
            </w:r>
            <w:r w:rsidR="00A909C9">
              <w:rPr>
                <w:rFonts w:asciiTheme="majorHAnsi" w:hAnsiTheme="majorHAnsi"/>
                <w:sz w:val="28"/>
                <w:szCs w:val="28"/>
              </w:rPr>
              <w:t>;</w:t>
            </w:r>
            <w:r>
              <w:rPr>
                <w:rFonts w:asciiTheme="majorHAnsi" w:hAnsiTheme="majorHAnsi"/>
                <w:sz w:val="28"/>
                <w:szCs w:val="28"/>
              </w:rPr>
              <w:t xml:space="preserve"> </w:t>
            </w:r>
          </w:p>
        </w:tc>
        <w:tc>
          <w:tcPr>
            <w:tcW w:w="1638" w:type="dxa"/>
          </w:tcPr>
          <w:p w:rsidR="006833BA" w:rsidRPr="00A909C9" w:rsidRDefault="00B71CD7" w:rsidP="009164D7">
            <w:pPr>
              <w:rPr>
                <w:rFonts w:asciiTheme="majorHAnsi" w:hAnsiTheme="majorHAnsi"/>
                <w:b/>
                <w:sz w:val="28"/>
                <w:szCs w:val="28"/>
              </w:rPr>
            </w:pPr>
            <w:r w:rsidRPr="00A909C9">
              <w:rPr>
                <w:rFonts w:asciiTheme="majorHAnsi" w:hAnsiTheme="majorHAnsi"/>
                <w:b/>
                <w:sz w:val="28"/>
                <w:szCs w:val="28"/>
              </w:rPr>
              <w:t>(</w:t>
            </w:r>
            <w:r w:rsidR="006833BA" w:rsidRPr="00A909C9">
              <w:rPr>
                <w:rFonts w:asciiTheme="majorHAnsi" w:hAnsiTheme="majorHAnsi"/>
                <w:b/>
                <w:sz w:val="28"/>
                <w:szCs w:val="28"/>
              </w:rPr>
              <w:t>4</w:t>
            </w:r>
            <w:r w:rsidR="00A909C9">
              <w:rPr>
                <w:rFonts w:asciiTheme="majorHAnsi" w:hAnsiTheme="majorHAnsi"/>
                <w:b/>
                <w:sz w:val="28"/>
                <w:szCs w:val="28"/>
              </w:rPr>
              <w:t xml:space="preserve"> </w:t>
            </w:r>
            <w:r w:rsidR="006833BA" w:rsidRPr="00A909C9">
              <w:rPr>
                <w:rFonts w:asciiTheme="majorHAnsi" w:hAnsiTheme="majorHAnsi"/>
                <w:b/>
                <w:sz w:val="28"/>
                <w:szCs w:val="28"/>
              </w:rPr>
              <w:t>marks</w:t>
            </w:r>
            <w:r w:rsidRPr="00A909C9">
              <w:rPr>
                <w:rFonts w:asciiTheme="majorHAnsi" w:hAnsiTheme="majorHAnsi"/>
                <w:b/>
                <w:sz w:val="28"/>
                <w:szCs w:val="28"/>
              </w:rPr>
              <w:t>)</w:t>
            </w:r>
            <w:r w:rsidR="006833BA" w:rsidRPr="00A909C9">
              <w:rPr>
                <w:rFonts w:asciiTheme="majorHAnsi" w:hAnsiTheme="majorHAnsi"/>
                <w:b/>
                <w:sz w:val="28"/>
                <w:szCs w:val="28"/>
              </w:rPr>
              <w:t xml:space="preserve"> </w:t>
            </w:r>
          </w:p>
        </w:tc>
      </w:tr>
    </w:tbl>
    <w:p w:rsidR="001F10F9" w:rsidRPr="00AB3F34" w:rsidRDefault="001F10F9" w:rsidP="001F10F9">
      <w:pPr>
        <w:pStyle w:val="Heading1"/>
        <w:rPr>
          <w:color w:val="auto"/>
        </w:rPr>
      </w:pPr>
      <w:r w:rsidRPr="00AB3F34">
        <w:rPr>
          <w:color w:val="auto"/>
        </w:rPr>
        <w:t xml:space="preserve">QUESTION </w:t>
      </w:r>
      <w:r w:rsidR="0091726E">
        <w:rPr>
          <w:color w:val="auto"/>
        </w:rPr>
        <w:t>FIVE</w:t>
      </w:r>
    </w:p>
    <w:p w:rsidR="001F10F9" w:rsidRPr="00AB3F34" w:rsidRDefault="001F10F9" w:rsidP="001F10F9">
      <w:pPr>
        <w:pStyle w:val="ListParagraph"/>
        <w:numPr>
          <w:ilvl w:val="0"/>
          <w:numId w:val="21"/>
        </w:numPr>
        <w:rPr>
          <w:rFonts w:asciiTheme="majorHAnsi" w:hAnsiTheme="majorHAnsi"/>
          <w:sz w:val="28"/>
          <w:szCs w:val="28"/>
        </w:rPr>
      </w:pPr>
      <w:r w:rsidRPr="00AB3F34">
        <w:rPr>
          <w:rFonts w:asciiTheme="majorHAnsi" w:hAnsiTheme="majorHAnsi"/>
          <w:sz w:val="28"/>
          <w:szCs w:val="28"/>
        </w:rPr>
        <w:t>Differentiate between the following terms</w:t>
      </w:r>
      <w:r w:rsidR="0091726E">
        <w:rPr>
          <w:rFonts w:asciiTheme="majorHAnsi" w:hAnsiTheme="majorHAnsi"/>
          <w:sz w:val="28"/>
          <w:szCs w:val="28"/>
        </w:rPr>
        <w:t>:</w:t>
      </w:r>
    </w:p>
    <w:tbl>
      <w:tblPr>
        <w:tblW w:w="0" w:type="auto"/>
        <w:tblLook w:val="04A0"/>
      </w:tblPr>
      <w:tblGrid>
        <w:gridCol w:w="7358"/>
        <w:gridCol w:w="229"/>
        <w:gridCol w:w="1989"/>
      </w:tblGrid>
      <w:tr w:rsidR="00AB3F34" w:rsidRPr="00AB3F34" w:rsidTr="00AF5CC5">
        <w:tc>
          <w:tcPr>
            <w:tcW w:w="7527" w:type="dxa"/>
          </w:tcPr>
          <w:p w:rsidR="00EF69C9" w:rsidRPr="00AB3F34" w:rsidRDefault="00EF69C9" w:rsidP="00EF69C9">
            <w:pPr>
              <w:pStyle w:val="ListParagraph"/>
              <w:numPr>
                <w:ilvl w:val="0"/>
                <w:numId w:val="22"/>
              </w:numPr>
              <w:rPr>
                <w:rFonts w:asciiTheme="majorHAnsi" w:hAnsiTheme="majorHAnsi" w:cs="Times New Roman"/>
                <w:sz w:val="28"/>
                <w:szCs w:val="28"/>
              </w:rPr>
            </w:pPr>
            <w:r w:rsidRPr="00AB3F34">
              <w:rPr>
                <w:rFonts w:asciiTheme="majorHAnsi" w:hAnsiTheme="majorHAnsi" w:cs="Times New Roman"/>
                <w:sz w:val="28"/>
                <w:szCs w:val="28"/>
              </w:rPr>
              <w:t>In-rem taxes and personal taxes</w:t>
            </w:r>
            <w:r w:rsidR="0091726E">
              <w:rPr>
                <w:rFonts w:asciiTheme="majorHAnsi" w:hAnsiTheme="majorHAnsi" w:cs="Times New Roman"/>
                <w:sz w:val="28"/>
                <w:szCs w:val="28"/>
              </w:rPr>
              <w:t>;</w:t>
            </w:r>
            <w:r w:rsidRPr="00AB3F34">
              <w:rPr>
                <w:rFonts w:asciiTheme="majorHAnsi" w:hAnsiTheme="majorHAnsi" w:cs="Times New Roman"/>
                <w:sz w:val="28"/>
                <w:szCs w:val="28"/>
              </w:rPr>
              <w:t xml:space="preserve"> </w:t>
            </w:r>
          </w:p>
          <w:p w:rsidR="00EF69C9" w:rsidRPr="00AB3F34" w:rsidRDefault="00EF69C9" w:rsidP="00EF69C9">
            <w:pPr>
              <w:pStyle w:val="ListParagraph"/>
              <w:numPr>
                <w:ilvl w:val="0"/>
                <w:numId w:val="22"/>
              </w:numPr>
              <w:rPr>
                <w:rFonts w:asciiTheme="majorHAnsi" w:hAnsiTheme="majorHAnsi" w:cs="Times New Roman"/>
                <w:sz w:val="28"/>
                <w:szCs w:val="28"/>
              </w:rPr>
            </w:pPr>
            <w:r w:rsidRPr="00AB3F34">
              <w:rPr>
                <w:rFonts w:asciiTheme="majorHAnsi" w:hAnsiTheme="majorHAnsi" w:cs="Times New Roman"/>
                <w:sz w:val="28"/>
                <w:szCs w:val="28"/>
              </w:rPr>
              <w:t>Callable public debt and redeemable public debts</w:t>
            </w:r>
            <w:r w:rsidR="0091726E">
              <w:rPr>
                <w:rFonts w:asciiTheme="majorHAnsi" w:hAnsiTheme="majorHAnsi" w:cs="Times New Roman"/>
                <w:sz w:val="28"/>
                <w:szCs w:val="28"/>
              </w:rPr>
              <w:t>;</w:t>
            </w:r>
            <w:r w:rsidRPr="00AB3F34">
              <w:rPr>
                <w:rFonts w:asciiTheme="majorHAnsi" w:hAnsiTheme="majorHAnsi" w:cs="Times New Roman"/>
                <w:sz w:val="28"/>
                <w:szCs w:val="28"/>
              </w:rPr>
              <w:t xml:space="preserve"> </w:t>
            </w:r>
          </w:p>
          <w:p w:rsidR="00EF69C9" w:rsidRPr="00AB3F34" w:rsidRDefault="00EF69C9" w:rsidP="00EF69C9">
            <w:pPr>
              <w:pStyle w:val="ListParagraph"/>
              <w:numPr>
                <w:ilvl w:val="0"/>
                <w:numId w:val="22"/>
              </w:numPr>
              <w:rPr>
                <w:rFonts w:asciiTheme="majorHAnsi" w:hAnsiTheme="majorHAnsi" w:cs="Times New Roman"/>
                <w:sz w:val="28"/>
                <w:szCs w:val="28"/>
              </w:rPr>
            </w:pPr>
            <w:r w:rsidRPr="00AB3F34">
              <w:rPr>
                <w:rFonts w:asciiTheme="majorHAnsi" w:hAnsiTheme="majorHAnsi" w:cs="Times New Roman"/>
                <w:sz w:val="28"/>
                <w:szCs w:val="28"/>
              </w:rPr>
              <w:t>Benefit principal to tax equity and Ability-to-Pay principal to tax equity</w:t>
            </w:r>
            <w:r w:rsidR="0091726E">
              <w:rPr>
                <w:rFonts w:asciiTheme="majorHAnsi" w:hAnsiTheme="majorHAnsi" w:cs="Times New Roman"/>
                <w:sz w:val="28"/>
                <w:szCs w:val="28"/>
              </w:rPr>
              <w:t>.</w:t>
            </w:r>
          </w:p>
          <w:p w:rsidR="00EF69C9" w:rsidRPr="00AB3F34" w:rsidRDefault="00EF69C9" w:rsidP="00EF69C9">
            <w:pPr>
              <w:rPr>
                <w:rFonts w:asciiTheme="majorHAnsi" w:hAnsiTheme="majorHAnsi"/>
                <w:sz w:val="28"/>
                <w:szCs w:val="28"/>
              </w:rPr>
            </w:pPr>
          </w:p>
        </w:tc>
        <w:tc>
          <w:tcPr>
            <w:tcW w:w="2049" w:type="dxa"/>
            <w:gridSpan w:val="2"/>
          </w:tcPr>
          <w:p w:rsidR="00EF69C9" w:rsidRPr="00A909C9" w:rsidRDefault="00B71CD7" w:rsidP="00B71CD7">
            <w:pPr>
              <w:pStyle w:val="ListParagraph"/>
              <w:spacing w:after="0" w:line="240" w:lineRule="auto"/>
              <w:rPr>
                <w:rFonts w:asciiTheme="majorHAnsi" w:hAnsiTheme="majorHAnsi"/>
                <w:b/>
                <w:sz w:val="28"/>
                <w:szCs w:val="28"/>
              </w:rPr>
            </w:pPr>
            <w:r w:rsidRPr="00A909C9">
              <w:rPr>
                <w:rFonts w:asciiTheme="majorHAnsi" w:hAnsiTheme="majorHAnsi"/>
                <w:b/>
                <w:sz w:val="28"/>
                <w:szCs w:val="28"/>
              </w:rPr>
              <w:t>(6</w:t>
            </w:r>
            <w:r w:rsidR="00EF69C9" w:rsidRPr="00A909C9">
              <w:rPr>
                <w:rFonts w:asciiTheme="majorHAnsi" w:hAnsiTheme="majorHAnsi"/>
                <w:b/>
                <w:sz w:val="28"/>
                <w:szCs w:val="28"/>
              </w:rPr>
              <w:t>marks</w:t>
            </w:r>
            <w:r w:rsidRPr="00A909C9">
              <w:rPr>
                <w:rFonts w:asciiTheme="majorHAnsi" w:hAnsiTheme="majorHAnsi"/>
                <w:b/>
                <w:sz w:val="28"/>
                <w:szCs w:val="28"/>
              </w:rPr>
              <w:t>)</w:t>
            </w:r>
            <w:r w:rsidR="00EF69C9" w:rsidRPr="00A909C9">
              <w:rPr>
                <w:rFonts w:asciiTheme="majorHAnsi" w:hAnsiTheme="majorHAnsi"/>
                <w:b/>
                <w:sz w:val="28"/>
                <w:szCs w:val="28"/>
              </w:rPr>
              <w:t xml:space="preserve"> </w:t>
            </w:r>
          </w:p>
        </w:tc>
      </w:tr>
      <w:tr w:rsidR="00AB3F34" w:rsidRPr="00AB3F34" w:rsidTr="00AB3F34">
        <w:tc>
          <w:tcPr>
            <w:tcW w:w="7758" w:type="dxa"/>
            <w:gridSpan w:val="2"/>
          </w:tcPr>
          <w:p w:rsidR="00EF69C9" w:rsidRPr="00AB3F34" w:rsidRDefault="00EF69C9" w:rsidP="00EF69C9">
            <w:pPr>
              <w:pStyle w:val="ListParagraph"/>
              <w:numPr>
                <w:ilvl w:val="0"/>
                <w:numId w:val="21"/>
              </w:numPr>
              <w:spacing w:after="0" w:line="240" w:lineRule="auto"/>
              <w:rPr>
                <w:rFonts w:asciiTheme="majorHAnsi" w:hAnsiTheme="majorHAnsi" w:cs="Times New Roman"/>
                <w:sz w:val="28"/>
                <w:szCs w:val="28"/>
              </w:rPr>
            </w:pPr>
            <w:r w:rsidRPr="00AB3F34">
              <w:rPr>
                <w:rFonts w:asciiTheme="majorHAnsi" w:hAnsiTheme="majorHAnsi" w:cs="Times New Roman"/>
                <w:sz w:val="28"/>
                <w:szCs w:val="28"/>
              </w:rPr>
              <w:t>Use a well-labeled diagram to illustrate the consequence on tax incidence of imposing a unit tax on a commodity.</w:t>
            </w:r>
          </w:p>
        </w:tc>
        <w:tc>
          <w:tcPr>
            <w:tcW w:w="1818" w:type="dxa"/>
          </w:tcPr>
          <w:p w:rsidR="00EF69C9" w:rsidRPr="00A909C9" w:rsidRDefault="00B71CD7" w:rsidP="00EF69C9">
            <w:pPr>
              <w:rPr>
                <w:rFonts w:asciiTheme="majorHAnsi" w:hAnsiTheme="majorHAnsi"/>
                <w:b/>
                <w:sz w:val="28"/>
                <w:szCs w:val="28"/>
              </w:rPr>
            </w:pPr>
            <w:r>
              <w:rPr>
                <w:rFonts w:asciiTheme="majorHAnsi" w:hAnsiTheme="majorHAnsi"/>
                <w:sz w:val="28"/>
                <w:szCs w:val="28"/>
              </w:rPr>
              <w:t xml:space="preserve">     </w:t>
            </w:r>
            <w:r w:rsidRPr="00A909C9">
              <w:rPr>
                <w:rFonts w:asciiTheme="majorHAnsi" w:hAnsiTheme="majorHAnsi"/>
                <w:b/>
                <w:sz w:val="28"/>
                <w:szCs w:val="28"/>
              </w:rPr>
              <w:t>(</w:t>
            </w:r>
            <w:r w:rsidR="00EF69C9" w:rsidRPr="00A909C9">
              <w:rPr>
                <w:rFonts w:asciiTheme="majorHAnsi" w:hAnsiTheme="majorHAnsi"/>
                <w:b/>
                <w:sz w:val="28"/>
                <w:szCs w:val="28"/>
              </w:rPr>
              <w:t>7</w:t>
            </w:r>
            <w:r w:rsidR="00AF5CC5" w:rsidRPr="00A909C9">
              <w:rPr>
                <w:rFonts w:asciiTheme="majorHAnsi" w:hAnsiTheme="majorHAnsi"/>
                <w:b/>
                <w:sz w:val="28"/>
                <w:szCs w:val="28"/>
              </w:rPr>
              <w:t xml:space="preserve"> marks </w:t>
            </w:r>
            <w:r w:rsidRPr="00A909C9">
              <w:rPr>
                <w:rFonts w:asciiTheme="majorHAnsi" w:hAnsiTheme="majorHAnsi"/>
                <w:b/>
                <w:sz w:val="28"/>
                <w:szCs w:val="28"/>
              </w:rPr>
              <w:t>)</w:t>
            </w:r>
          </w:p>
        </w:tc>
      </w:tr>
    </w:tbl>
    <w:p w:rsidR="00EF69C9" w:rsidRPr="00AB3F34" w:rsidRDefault="00EF69C9" w:rsidP="00EF69C9">
      <w:pPr>
        <w:rPr>
          <w:rFonts w:asciiTheme="majorHAnsi" w:hAnsiTheme="majorHAnsi"/>
          <w:sz w:val="28"/>
          <w:szCs w:val="28"/>
        </w:rPr>
      </w:pPr>
    </w:p>
    <w:tbl>
      <w:tblPr>
        <w:tblW w:w="0" w:type="auto"/>
        <w:tblLook w:val="04A0"/>
      </w:tblPr>
      <w:tblGrid>
        <w:gridCol w:w="7758"/>
        <w:gridCol w:w="1818"/>
      </w:tblGrid>
      <w:tr w:rsidR="00AB3F34" w:rsidRPr="00AB3F34" w:rsidTr="00AB3F34">
        <w:tc>
          <w:tcPr>
            <w:tcW w:w="7758" w:type="dxa"/>
          </w:tcPr>
          <w:p w:rsidR="00EF69C9" w:rsidRPr="00AB3F34" w:rsidRDefault="00EF69C9" w:rsidP="00631E59">
            <w:pPr>
              <w:pStyle w:val="ListParagraph"/>
              <w:numPr>
                <w:ilvl w:val="0"/>
                <w:numId w:val="21"/>
              </w:numPr>
              <w:spacing w:after="0" w:line="240" w:lineRule="auto"/>
              <w:rPr>
                <w:rFonts w:asciiTheme="majorHAnsi" w:hAnsiTheme="majorHAnsi" w:cs="Times New Roman"/>
                <w:sz w:val="28"/>
                <w:szCs w:val="28"/>
              </w:rPr>
            </w:pPr>
            <w:r w:rsidRPr="00AB3F34">
              <w:rPr>
                <w:rFonts w:asciiTheme="majorHAnsi" w:hAnsiTheme="majorHAnsi" w:cs="Times New Roman"/>
                <w:sz w:val="28"/>
                <w:szCs w:val="28"/>
              </w:rPr>
              <w:t xml:space="preserve">Explain </w:t>
            </w:r>
            <w:r w:rsidR="00A870FF">
              <w:rPr>
                <w:rFonts w:asciiTheme="majorHAnsi" w:hAnsiTheme="majorHAnsi" w:cs="Times New Roman"/>
                <w:sz w:val="28"/>
                <w:szCs w:val="28"/>
              </w:rPr>
              <w:t xml:space="preserve">any </w:t>
            </w:r>
            <w:bookmarkStart w:id="0" w:name="_GoBack"/>
            <w:bookmarkEnd w:id="0"/>
            <w:r w:rsidR="00631E59">
              <w:rPr>
                <w:rFonts w:asciiTheme="majorHAnsi" w:hAnsiTheme="majorHAnsi" w:cs="Times New Roman"/>
                <w:sz w:val="28"/>
                <w:szCs w:val="28"/>
              </w:rPr>
              <w:t>two</w:t>
            </w:r>
            <w:r w:rsidRPr="00AB3F34">
              <w:rPr>
                <w:rFonts w:asciiTheme="majorHAnsi" w:hAnsiTheme="majorHAnsi" w:cs="Times New Roman"/>
                <w:sz w:val="28"/>
                <w:szCs w:val="28"/>
              </w:rPr>
              <w:t xml:space="preserve"> factors that would affect the incidence of a tax</w:t>
            </w:r>
            <w:r w:rsidR="00631E59">
              <w:rPr>
                <w:rFonts w:asciiTheme="majorHAnsi" w:hAnsiTheme="majorHAnsi" w:cs="Times New Roman"/>
                <w:sz w:val="28"/>
                <w:szCs w:val="28"/>
              </w:rPr>
              <w:t>.</w:t>
            </w:r>
            <w:r w:rsidRPr="00AB3F34">
              <w:rPr>
                <w:rFonts w:asciiTheme="majorHAnsi" w:hAnsiTheme="majorHAnsi" w:cs="Times New Roman"/>
                <w:sz w:val="28"/>
                <w:szCs w:val="28"/>
              </w:rPr>
              <w:t xml:space="preserve"> </w:t>
            </w:r>
          </w:p>
        </w:tc>
        <w:tc>
          <w:tcPr>
            <w:tcW w:w="1818" w:type="dxa"/>
          </w:tcPr>
          <w:p w:rsidR="00EF69C9" w:rsidRPr="00A909C9" w:rsidRDefault="00B71CD7" w:rsidP="00AC3AEC">
            <w:pPr>
              <w:rPr>
                <w:rFonts w:asciiTheme="majorHAnsi" w:hAnsiTheme="majorHAnsi" w:cs="Times New Roman"/>
                <w:b/>
                <w:sz w:val="28"/>
                <w:szCs w:val="28"/>
              </w:rPr>
            </w:pPr>
            <w:r>
              <w:rPr>
                <w:rFonts w:asciiTheme="majorHAnsi" w:hAnsiTheme="majorHAnsi" w:cs="Times New Roman"/>
                <w:sz w:val="28"/>
                <w:szCs w:val="28"/>
              </w:rPr>
              <w:t xml:space="preserve">   </w:t>
            </w:r>
            <w:r w:rsidRPr="00A909C9">
              <w:rPr>
                <w:rFonts w:asciiTheme="majorHAnsi" w:hAnsiTheme="majorHAnsi" w:cs="Times New Roman"/>
                <w:b/>
                <w:sz w:val="28"/>
                <w:szCs w:val="28"/>
              </w:rPr>
              <w:t>(</w:t>
            </w:r>
            <w:r w:rsidR="00AF5CC5" w:rsidRPr="00A909C9">
              <w:rPr>
                <w:rFonts w:asciiTheme="majorHAnsi" w:hAnsiTheme="majorHAnsi" w:cs="Times New Roman"/>
                <w:b/>
                <w:sz w:val="28"/>
                <w:szCs w:val="28"/>
              </w:rPr>
              <w:t>2 marks</w:t>
            </w:r>
            <w:r w:rsidRPr="00A909C9">
              <w:rPr>
                <w:rFonts w:asciiTheme="majorHAnsi" w:hAnsiTheme="majorHAnsi" w:cs="Times New Roman"/>
                <w:b/>
                <w:sz w:val="28"/>
                <w:szCs w:val="28"/>
              </w:rPr>
              <w:t>)</w:t>
            </w:r>
            <w:r w:rsidR="00AF5CC5" w:rsidRPr="00A909C9">
              <w:rPr>
                <w:rFonts w:asciiTheme="majorHAnsi" w:hAnsiTheme="majorHAnsi" w:cs="Times New Roman"/>
                <w:b/>
                <w:sz w:val="28"/>
                <w:szCs w:val="28"/>
              </w:rPr>
              <w:t xml:space="preserve"> </w:t>
            </w:r>
          </w:p>
        </w:tc>
      </w:tr>
    </w:tbl>
    <w:p w:rsidR="00192229" w:rsidRPr="00AB3F34" w:rsidRDefault="00192229" w:rsidP="00AC3AEC">
      <w:pPr>
        <w:rPr>
          <w:rFonts w:asciiTheme="majorHAnsi" w:hAnsiTheme="majorHAnsi" w:cs="Times New Roman"/>
          <w:sz w:val="28"/>
          <w:szCs w:val="28"/>
        </w:rPr>
      </w:pPr>
    </w:p>
    <w:sectPr w:rsidR="00192229" w:rsidRPr="00AB3F34" w:rsidSect="008E45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59A"/>
      </v:shape>
    </w:pict>
  </w:numPicBullet>
  <w:abstractNum w:abstractNumId="0">
    <w:nsid w:val="08D9100B"/>
    <w:multiLevelType w:val="hybridMultilevel"/>
    <w:tmpl w:val="C3A63278"/>
    <w:lvl w:ilvl="0" w:tplc="633A45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85C8F"/>
    <w:multiLevelType w:val="hybridMultilevel"/>
    <w:tmpl w:val="24B22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F33B5C"/>
    <w:multiLevelType w:val="hybridMultilevel"/>
    <w:tmpl w:val="D9C61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52FB2"/>
    <w:multiLevelType w:val="hybridMultilevel"/>
    <w:tmpl w:val="664259EA"/>
    <w:lvl w:ilvl="0" w:tplc="E222BDF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C1D4D"/>
    <w:multiLevelType w:val="hybridMultilevel"/>
    <w:tmpl w:val="E62CB6F0"/>
    <w:lvl w:ilvl="0" w:tplc="2B560C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91DAC"/>
    <w:multiLevelType w:val="hybridMultilevel"/>
    <w:tmpl w:val="E94EF5E0"/>
    <w:lvl w:ilvl="0" w:tplc="91726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C3DAD"/>
    <w:multiLevelType w:val="hybridMultilevel"/>
    <w:tmpl w:val="D6D4034A"/>
    <w:lvl w:ilvl="0" w:tplc="8A5C7B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C83782"/>
    <w:multiLevelType w:val="hybridMultilevel"/>
    <w:tmpl w:val="80582F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A04BF"/>
    <w:multiLevelType w:val="hybridMultilevel"/>
    <w:tmpl w:val="93F81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21535"/>
    <w:multiLevelType w:val="hybridMultilevel"/>
    <w:tmpl w:val="810C1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33F37"/>
    <w:multiLevelType w:val="hybridMultilevel"/>
    <w:tmpl w:val="AC026A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4B40B8"/>
    <w:multiLevelType w:val="hybridMultilevel"/>
    <w:tmpl w:val="51C6B292"/>
    <w:lvl w:ilvl="0" w:tplc="148216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63362E"/>
    <w:multiLevelType w:val="hybridMultilevel"/>
    <w:tmpl w:val="039250FE"/>
    <w:lvl w:ilvl="0" w:tplc="3D80D9B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725C8"/>
    <w:multiLevelType w:val="hybridMultilevel"/>
    <w:tmpl w:val="5790BE82"/>
    <w:lvl w:ilvl="0" w:tplc="C72EE7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D3881"/>
    <w:multiLevelType w:val="hybridMultilevel"/>
    <w:tmpl w:val="E94EF5E0"/>
    <w:lvl w:ilvl="0" w:tplc="91726E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55125"/>
    <w:multiLevelType w:val="hybridMultilevel"/>
    <w:tmpl w:val="C3A63278"/>
    <w:lvl w:ilvl="0" w:tplc="633A45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F4E48"/>
    <w:multiLevelType w:val="hybridMultilevel"/>
    <w:tmpl w:val="490E1CEA"/>
    <w:lvl w:ilvl="0" w:tplc="503C6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4E1CA9"/>
    <w:multiLevelType w:val="hybridMultilevel"/>
    <w:tmpl w:val="77847614"/>
    <w:lvl w:ilvl="0" w:tplc="872880E2">
      <w:start w:val="1"/>
      <w:numFmt w:val="lowerLetter"/>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897EE0"/>
    <w:multiLevelType w:val="hybridMultilevel"/>
    <w:tmpl w:val="46ACC8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691F58"/>
    <w:multiLevelType w:val="hybridMultilevel"/>
    <w:tmpl w:val="4B8481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A7456"/>
    <w:multiLevelType w:val="hybridMultilevel"/>
    <w:tmpl w:val="D95C20D4"/>
    <w:lvl w:ilvl="0" w:tplc="0B6A2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3841A1"/>
    <w:multiLevelType w:val="hybridMultilevel"/>
    <w:tmpl w:val="5B8A3752"/>
    <w:lvl w:ilvl="0" w:tplc="8C120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944BE3"/>
    <w:multiLevelType w:val="hybridMultilevel"/>
    <w:tmpl w:val="EC02C480"/>
    <w:lvl w:ilvl="0" w:tplc="0EE010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D0E67"/>
    <w:multiLevelType w:val="hybridMultilevel"/>
    <w:tmpl w:val="F9EC5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8229A"/>
    <w:multiLevelType w:val="hybridMultilevel"/>
    <w:tmpl w:val="34121D16"/>
    <w:lvl w:ilvl="0" w:tplc="99468E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6533C3"/>
    <w:multiLevelType w:val="hybridMultilevel"/>
    <w:tmpl w:val="092675CC"/>
    <w:lvl w:ilvl="0" w:tplc="C350576A">
      <w:start w:val="1"/>
      <w:numFmt w:val="decimal"/>
      <w:lvlText w:val="%1."/>
      <w:lvlJc w:val="left"/>
      <w:pPr>
        <w:tabs>
          <w:tab w:val="num" w:pos="360"/>
        </w:tabs>
        <w:ind w:left="360" w:hanging="360"/>
      </w:pPr>
      <w:rPr>
        <w:rFonts w:hint="default"/>
        <w:b w:val="0"/>
        <w:sz w:val="24"/>
        <w:szCs w:val="24"/>
      </w:rPr>
    </w:lvl>
    <w:lvl w:ilvl="1" w:tplc="04090005">
      <w:start w:val="1"/>
      <w:numFmt w:val="bullet"/>
      <w:lvlText w:val=""/>
      <w:lvlJc w:val="left"/>
      <w:pPr>
        <w:tabs>
          <w:tab w:val="num" w:pos="1080"/>
        </w:tabs>
        <w:ind w:left="1080" w:hanging="360"/>
      </w:pPr>
      <w:rPr>
        <w:rFonts w:ascii="Wingdings" w:hAnsi="Wingdings" w:hint="default"/>
        <w:b w:val="0"/>
        <w:sz w:val="24"/>
        <w:szCs w:val="24"/>
      </w:rPr>
    </w:lvl>
    <w:lvl w:ilvl="2" w:tplc="1C52C362">
      <w:start w:val="1"/>
      <w:numFmt w:val="lowerRoman"/>
      <w:lvlText w:val="(%3)"/>
      <w:lvlJc w:val="left"/>
      <w:pPr>
        <w:tabs>
          <w:tab w:val="num" w:pos="720"/>
        </w:tabs>
        <w:ind w:left="720" w:hanging="720"/>
      </w:pPr>
      <w:rPr>
        <w:rFonts w:hint="default"/>
      </w:rPr>
    </w:lvl>
    <w:lvl w:ilvl="3" w:tplc="04090005">
      <w:start w:val="1"/>
      <w:numFmt w:val="bullet"/>
      <w:lvlText w:val=""/>
      <w:lvlJc w:val="left"/>
      <w:pPr>
        <w:tabs>
          <w:tab w:val="num" w:pos="1260"/>
        </w:tabs>
        <w:ind w:left="1260" w:hanging="360"/>
      </w:pPr>
      <w:rPr>
        <w:rFonts w:ascii="Wingdings" w:hAnsi="Wingdings" w:hint="default"/>
        <w:b w:val="0"/>
        <w:sz w:val="24"/>
        <w:szCs w:val="24"/>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9CF5DB6"/>
    <w:multiLevelType w:val="hybridMultilevel"/>
    <w:tmpl w:val="C3A63278"/>
    <w:lvl w:ilvl="0" w:tplc="633A45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8"/>
  </w:num>
  <w:num w:numId="4">
    <w:abstractNumId w:val="10"/>
  </w:num>
  <w:num w:numId="5">
    <w:abstractNumId w:val="26"/>
  </w:num>
  <w:num w:numId="6">
    <w:abstractNumId w:val="25"/>
  </w:num>
  <w:num w:numId="7">
    <w:abstractNumId w:val="22"/>
  </w:num>
  <w:num w:numId="8">
    <w:abstractNumId w:val="21"/>
  </w:num>
  <w:num w:numId="9">
    <w:abstractNumId w:val="16"/>
  </w:num>
  <w:num w:numId="10">
    <w:abstractNumId w:val="24"/>
  </w:num>
  <w:num w:numId="11">
    <w:abstractNumId w:val="7"/>
  </w:num>
  <w:num w:numId="12">
    <w:abstractNumId w:val="19"/>
  </w:num>
  <w:num w:numId="13">
    <w:abstractNumId w:val="1"/>
  </w:num>
  <w:num w:numId="14">
    <w:abstractNumId w:val="0"/>
  </w:num>
  <w:num w:numId="15">
    <w:abstractNumId w:val="6"/>
  </w:num>
  <w:num w:numId="16">
    <w:abstractNumId w:val="15"/>
  </w:num>
  <w:num w:numId="17">
    <w:abstractNumId w:val="20"/>
  </w:num>
  <w:num w:numId="18">
    <w:abstractNumId w:val="23"/>
  </w:num>
  <w:num w:numId="19">
    <w:abstractNumId w:val="12"/>
  </w:num>
  <w:num w:numId="20">
    <w:abstractNumId w:val="2"/>
  </w:num>
  <w:num w:numId="21">
    <w:abstractNumId w:val="14"/>
  </w:num>
  <w:num w:numId="22">
    <w:abstractNumId w:val="3"/>
  </w:num>
  <w:num w:numId="23">
    <w:abstractNumId w:val="5"/>
  </w:num>
  <w:num w:numId="24">
    <w:abstractNumId w:val="4"/>
  </w:num>
  <w:num w:numId="25">
    <w:abstractNumId w:val="17"/>
  </w:num>
  <w:num w:numId="26">
    <w:abstractNumId w:val="13"/>
  </w:num>
  <w:num w:numId="27">
    <w:abstractNumId w:val="1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30365"/>
    <w:rsid w:val="00090CBD"/>
    <w:rsid w:val="001448CB"/>
    <w:rsid w:val="00177200"/>
    <w:rsid w:val="00192229"/>
    <w:rsid w:val="001F10F9"/>
    <w:rsid w:val="00231AA3"/>
    <w:rsid w:val="00242222"/>
    <w:rsid w:val="0029273D"/>
    <w:rsid w:val="002C09A0"/>
    <w:rsid w:val="00340ED9"/>
    <w:rsid w:val="00384C68"/>
    <w:rsid w:val="003B334C"/>
    <w:rsid w:val="003D1E7C"/>
    <w:rsid w:val="003D23EB"/>
    <w:rsid w:val="004357D9"/>
    <w:rsid w:val="004363B1"/>
    <w:rsid w:val="00452E50"/>
    <w:rsid w:val="00483322"/>
    <w:rsid w:val="005315F4"/>
    <w:rsid w:val="00571E93"/>
    <w:rsid w:val="005746BC"/>
    <w:rsid w:val="00631E59"/>
    <w:rsid w:val="006833BA"/>
    <w:rsid w:val="006D47E9"/>
    <w:rsid w:val="00757A3A"/>
    <w:rsid w:val="00842D57"/>
    <w:rsid w:val="0084328F"/>
    <w:rsid w:val="008E45CF"/>
    <w:rsid w:val="009164D7"/>
    <w:rsid w:val="0091726E"/>
    <w:rsid w:val="00925756"/>
    <w:rsid w:val="00963104"/>
    <w:rsid w:val="00975794"/>
    <w:rsid w:val="009A0E87"/>
    <w:rsid w:val="009F6967"/>
    <w:rsid w:val="00A30365"/>
    <w:rsid w:val="00A468A2"/>
    <w:rsid w:val="00A7205E"/>
    <w:rsid w:val="00A74857"/>
    <w:rsid w:val="00A870FF"/>
    <w:rsid w:val="00A909C9"/>
    <w:rsid w:val="00A95838"/>
    <w:rsid w:val="00AB3F34"/>
    <w:rsid w:val="00AC3AEC"/>
    <w:rsid w:val="00AF5CC5"/>
    <w:rsid w:val="00B71CD7"/>
    <w:rsid w:val="00B73BE6"/>
    <w:rsid w:val="00BF5B0F"/>
    <w:rsid w:val="00C76A22"/>
    <w:rsid w:val="00CC125A"/>
    <w:rsid w:val="00D06B3A"/>
    <w:rsid w:val="00D757A7"/>
    <w:rsid w:val="00DA6623"/>
    <w:rsid w:val="00DB5678"/>
    <w:rsid w:val="00EB7F17"/>
    <w:rsid w:val="00EF69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5CF"/>
  </w:style>
  <w:style w:type="paragraph" w:styleId="Heading1">
    <w:name w:val="heading 1"/>
    <w:basedOn w:val="Normal"/>
    <w:next w:val="Normal"/>
    <w:link w:val="Heading1Char"/>
    <w:uiPriority w:val="9"/>
    <w:qFormat/>
    <w:rsid w:val="00BF5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65"/>
    <w:pPr>
      <w:ind w:left="720"/>
      <w:contextualSpacing/>
    </w:pPr>
  </w:style>
  <w:style w:type="table" w:styleId="TableGrid">
    <w:name w:val="Table Grid"/>
    <w:basedOn w:val="TableNormal"/>
    <w:uiPriority w:val="59"/>
    <w:rsid w:val="00DB56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B7F17"/>
    <w:rPr>
      <w:sz w:val="16"/>
      <w:szCs w:val="16"/>
    </w:rPr>
  </w:style>
  <w:style w:type="paragraph" w:styleId="CommentText">
    <w:name w:val="annotation text"/>
    <w:basedOn w:val="Normal"/>
    <w:link w:val="CommentTextChar"/>
    <w:uiPriority w:val="99"/>
    <w:semiHidden/>
    <w:unhideWhenUsed/>
    <w:rsid w:val="00EB7F17"/>
    <w:pPr>
      <w:spacing w:line="240" w:lineRule="auto"/>
    </w:pPr>
    <w:rPr>
      <w:sz w:val="20"/>
      <w:szCs w:val="20"/>
    </w:rPr>
  </w:style>
  <w:style w:type="character" w:customStyle="1" w:styleId="CommentTextChar">
    <w:name w:val="Comment Text Char"/>
    <w:basedOn w:val="DefaultParagraphFont"/>
    <w:link w:val="CommentText"/>
    <w:uiPriority w:val="99"/>
    <w:semiHidden/>
    <w:rsid w:val="00EB7F17"/>
    <w:rPr>
      <w:sz w:val="20"/>
      <w:szCs w:val="20"/>
    </w:rPr>
  </w:style>
  <w:style w:type="paragraph" w:styleId="CommentSubject">
    <w:name w:val="annotation subject"/>
    <w:basedOn w:val="CommentText"/>
    <w:next w:val="CommentText"/>
    <w:link w:val="CommentSubjectChar"/>
    <w:uiPriority w:val="99"/>
    <w:semiHidden/>
    <w:unhideWhenUsed/>
    <w:rsid w:val="00EB7F17"/>
    <w:rPr>
      <w:b/>
      <w:bCs/>
    </w:rPr>
  </w:style>
  <w:style w:type="character" w:customStyle="1" w:styleId="CommentSubjectChar">
    <w:name w:val="Comment Subject Char"/>
    <w:basedOn w:val="CommentTextChar"/>
    <w:link w:val="CommentSubject"/>
    <w:uiPriority w:val="99"/>
    <w:semiHidden/>
    <w:rsid w:val="00EB7F17"/>
    <w:rPr>
      <w:b/>
      <w:bCs/>
      <w:sz w:val="20"/>
      <w:szCs w:val="20"/>
    </w:rPr>
  </w:style>
  <w:style w:type="paragraph" w:styleId="BalloonText">
    <w:name w:val="Balloon Text"/>
    <w:basedOn w:val="Normal"/>
    <w:link w:val="BalloonTextChar"/>
    <w:uiPriority w:val="99"/>
    <w:semiHidden/>
    <w:unhideWhenUsed/>
    <w:rsid w:val="00EB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17"/>
    <w:rPr>
      <w:rFonts w:ascii="Tahoma" w:hAnsi="Tahoma" w:cs="Tahoma"/>
      <w:sz w:val="16"/>
      <w:szCs w:val="16"/>
    </w:rPr>
  </w:style>
  <w:style w:type="character" w:customStyle="1" w:styleId="Heading1Char">
    <w:name w:val="Heading 1 Char"/>
    <w:basedOn w:val="DefaultParagraphFont"/>
    <w:link w:val="Heading1"/>
    <w:uiPriority w:val="9"/>
    <w:rsid w:val="00BF5B0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5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365"/>
    <w:pPr>
      <w:ind w:left="720"/>
      <w:contextualSpacing/>
    </w:pPr>
  </w:style>
  <w:style w:type="table" w:styleId="TableGrid">
    <w:name w:val="Table Grid"/>
    <w:basedOn w:val="TableNormal"/>
    <w:uiPriority w:val="59"/>
    <w:rsid w:val="00DB56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B7F17"/>
    <w:rPr>
      <w:sz w:val="16"/>
      <w:szCs w:val="16"/>
    </w:rPr>
  </w:style>
  <w:style w:type="paragraph" w:styleId="CommentText">
    <w:name w:val="annotation text"/>
    <w:basedOn w:val="Normal"/>
    <w:link w:val="CommentTextChar"/>
    <w:uiPriority w:val="99"/>
    <w:semiHidden/>
    <w:unhideWhenUsed/>
    <w:rsid w:val="00EB7F17"/>
    <w:pPr>
      <w:spacing w:line="240" w:lineRule="auto"/>
    </w:pPr>
    <w:rPr>
      <w:sz w:val="20"/>
      <w:szCs w:val="20"/>
    </w:rPr>
  </w:style>
  <w:style w:type="character" w:customStyle="1" w:styleId="CommentTextChar">
    <w:name w:val="Comment Text Char"/>
    <w:basedOn w:val="DefaultParagraphFont"/>
    <w:link w:val="CommentText"/>
    <w:uiPriority w:val="99"/>
    <w:semiHidden/>
    <w:rsid w:val="00EB7F17"/>
    <w:rPr>
      <w:sz w:val="20"/>
      <w:szCs w:val="20"/>
    </w:rPr>
  </w:style>
  <w:style w:type="paragraph" w:styleId="CommentSubject">
    <w:name w:val="annotation subject"/>
    <w:basedOn w:val="CommentText"/>
    <w:next w:val="CommentText"/>
    <w:link w:val="CommentSubjectChar"/>
    <w:uiPriority w:val="99"/>
    <w:semiHidden/>
    <w:unhideWhenUsed/>
    <w:rsid w:val="00EB7F17"/>
    <w:rPr>
      <w:b/>
      <w:bCs/>
    </w:rPr>
  </w:style>
  <w:style w:type="character" w:customStyle="1" w:styleId="CommentSubjectChar">
    <w:name w:val="Comment Subject Char"/>
    <w:basedOn w:val="CommentTextChar"/>
    <w:link w:val="CommentSubject"/>
    <w:uiPriority w:val="99"/>
    <w:semiHidden/>
    <w:rsid w:val="00EB7F17"/>
    <w:rPr>
      <w:b/>
      <w:bCs/>
      <w:sz w:val="20"/>
      <w:szCs w:val="20"/>
    </w:rPr>
  </w:style>
  <w:style w:type="paragraph" w:styleId="BalloonText">
    <w:name w:val="Balloon Text"/>
    <w:basedOn w:val="Normal"/>
    <w:link w:val="BalloonTextChar"/>
    <w:uiPriority w:val="99"/>
    <w:semiHidden/>
    <w:unhideWhenUsed/>
    <w:rsid w:val="00EB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F17"/>
    <w:rPr>
      <w:rFonts w:ascii="Tahoma" w:hAnsi="Tahoma" w:cs="Tahoma"/>
      <w:sz w:val="16"/>
      <w:szCs w:val="16"/>
    </w:rPr>
  </w:style>
  <w:style w:type="character" w:customStyle="1" w:styleId="Heading1Char">
    <w:name w:val="Heading 1 Char"/>
    <w:basedOn w:val="DefaultParagraphFont"/>
    <w:link w:val="Heading1"/>
    <w:uiPriority w:val="9"/>
    <w:rsid w:val="00BF5B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cp:revision>
  <dcterms:created xsi:type="dcterms:W3CDTF">2018-06-28T03:50:00Z</dcterms:created>
  <dcterms:modified xsi:type="dcterms:W3CDTF">2018-08-14T08:23:00Z</dcterms:modified>
</cp:coreProperties>
</file>