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27" w:rsidRDefault="003B6B27" w:rsidP="003B6B27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B6B27" w:rsidRDefault="00061760" w:rsidP="003B6B27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188.85pt;margin-top:-42.35pt;width:79.1pt;height:91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B6B27" w:rsidRDefault="003B6B27" w:rsidP="003B6B27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B6B27" w:rsidRDefault="003B6B27" w:rsidP="003B6B27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3B6B27" w:rsidRDefault="003B6B27" w:rsidP="003B6B2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B6B27" w:rsidRDefault="003B6B27" w:rsidP="003B6B2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B6B27" w:rsidRDefault="003B6B27" w:rsidP="003B6B2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B6B27" w:rsidRDefault="003B6B27" w:rsidP="003B6B2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B6B27" w:rsidRDefault="00061760" w:rsidP="003B6B27">
      <w:pPr>
        <w:spacing w:line="240" w:lineRule="auto"/>
        <w:jc w:val="center"/>
        <w:rPr>
          <w:rFonts w:ascii="Maiandra GD" w:hAnsi="Maiandra GD"/>
          <w:b/>
        </w:rPr>
      </w:pPr>
      <w:r w:rsidRPr="00061760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3B6B27" w:rsidRPr="00362D77" w:rsidRDefault="003B6B27" w:rsidP="003B6B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3B6B27" w:rsidRDefault="003B6B27" w:rsidP="003B6B2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6B27" w:rsidRDefault="003B6B27" w:rsidP="003B6B2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SCIENCE IN BIOCHEMISTRY.</w:t>
      </w:r>
    </w:p>
    <w:p w:rsidR="003B6B27" w:rsidRDefault="003B6B27" w:rsidP="003B6B27">
      <w:pPr>
        <w:spacing w:line="240" w:lineRule="auto"/>
        <w:jc w:val="center"/>
        <w:rPr>
          <w:rFonts w:ascii="Times New Roman" w:hAnsi="Times New Roman"/>
          <w:b/>
        </w:rPr>
      </w:pPr>
    </w:p>
    <w:p w:rsidR="003B6B27" w:rsidRDefault="003B6B27" w:rsidP="003B6B2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SBC 2204: BASIC METABOLISM II</w:t>
      </w:r>
    </w:p>
    <w:p w:rsidR="003B6B27" w:rsidRDefault="003B6B27" w:rsidP="003B6B27">
      <w:pPr>
        <w:spacing w:line="240" w:lineRule="auto"/>
        <w:jc w:val="center"/>
        <w:rPr>
          <w:rFonts w:ascii="Times New Roman" w:hAnsi="Times New Roman"/>
          <w:b/>
        </w:rPr>
      </w:pPr>
    </w:p>
    <w:p w:rsidR="003B6B27" w:rsidRDefault="003B6B27" w:rsidP="003B6B27">
      <w:pPr>
        <w:tabs>
          <w:tab w:val="left" w:pos="990"/>
        </w:tabs>
        <w:spacing w:line="240" w:lineRule="auto"/>
        <w:ind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3B6B27" w:rsidRDefault="00061760" w:rsidP="003B6B27">
      <w:pPr>
        <w:spacing w:line="240" w:lineRule="auto"/>
        <w:rPr>
          <w:rFonts w:ascii="Times New Roman" w:hAnsi="Times New Roman"/>
          <w:b/>
        </w:rPr>
      </w:pPr>
      <w:r w:rsidRPr="00061760">
        <w:rPr>
          <w:rFonts w:ascii="Calibri" w:hAnsi="Calibri"/>
          <w:lang w:val="en-GB"/>
        </w:rPr>
        <w:pict>
          <v:shape id="_x0000_s1027" type="#_x0000_t32" style="position:absolute;left:0;text-align:left;margin-left:-1in;margin-top:3.4pt;width:612.45pt;height:0;z-index:251661312" o:connectortype="straight"/>
        </w:pict>
      </w:r>
    </w:p>
    <w:p w:rsidR="003B6B27" w:rsidRDefault="00061760" w:rsidP="003B6B27">
      <w:pPr>
        <w:spacing w:line="240" w:lineRule="auto"/>
        <w:ind w:hanging="1440"/>
        <w:rPr>
          <w:rFonts w:ascii="Times New Roman" w:hAnsi="Times New Roman"/>
          <w:i/>
          <w:sz w:val="24"/>
          <w:szCs w:val="24"/>
        </w:rPr>
      </w:pPr>
      <w:r w:rsidRPr="00061760">
        <w:rPr>
          <w:rFonts w:ascii="Calibri" w:hAnsi="Calibri"/>
          <w:lang w:val="en-GB"/>
        </w:rPr>
        <w:pict>
          <v:shape id="_x0000_s1028" type="#_x0000_t32" style="position:absolute;left:0;text-align:left;margin-left:-1in;margin-top:22.1pt;width:612.45pt;height:0;z-index:251662336" o:connectortype="straight"/>
        </w:pict>
      </w:r>
      <w:r w:rsidR="003B6B27">
        <w:rPr>
          <w:rFonts w:ascii="Times New Roman" w:hAnsi="Times New Roman"/>
          <w:b/>
        </w:rPr>
        <w:t xml:space="preserve">INSTRUCTIONS: </w:t>
      </w:r>
      <w:r w:rsidR="003B6B2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3B6B27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3B6B27" w:rsidRPr="003B6B27">
        <w:rPr>
          <w:rFonts w:ascii="Times New Roman" w:hAnsi="Times New Roman"/>
          <w:i/>
          <w:sz w:val="24"/>
          <w:szCs w:val="24"/>
        </w:rPr>
        <w:t>in section A</w:t>
      </w:r>
      <w:r w:rsidR="003B6B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6B27">
        <w:rPr>
          <w:rFonts w:ascii="Times New Roman" w:hAnsi="Times New Roman"/>
          <w:i/>
          <w:sz w:val="24"/>
          <w:szCs w:val="24"/>
        </w:rPr>
        <w:t xml:space="preserve">and any other </w:t>
      </w:r>
      <w:r w:rsidR="003B6B27">
        <w:rPr>
          <w:rFonts w:ascii="Times New Roman" w:hAnsi="Times New Roman"/>
          <w:b/>
          <w:i/>
          <w:sz w:val="24"/>
          <w:szCs w:val="24"/>
        </w:rPr>
        <w:t>two</w:t>
      </w:r>
      <w:r w:rsidR="003B6B27">
        <w:rPr>
          <w:rFonts w:ascii="Times New Roman" w:hAnsi="Times New Roman"/>
          <w:i/>
          <w:sz w:val="24"/>
          <w:szCs w:val="24"/>
        </w:rPr>
        <w:t xml:space="preserve"> questions in section B</w:t>
      </w:r>
    </w:p>
    <w:p w:rsidR="003B6B27" w:rsidRDefault="003B6B27" w:rsidP="003B6B27"/>
    <w:p w:rsidR="003B6B27" w:rsidRDefault="003B6B27" w:rsidP="003B6B27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3B6B27" w:rsidRDefault="003B6B27" w:rsidP="003B6B27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</w:p>
    <w:p w:rsidR="003B6B27" w:rsidRDefault="003B6B27" w:rsidP="003B6B27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B6B27" w:rsidRDefault="003B6B27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B6B2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ummarize the biochemical and physiological functions of heme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B6B27" w:rsidRDefault="003B6B27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connection between vitamin B</w:t>
      </w:r>
      <w:r w:rsidRPr="003B6B27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deficiency and microcytic anaemia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6B27" w:rsidRDefault="003B6B27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r w:rsidR="007664C0">
        <w:rPr>
          <w:rFonts w:ascii="Times New Roman" w:hAnsi="Times New Roman"/>
          <w:sz w:val="24"/>
          <w:szCs w:val="24"/>
        </w:rPr>
        <w:t>mode of action of cytochrome p450</w:t>
      </w:r>
      <w:r>
        <w:rPr>
          <w:rFonts w:ascii="Times New Roman" w:hAnsi="Times New Roman"/>
          <w:sz w:val="24"/>
          <w:szCs w:val="24"/>
        </w:rPr>
        <w:t xml:space="preserve"> enzyme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B6B27" w:rsidRDefault="003B6B27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mode of action of the antiviral drugs dideoxyadenosine and acyclovir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( 2 marks)</w:t>
      </w:r>
    </w:p>
    <w:p w:rsidR="003B6B27" w:rsidRDefault="003B6B27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synthesis </w:t>
      </w:r>
      <w:r w:rsidR="008E35E8">
        <w:rPr>
          <w:rFonts w:ascii="Times New Roman" w:hAnsi="Times New Roman"/>
          <w:sz w:val="24"/>
          <w:szCs w:val="24"/>
        </w:rPr>
        <w:t>of inosine minophosphate (IMP)</w:t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  <w:t>(4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reasons why we need minimum amount of protein in the diet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down four metabolic significance of amino acids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major therapeutic strategies for lowering LDL cholesterols </w:t>
      </w:r>
      <w:r>
        <w:rPr>
          <w:rFonts w:ascii="Times New Roman" w:hAnsi="Times New Roman"/>
          <w:sz w:val="24"/>
          <w:szCs w:val="24"/>
        </w:rPr>
        <w:tab/>
        <w:t>( 2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the </w:t>
      </w:r>
      <w:r w:rsidR="00AC33F2">
        <w:rPr>
          <w:rFonts w:ascii="Times New Roman" w:hAnsi="Times New Roman"/>
          <w:sz w:val="24"/>
          <w:szCs w:val="24"/>
        </w:rPr>
        <w:t xml:space="preserve">AcetylcoA </w:t>
      </w:r>
      <w:r>
        <w:rPr>
          <w:rFonts w:ascii="Times New Roman" w:hAnsi="Times New Roman"/>
          <w:sz w:val="24"/>
          <w:szCs w:val="24"/>
        </w:rPr>
        <w:t>needed for fatty acid synthesis is exported from the mitochondria to the cytosol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AC33F2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 outline of k</w:t>
      </w:r>
      <w:r w:rsidR="008E35E8">
        <w:rPr>
          <w:rFonts w:ascii="Times New Roman" w:hAnsi="Times New Roman"/>
          <w:sz w:val="24"/>
          <w:szCs w:val="24"/>
        </w:rPr>
        <w:t>etone body metabolism</w:t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</w:r>
      <w:r w:rsidR="008E35E8"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 the rationale and application of phototherapy in newborns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 of salicyclic acid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35E8" w:rsidRDefault="008E35E8" w:rsidP="003B6B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four functions of </w:t>
      </w:r>
      <w:r w:rsidR="00771554">
        <w:rPr>
          <w:rFonts w:ascii="Times New Roman" w:hAnsi="Times New Roman"/>
          <w:sz w:val="24"/>
          <w:szCs w:val="24"/>
        </w:rPr>
        <w:t>cholesterol</w:t>
      </w:r>
      <w:r w:rsidR="00771554">
        <w:rPr>
          <w:rFonts w:ascii="Times New Roman" w:hAnsi="Times New Roman"/>
          <w:sz w:val="24"/>
          <w:szCs w:val="24"/>
        </w:rPr>
        <w:tab/>
      </w:r>
      <w:r w:rsidR="00771554">
        <w:rPr>
          <w:rFonts w:ascii="Times New Roman" w:hAnsi="Times New Roman"/>
          <w:sz w:val="24"/>
          <w:szCs w:val="24"/>
        </w:rPr>
        <w:tab/>
      </w:r>
      <w:r w:rsidR="00771554">
        <w:rPr>
          <w:rFonts w:ascii="Times New Roman" w:hAnsi="Times New Roman"/>
          <w:sz w:val="24"/>
          <w:szCs w:val="24"/>
        </w:rPr>
        <w:tab/>
      </w:r>
      <w:r w:rsidR="00771554">
        <w:rPr>
          <w:rFonts w:ascii="Times New Roman" w:hAnsi="Times New Roman"/>
          <w:sz w:val="24"/>
          <w:szCs w:val="24"/>
        </w:rPr>
        <w:tab/>
      </w:r>
      <w:r w:rsidR="00771554">
        <w:rPr>
          <w:rFonts w:ascii="Times New Roman" w:hAnsi="Times New Roman"/>
          <w:sz w:val="24"/>
          <w:szCs w:val="24"/>
        </w:rPr>
        <w:tab/>
      </w:r>
      <w:r w:rsidR="007715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E35E8" w:rsidRPr="008E35E8" w:rsidRDefault="008E35E8" w:rsidP="008E35E8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E35E8">
        <w:rPr>
          <w:rFonts w:ascii="Times New Roman" w:hAnsi="Times New Roman"/>
          <w:b/>
          <w:sz w:val="24"/>
          <w:szCs w:val="24"/>
        </w:rPr>
        <w:t>SECTION B</w:t>
      </w:r>
    </w:p>
    <w:p w:rsidR="008E35E8" w:rsidRPr="008E35E8" w:rsidRDefault="008E35E8" w:rsidP="008E35E8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E35E8">
        <w:rPr>
          <w:rFonts w:ascii="Times New Roman" w:hAnsi="Times New Roman"/>
          <w:b/>
          <w:sz w:val="24"/>
          <w:szCs w:val="24"/>
        </w:rPr>
        <w:t>QUESTION TWO (20 MARKS)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and illustrate the urea cycle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E35E8" w:rsidRPr="003E5BF8" w:rsidRDefault="008E35E8" w:rsidP="008E35E8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E5BF8">
        <w:rPr>
          <w:rFonts w:ascii="Times New Roman" w:hAnsi="Times New Roman"/>
          <w:b/>
          <w:sz w:val="24"/>
          <w:szCs w:val="24"/>
        </w:rPr>
        <w:t>QUESTION THREE (20 MARKS)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synthesis of cholesterol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E35E8" w:rsidRPr="003E5BF8" w:rsidRDefault="008E35E8" w:rsidP="008E35E8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E5BF8">
        <w:rPr>
          <w:rFonts w:ascii="Times New Roman" w:hAnsi="Times New Roman"/>
          <w:b/>
          <w:sz w:val="24"/>
          <w:szCs w:val="24"/>
        </w:rPr>
        <w:t>QUESTION FOUR (20 MARKS)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causes pathogenesis, diagnosis and treatment of pheny/ketonuria </w:t>
      </w:r>
    </w:p>
    <w:p w:rsid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E35E8" w:rsidRPr="003E5BF8" w:rsidRDefault="008E35E8" w:rsidP="008E35E8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E5BF8">
        <w:rPr>
          <w:rFonts w:ascii="Times New Roman" w:hAnsi="Times New Roman"/>
          <w:b/>
          <w:sz w:val="24"/>
          <w:szCs w:val="24"/>
        </w:rPr>
        <w:t>QUESTION FIVE (20 MARKS)</w:t>
      </w:r>
    </w:p>
    <w:p w:rsidR="008E35E8" w:rsidRPr="008E35E8" w:rsidRDefault="008E35E8" w:rsidP="008E35E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the clinical significance of diets and drugs in promotion of gout diseases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6DD" w:rsidRDefault="00DC16DD" w:rsidP="003E5BF8">
      <w:pPr>
        <w:spacing w:line="240" w:lineRule="auto"/>
      </w:pPr>
      <w:r>
        <w:separator/>
      </w:r>
    </w:p>
  </w:endnote>
  <w:endnote w:type="continuationSeparator" w:id="0">
    <w:p w:rsidR="00DC16DD" w:rsidRDefault="00DC16DD" w:rsidP="003E5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F8" w:rsidRDefault="003E5BF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</w:p>
  <w:p w:rsidR="003E5BF8" w:rsidRDefault="003E5BF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71554" w:rsidRPr="00771554">
        <w:rPr>
          <w:rFonts w:asciiTheme="majorHAnsi" w:hAnsiTheme="majorHAnsi"/>
          <w:noProof/>
        </w:rPr>
        <w:t>2</w:t>
      </w:r>
    </w:fldSimple>
  </w:p>
  <w:p w:rsidR="003E5BF8" w:rsidRDefault="003E5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6DD" w:rsidRDefault="00DC16DD" w:rsidP="003E5BF8">
      <w:pPr>
        <w:spacing w:line="240" w:lineRule="auto"/>
      </w:pPr>
      <w:r>
        <w:separator/>
      </w:r>
    </w:p>
  </w:footnote>
  <w:footnote w:type="continuationSeparator" w:id="0">
    <w:p w:rsidR="00DC16DD" w:rsidRDefault="00DC16DD" w:rsidP="003E5B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583"/>
    <w:multiLevelType w:val="hybridMultilevel"/>
    <w:tmpl w:val="AA26F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B27"/>
    <w:rsid w:val="000569CC"/>
    <w:rsid w:val="00061760"/>
    <w:rsid w:val="003524B4"/>
    <w:rsid w:val="003B6B27"/>
    <w:rsid w:val="003E5BF8"/>
    <w:rsid w:val="004D548E"/>
    <w:rsid w:val="00576743"/>
    <w:rsid w:val="007664C0"/>
    <w:rsid w:val="00771554"/>
    <w:rsid w:val="008E35E8"/>
    <w:rsid w:val="009A62B3"/>
    <w:rsid w:val="00AC33F2"/>
    <w:rsid w:val="00B412F2"/>
    <w:rsid w:val="00C629DC"/>
    <w:rsid w:val="00DB1EA7"/>
    <w:rsid w:val="00DC16DD"/>
    <w:rsid w:val="00FF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B6B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B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BF8"/>
  </w:style>
  <w:style w:type="paragraph" w:styleId="Footer">
    <w:name w:val="footer"/>
    <w:basedOn w:val="Normal"/>
    <w:link w:val="FooterChar"/>
    <w:uiPriority w:val="99"/>
    <w:unhideWhenUsed/>
    <w:rsid w:val="003E5B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F8"/>
  </w:style>
  <w:style w:type="paragraph" w:styleId="BalloonText">
    <w:name w:val="Balloon Text"/>
    <w:basedOn w:val="Normal"/>
    <w:link w:val="BalloonTextChar"/>
    <w:uiPriority w:val="99"/>
    <w:semiHidden/>
    <w:unhideWhenUsed/>
    <w:rsid w:val="003E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2015-03-11T11:17:00Z</dcterms:created>
  <dcterms:modified xsi:type="dcterms:W3CDTF">2015-04-08T06:39:00Z</dcterms:modified>
</cp:coreProperties>
</file>