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-428625</wp:posOffset>
            </wp:positionV>
            <wp:extent cx="1057275" cy="923925"/>
            <wp:effectExtent l="19050" t="0" r="9525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3772" w:rsidRDefault="003E3772" w:rsidP="003E3772">
      <w:pPr>
        <w:spacing w:line="360" w:lineRule="auto"/>
        <w:jc w:val="center"/>
      </w:pPr>
    </w:p>
    <w:p w:rsidR="003E3772" w:rsidRDefault="003E3772" w:rsidP="003E3772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E3772" w:rsidRDefault="003E3772" w:rsidP="003E3772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P.O. Box 972-60200 – </w:t>
      </w:r>
      <w:proofErr w:type="spellStart"/>
      <w:r>
        <w:rPr>
          <w:rFonts w:ascii="Cambria" w:hAnsi="Cambria"/>
          <w:b/>
          <w:sz w:val="20"/>
          <w:szCs w:val="20"/>
        </w:rPr>
        <w:t>Meru</w:t>
      </w:r>
      <w:proofErr w:type="spellEnd"/>
      <w:r>
        <w:rPr>
          <w:rFonts w:ascii="Cambria" w:hAnsi="Cambria"/>
          <w:b/>
          <w:sz w:val="20"/>
          <w:szCs w:val="20"/>
        </w:rPr>
        <w:t>-Kenya.</w:t>
      </w:r>
    </w:p>
    <w:p w:rsidR="003E3772" w:rsidRDefault="003E3772" w:rsidP="003E3772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E3772" w:rsidRDefault="003E3772" w:rsidP="003E3772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E3772" w:rsidRDefault="003E3772" w:rsidP="003E3772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E3772" w:rsidRDefault="00937E58" w:rsidP="003E3772">
      <w:pPr>
        <w:spacing w:line="360" w:lineRule="auto"/>
        <w:jc w:val="center"/>
        <w:rPr>
          <w:rFonts w:ascii="Maiandra GD" w:hAnsi="Maiandra GD"/>
          <w:b/>
        </w:rPr>
      </w:pPr>
      <w:r w:rsidRPr="00937E58">
        <w:rPr>
          <w:rFonts w:asciiTheme="minorHAnsi" w:hAnsiTheme="minorHAn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3E3772" w:rsidRDefault="003E3772" w:rsidP="003E37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3E3772" w:rsidRDefault="003E3772" w:rsidP="003E377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 YEAR, FIRST SEMESTER EXAMINATION FOR THE DEGREE OF BACHELOR OF COMMERCE , BACHELOR OF BUSINESS ADMINISTRATION  AND BACHELOR OF PURCHASING AND SUPPLIES MANAGEM</w:t>
      </w:r>
      <w:r w:rsidR="00CD134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NT </w:t>
      </w:r>
      <w:r w:rsidR="00CD134C">
        <w:rPr>
          <w:rFonts w:ascii="Times New Roman" w:hAnsi="Times New Roman"/>
          <w:sz w:val="24"/>
          <w:szCs w:val="24"/>
        </w:rPr>
        <w:t>, FIRST YEAR , SECOND SEMESTER EXAMINATION FOR BACHELOR OF  SCIENCE COMPUTER TECHNOLOGY  AND BACHELOR OF SCIENCE INFORMATION TECHNOLOGY,FOURTH YEAR, FIRST SEMESTER EXAMINATION FOR THE DEGREE OF</w:t>
      </w:r>
      <w:r w:rsidR="008E29EE">
        <w:rPr>
          <w:rFonts w:ascii="Times New Roman" w:hAnsi="Times New Roman"/>
          <w:sz w:val="24"/>
          <w:szCs w:val="24"/>
        </w:rPr>
        <w:t xml:space="preserve"> </w:t>
      </w:r>
      <w:r w:rsidR="00CD134C">
        <w:rPr>
          <w:rFonts w:ascii="Times New Roman" w:hAnsi="Times New Roman"/>
          <w:sz w:val="24"/>
          <w:szCs w:val="24"/>
        </w:rPr>
        <w:t>BACHELOR  OF SCIENCE COMPUTER SCIENCE</w:t>
      </w:r>
    </w:p>
    <w:p w:rsidR="003E3772" w:rsidRDefault="003E3772" w:rsidP="003E37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BFC 3125 – FINANCIA</w:t>
      </w:r>
      <w:r w:rsidR="008C3E7A">
        <w:rPr>
          <w:rFonts w:ascii="Times New Roman" w:hAnsi="Times New Roman"/>
          <w:b/>
          <w:sz w:val="24"/>
          <w:szCs w:val="24"/>
        </w:rPr>
        <w:t>L ACCOUNTING I</w:t>
      </w:r>
    </w:p>
    <w:p w:rsidR="003E3772" w:rsidRDefault="00937E58" w:rsidP="003E37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37E58">
        <w:rPr>
          <w:rFonts w:asciiTheme="minorHAnsi" w:hAnsiTheme="minorHAnsi"/>
        </w:rPr>
        <w:pict>
          <v:shape id="_x0000_s1027" type="#_x0000_t32" style="position:absolute;left:0;text-align:left;margin-left:-1in;margin-top:23.5pt;width:612.45pt;height:0;z-index:251662336" o:connectortype="straight"/>
        </w:pict>
      </w:r>
      <w:r w:rsidR="003E3772">
        <w:rPr>
          <w:rFonts w:ascii="Times New Roman" w:hAnsi="Times New Roman"/>
          <w:b/>
          <w:sz w:val="24"/>
          <w:szCs w:val="24"/>
        </w:rPr>
        <w:t xml:space="preserve">DATE: </w:t>
      </w:r>
      <w:r w:rsidR="00622DD5">
        <w:rPr>
          <w:rFonts w:ascii="Times New Roman" w:hAnsi="Times New Roman"/>
          <w:b/>
          <w:sz w:val="24"/>
          <w:szCs w:val="24"/>
        </w:rPr>
        <w:t xml:space="preserve">APRIL </w:t>
      </w:r>
      <w:r w:rsidR="003E3772">
        <w:rPr>
          <w:rFonts w:ascii="Times New Roman" w:hAnsi="Times New Roman"/>
          <w:b/>
          <w:sz w:val="24"/>
          <w:szCs w:val="24"/>
        </w:rPr>
        <w:t>2015</w:t>
      </w:r>
      <w:r w:rsidR="003E3772">
        <w:rPr>
          <w:rFonts w:ascii="Times New Roman" w:hAnsi="Times New Roman"/>
          <w:b/>
          <w:sz w:val="24"/>
          <w:szCs w:val="24"/>
        </w:rPr>
        <w:tab/>
      </w:r>
      <w:r w:rsidR="003E3772">
        <w:rPr>
          <w:rFonts w:ascii="Times New Roman" w:hAnsi="Times New Roman"/>
          <w:b/>
          <w:sz w:val="24"/>
          <w:szCs w:val="24"/>
        </w:rPr>
        <w:tab/>
      </w:r>
      <w:r w:rsidR="003E3772">
        <w:rPr>
          <w:rFonts w:ascii="Times New Roman" w:hAnsi="Times New Roman"/>
          <w:b/>
          <w:sz w:val="24"/>
          <w:szCs w:val="24"/>
        </w:rPr>
        <w:tab/>
      </w:r>
      <w:r w:rsidR="003E3772">
        <w:rPr>
          <w:rFonts w:ascii="Times New Roman" w:hAnsi="Times New Roman"/>
          <w:b/>
          <w:sz w:val="24"/>
          <w:szCs w:val="24"/>
        </w:rPr>
        <w:tab/>
      </w:r>
      <w:r w:rsidR="003E3772">
        <w:rPr>
          <w:rFonts w:ascii="Times New Roman" w:hAnsi="Times New Roman"/>
          <w:b/>
          <w:sz w:val="24"/>
          <w:szCs w:val="24"/>
        </w:rPr>
        <w:tab/>
      </w:r>
      <w:r w:rsidR="003E3772">
        <w:rPr>
          <w:rFonts w:ascii="Times New Roman" w:hAnsi="Times New Roman"/>
          <w:b/>
          <w:sz w:val="24"/>
          <w:szCs w:val="24"/>
        </w:rPr>
        <w:tab/>
      </w:r>
      <w:r w:rsidR="003E3772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3E3772">
        <w:rPr>
          <w:rFonts w:ascii="Times New Roman" w:hAnsi="Times New Roman"/>
          <w:b/>
          <w:sz w:val="24"/>
          <w:szCs w:val="24"/>
        </w:rPr>
        <w:t>HOURS</w:t>
      </w:r>
    </w:p>
    <w:p w:rsidR="003E3772" w:rsidRDefault="00937E58" w:rsidP="003E3772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937E58">
        <w:rPr>
          <w:rFonts w:asciiTheme="minorHAnsi" w:hAnsiTheme="minorHAnsi"/>
        </w:rPr>
        <w:pict>
          <v:shape id="_x0000_s1028" type="#_x0000_t32" style="position:absolute;margin-left:-1in;margin-top:21.35pt;width:612.45pt;height:0;z-index:251663360" o:connectortype="straight"/>
        </w:pict>
      </w:r>
      <w:r w:rsidR="003E3772">
        <w:rPr>
          <w:rFonts w:ascii="Times New Roman" w:hAnsi="Times New Roman"/>
          <w:b/>
          <w:sz w:val="24"/>
          <w:szCs w:val="24"/>
        </w:rPr>
        <w:t xml:space="preserve">INSTRUCTIONS:  </w:t>
      </w:r>
      <w:r w:rsidR="003E3772">
        <w:rPr>
          <w:rFonts w:ascii="Times New Roman" w:hAnsi="Times New Roman"/>
          <w:i/>
          <w:sz w:val="24"/>
          <w:szCs w:val="24"/>
        </w:rPr>
        <w:t>Answer question</w:t>
      </w:r>
      <w:r w:rsidR="003E3772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3E3772">
        <w:rPr>
          <w:rFonts w:ascii="Times New Roman" w:hAnsi="Times New Roman"/>
          <w:i/>
          <w:sz w:val="24"/>
          <w:szCs w:val="24"/>
        </w:rPr>
        <w:t xml:space="preserve">and any other </w:t>
      </w:r>
      <w:r w:rsidR="003E3772">
        <w:rPr>
          <w:rFonts w:ascii="Times New Roman" w:hAnsi="Times New Roman"/>
          <w:b/>
          <w:i/>
          <w:sz w:val="24"/>
          <w:szCs w:val="24"/>
        </w:rPr>
        <w:t>two</w:t>
      </w:r>
      <w:r w:rsidR="003E3772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3E3772" w:rsidRDefault="003E3772" w:rsidP="003E377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="00B24411">
        <w:rPr>
          <w:rFonts w:ascii="Times New Roman" w:hAnsi="Times New Roman"/>
          <w:b/>
          <w:sz w:val="24"/>
          <w:szCs w:val="24"/>
        </w:rPr>
        <w:t>(30 MARKS)</w:t>
      </w:r>
    </w:p>
    <w:p w:rsidR="003E3772" w:rsidRP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trial balance was extracted from the books of </w:t>
      </w:r>
      <w:proofErr w:type="spellStart"/>
      <w:r>
        <w:rPr>
          <w:rFonts w:ascii="Times New Roman" w:hAnsi="Times New Roman"/>
          <w:sz w:val="24"/>
          <w:szCs w:val="24"/>
        </w:rPr>
        <w:t>Munene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Kirunguru</w:t>
      </w:r>
      <w:proofErr w:type="spellEnd"/>
      <w:r>
        <w:rPr>
          <w:rFonts w:ascii="Times New Roman" w:hAnsi="Times New Roman"/>
          <w:sz w:val="24"/>
          <w:szCs w:val="24"/>
        </w:rPr>
        <w:t xml:space="preserve"> a sole trader in Maua as at 31 October 2014.</w:t>
      </w:r>
    </w:p>
    <w:p w:rsidR="003E3772" w:rsidRDefault="003E3772" w:rsidP="003E377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3E3772" w:rsidRDefault="003E3772" w:rsidP="003E377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Kshs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Kshs</w:t>
      </w:r>
      <w:proofErr w:type="spellEnd"/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Capital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121,626</w:t>
      </w: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Drawings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12,888</w:t>
      </w: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Sales and purchases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372,606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490,452</w:t>
      </w: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Debtors and creditors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47,616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32,772</w:t>
      </w: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Rent and rate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5,280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Electricity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1,476</w:t>
      </w: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Salaries and wages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49,608</w:t>
      </w: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="00F43A0D">
        <w:rPr>
          <w:rFonts w:ascii="Times New Roman" w:hAnsi="Times New Roman"/>
          <w:sz w:val="24"/>
          <w:szCs w:val="24"/>
        </w:rPr>
        <w:t>ovision</w:t>
      </w:r>
      <w:proofErr w:type="spellEnd"/>
      <w:r>
        <w:rPr>
          <w:rFonts w:ascii="Times New Roman" w:hAnsi="Times New Roman"/>
          <w:sz w:val="24"/>
          <w:szCs w:val="24"/>
        </w:rPr>
        <w:t xml:space="preserve"> for dou</w:t>
      </w:r>
      <w:r w:rsidR="00F43A0D">
        <w:rPr>
          <w:rFonts w:ascii="Times New Roman" w:hAnsi="Times New Roman"/>
          <w:sz w:val="24"/>
          <w:szCs w:val="24"/>
        </w:rPr>
        <w:t xml:space="preserve">btful </w:t>
      </w:r>
      <w:proofErr w:type="gramStart"/>
      <w:r w:rsidR="00F43A0D">
        <w:rPr>
          <w:rFonts w:ascii="Times New Roman" w:hAnsi="Times New Roman"/>
          <w:sz w:val="24"/>
          <w:szCs w:val="24"/>
        </w:rPr>
        <w:t>debt(</w:t>
      </w:r>
      <w:proofErr w:type="gramEnd"/>
      <w:r w:rsidR="00F43A0D">
        <w:rPr>
          <w:rFonts w:ascii="Times New Roman" w:hAnsi="Times New Roman"/>
          <w:sz w:val="24"/>
          <w:szCs w:val="24"/>
        </w:rPr>
        <w:t>1 Nov 2013)</w:t>
      </w:r>
      <w:r w:rsidR="00F43A0D"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1,956</w:t>
      </w: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</w:t>
      </w:r>
      <w:proofErr w:type="gramStart"/>
      <w:r>
        <w:rPr>
          <w:rFonts w:ascii="Times New Roman" w:hAnsi="Times New Roman"/>
          <w:sz w:val="24"/>
          <w:szCs w:val="24"/>
        </w:rPr>
        <w:t>( 1</w:t>
      </w:r>
      <w:proofErr w:type="gramEnd"/>
      <w:r>
        <w:rPr>
          <w:rFonts w:ascii="Times New Roman" w:hAnsi="Times New Roman"/>
          <w:sz w:val="24"/>
          <w:szCs w:val="24"/>
        </w:rPr>
        <w:t xml:space="preserve"> Nov 2013)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55,644</w:t>
      </w: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Insurance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1,032</w:t>
      </w: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General expenses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5,598</w:t>
      </w: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balance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078E4">
        <w:rPr>
          <w:rFonts w:ascii="Times New Roman" w:hAnsi="Times New Roman"/>
          <w:sz w:val="24"/>
          <w:szCs w:val="24"/>
        </w:rPr>
        <w:t>9,000</w:t>
      </w:r>
    </w:p>
    <w:p w:rsidR="00A078E4" w:rsidRDefault="00A078E4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Cash in hand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492</w:t>
      </w:r>
    </w:p>
    <w:p w:rsidR="00A078E4" w:rsidRDefault="00A078E4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Motor vehicle (cost)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58,000</w:t>
      </w:r>
    </w:p>
    <w:p w:rsidR="00A078E4" w:rsidRDefault="00A078E4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Provision for depreciation (motor Vehicle)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21,600</w:t>
      </w:r>
    </w:p>
    <w:p w:rsidR="00A078E4" w:rsidRDefault="00A078E4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Proceeds from sale of motor vehicle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11,500</w:t>
      </w:r>
    </w:p>
    <w:p w:rsidR="00A078E4" w:rsidRDefault="00A078E4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Motor vehicle expenses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5,166</w:t>
      </w:r>
    </w:p>
    <w:p w:rsidR="00A078E4" w:rsidRDefault="00A078E4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Premises (at cost)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60,000</w:t>
      </w:r>
    </w:p>
    <w:p w:rsidR="00A078E4" w:rsidRDefault="00A078E4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Rent received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078E4">
        <w:rPr>
          <w:rFonts w:ascii="Times New Roman" w:hAnsi="Times New Roman"/>
          <w:sz w:val="24"/>
          <w:szCs w:val="24"/>
          <w:u w:val="single"/>
        </w:rPr>
        <w:t>……….</w:t>
      </w:r>
      <w:r w:rsidRPr="00A078E4">
        <w:rPr>
          <w:rFonts w:ascii="Times New Roman" w:hAnsi="Times New Roman"/>
          <w:sz w:val="24"/>
          <w:szCs w:val="24"/>
        </w:rPr>
        <w:tab/>
      </w:r>
      <w:r w:rsidRPr="00A078E4">
        <w:rPr>
          <w:rFonts w:ascii="Times New Roman" w:hAnsi="Times New Roman"/>
          <w:sz w:val="24"/>
          <w:szCs w:val="24"/>
        </w:rPr>
        <w:tab/>
      </w:r>
      <w:r w:rsidRPr="00A078E4">
        <w:rPr>
          <w:rFonts w:ascii="Times New Roman" w:hAnsi="Times New Roman"/>
          <w:sz w:val="24"/>
          <w:szCs w:val="24"/>
        </w:rPr>
        <w:tab/>
      </w:r>
      <w:r w:rsidRPr="00A078E4">
        <w:rPr>
          <w:rFonts w:ascii="Times New Roman" w:hAnsi="Times New Roman"/>
          <w:sz w:val="24"/>
          <w:szCs w:val="24"/>
          <w:u w:val="single"/>
        </w:rPr>
        <w:t>4,500</w:t>
      </w:r>
    </w:p>
    <w:p w:rsidR="003E3772" w:rsidRPr="00A078E4" w:rsidRDefault="00A078E4" w:rsidP="00A078E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Pr="00A078E4">
        <w:rPr>
          <w:rFonts w:ascii="Times New Roman" w:hAnsi="Times New Roman"/>
          <w:sz w:val="24"/>
          <w:szCs w:val="24"/>
          <w:u w:val="double"/>
        </w:rPr>
        <w:t>684,406</w:t>
      </w:r>
      <w:r w:rsidRPr="00A078E4">
        <w:rPr>
          <w:rFonts w:ascii="Times New Roman" w:hAnsi="Times New Roman"/>
          <w:sz w:val="24"/>
          <w:szCs w:val="24"/>
          <w:u w:val="double"/>
        </w:rPr>
        <w:tab/>
      </w:r>
      <w:r w:rsidRPr="00A078E4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A078E4">
        <w:rPr>
          <w:rFonts w:ascii="Times New Roman" w:hAnsi="Times New Roman"/>
          <w:sz w:val="24"/>
          <w:szCs w:val="24"/>
          <w:u w:val="double"/>
        </w:rPr>
        <w:t>684,406</w:t>
      </w:r>
    </w:p>
    <w:p w:rsidR="003E3772" w:rsidRDefault="00A078E4" w:rsidP="003E377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Additional Information</w:t>
      </w:r>
    </w:p>
    <w:p w:rsidR="003E3772" w:rsidRDefault="00A078E4" w:rsidP="00A078E4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Stock in trade as at 31 October 2014 was valued at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59,304</w:t>
      </w:r>
    </w:p>
    <w:p w:rsidR="00A078E4" w:rsidRDefault="00A078E4" w:rsidP="00A078E4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Rates and insurance were prepaid to the extent of Ksh.240 and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282 respectively as at 31 October 2014.</w:t>
      </w:r>
    </w:p>
    <w:p w:rsidR="00A078E4" w:rsidRDefault="00A078E4" w:rsidP="00A078E4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Electricity due as at 31 October 2014 amounted to </w:t>
      </w:r>
      <w:proofErr w:type="spellStart"/>
      <w:r w:rsidR="00EA2694">
        <w:rPr>
          <w:rFonts w:ascii="Times New Roman" w:hAnsi="Times New Roman"/>
          <w:sz w:val="24"/>
          <w:szCs w:val="24"/>
        </w:rPr>
        <w:t>Ksh</w:t>
      </w:r>
      <w:proofErr w:type="spellEnd"/>
      <w:r w:rsidR="00EA2694">
        <w:rPr>
          <w:rFonts w:ascii="Times New Roman" w:hAnsi="Times New Roman"/>
          <w:sz w:val="24"/>
          <w:szCs w:val="24"/>
        </w:rPr>
        <w:t>. 600</w:t>
      </w:r>
    </w:p>
    <w:p w:rsidR="00EA2694" w:rsidRDefault="00EA2694" w:rsidP="00A078E4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Provision for doubtful debt is to be adjusted to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5% of the debtors remaining after taking in account that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2016 of the debtors were considered as bad.</w:t>
      </w:r>
    </w:p>
    <w:p w:rsidR="00EA2694" w:rsidRDefault="00EA2694" w:rsidP="00A078E4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Rent receivables as at 31 October 2014 was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1500</w:t>
      </w:r>
    </w:p>
    <w:p w:rsidR="00EA2694" w:rsidRDefault="00EA2694" w:rsidP="00A078E4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depreciation is to be charged on premises</w:t>
      </w:r>
    </w:p>
    <w:p w:rsidR="00EA2694" w:rsidRDefault="00EA2694" w:rsidP="00A078E4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Depreciation on motor vehicle is charged at 10% of cost</w:t>
      </w:r>
    </w:p>
    <w:p w:rsidR="00EA2694" w:rsidRDefault="00EA2694" w:rsidP="00A078E4">
      <w:pPr>
        <w:pStyle w:val="ListParagraph"/>
        <w:numPr>
          <w:ilvl w:val="0"/>
          <w:numId w:val="1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November, 2013 a motor vehicle which had been purchased for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. 160,000 on November 2000 was sold for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11,500. The only record of this disposal is the entry in the proceeds for sale of motor vehicle account.</w:t>
      </w:r>
    </w:p>
    <w:p w:rsidR="00EA2694" w:rsidRPr="00DE539E" w:rsidRDefault="00EA2694" w:rsidP="00EA2694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DE539E">
        <w:rPr>
          <w:rFonts w:ascii="Times New Roman" w:hAnsi="Times New Roman"/>
          <w:b/>
          <w:sz w:val="24"/>
          <w:szCs w:val="24"/>
        </w:rPr>
        <w:t>Required :</w:t>
      </w:r>
      <w:proofErr w:type="gramEnd"/>
    </w:p>
    <w:p w:rsidR="00EA2694" w:rsidRDefault="00EA2694" w:rsidP="00EA269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income statement for the year ended 31 October 2014</w:t>
      </w:r>
      <w:r w:rsidR="00DE539E">
        <w:rPr>
          <w:rFonts w:ascii="Times New Roman" w:hAnsi="Times New Roman"/>
          <w:sz w:val="24"/>
          <w:szCs w:val="24"/>
        </w:rPr>
        <w:tab/>
      </w:r>
      <w:r w:rsidR="00DE539E">
        <w:rPr>
          <w:rFonts w:ascii="Times New Roman" w:hAnsi="Times New Roman"/>
          <w:sz w:val="24"/>
          <w:szCs w:val="24"/>
        </w:rPr>
        <w:tab/>
      </w:r>
      <w:r w:rsidR="00DE539E">
        <w:rPr>
          <w:rFonts w:ascii="Times New Roman" w:hAnsi="Times New Roman"/>
          <w:sz w:val="24"/>
          <w:szCs w:val="24"/>
        </w:rPr>
        <w:tab/>
        <w:t>(12 Marks)</w:t>
      </w:r>
    </w:p>
    <w:p w:rsidR="00DE539E" w:rsidRPr="00EA2694" w:rsidRDefault="00DE539E" w:rsidP="00EA2694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Statement of financial position as at 31 October 2014.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3E3772" w:rsidRDefault="00DE539E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 w:rsidRPr="00DE539E"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 New Roman" w:hAnsi="Times New Roman"/>
          <w:sz w:val="24"/>
          <w:szCs w:val="24"/>
        </w:rPr>
        <w:t xml:space="preserve"> Write brief notes on the following:</w:t>
      </w:r>
    </w:p>
    <w:p w:rsidR="00DE539E" w:rsidRDefault="00DE539E" w:rsidP="00DE539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Book keeping and accounting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183F2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DE539E" w:rsidRPr="00DE539E" w:rsidRDefault="00DE539E" w:rsidP="00DE539E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International </w:t>
      </w:r>
      <w:proofErr w:type="gramStart"/>
      <w:r>
        <w:rPr>
          <w:rFonts w:ascii="Times New Roman" w:hAnsi="Times New Roman"/>
          <w:sz w:val="24"/>
          <w:szCs w:val="24"/>
        </w:rPr>
        <w:t>Accounting</w:t>
      </w:r>
      <w:proofErr w:type="gramEnd"/>
      <w:r>
        <w:rPr>
          <w:rFonts w:ascii="Times New Roman" w:hAnsi="Times New Roman"/>
          <w:sz w:val="24"/>
          <w:szCs w:val="24"/>
        </w:rPr>
        <w:t xml:space="preserve"> standards (IAS) and international Financial Reporting Standards.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183F2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3E3772" w:rsidRPr="005574B1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 w:rsidRPr="005574B1">
        <w:rPr>
          <w:rFonts w:ascii="Times New Roman" w:hAnsi="Times New Roman"/>
          <w:b/>
          <w:sz w:val="24"/>
          <w:szCs w:val="24"/>
        </w:rPr>
        <w:t>QUESTION TWO (</w:t>
      </w:r>
      <w:r w:rsidR="008E674D">
        <w:rPr>
          <w:rFonts w:ascii="Times New Roman" w:hAnsi="Times New Roman"/>
          <w:b/>
          <w:sz w:val="24"/>
          <w:szCs w:val="24"/>
        </w:rPr>
        <w:t>20</w:t>
      </w:r>
      <w:r w:rsidRPr="005574B1">
        <w:rPr>
          <w:rFonts w:ascii="Times New Roman" w:hAnsi="Times New Roman"/>
          <w:b/>
          <w:sz w:val="24"/>
          <w:szCs w:val="24"/>
        </w:rPr>
        <w:t xml:space="preserve"> MARKS</w:t>
      </w:r>
      <w:r w:rsidRPr="005574B1">
        <w:rPr>
          <w:rFonts w:ascii="Times New Roman" w:hAnsi="Times New Roman"/>
          <w:sz w:val="24"/>
          <w:szCs w:val="24"/>
        </w:rPr>
        <w:t>)</w:t>
      </w:r>
    </w:p>
    <w:p w:rsidR="003E3772" w:rsidRDefault="00002D7C" w:rsidP="003E37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Judy </w:t>
      </w:r>
      <w:proofErr w:type="spellStart"/>
      <w:r>
        <w:rPr>
          <w:rFonts w:ascii="Times New Roman" w:hAnsi="Times New Roman"/>
          <w:sz w:val="24"/>
          <w:szCs w:val="24"/>
        </w:rPr>
        <w:t>Karimi</w:t>
      </w:r>
      <w:proofErr w:type="spellEnd"/>
      <w:r>
        <w:rPr>
          <w:rFonts w:ascii="Times New Roman" w:hAnsi="Times New Roman"/>
          <w:sz w:val="24"/>
          <w:szCs w:val="24"/>
        </w:rPr>
        <w:t xml:space="preserve"> opened a shop at </w:t>
      </w:r>
      <w:proofErr w:type="spellStart"/>
      <w:r>
        <w:rPr>
          <w:rFonts w:ascii="Times New Roman" w:hAnsi="Times New Roman"/>
          <w:sz w:val="24"/>
          <w:szCs w:val="24"/>
        </w:rPr>
        <w:t>Makutano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Meru</w:t>
      </w:r>
      <w:proofErr w:type="spellEnd"/>
      <w:r>
        <w:rPr>
          <w:rFonts w:ascii="Times New Roman" w:hAnsi="Times New Roman"/>
          <w:sz w:val="24"/>
          <w:szCs w:val="24"/>
        </w:rPr>
        <w:t xml:space="preserve"> on 1 January 2015. The following transactions took place in the month of January 2015.</w:t>
      </w:r>
    </w:p>
    <w:p w:rsidR="00002D7C" w:rsidRPr="00002D7C" w:rsidRDefault="00002D7C" w:rsidP="003E3772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002D7C">
        <w:rPr>
          <w:rFonts w:ascii="Times New Roman" w:hAnsi="Times New Roman"/>
          <w:sz w:val="24"/>
          <w:szCs w:val="24"/>
          <w:u w:val="single"/>
        </w:rPr>
        <w:t>January 2015</w:t>
      </w:r>
    </w:p>
    <w:p w:rsidR="00002D7C" w:rsidRDefault="00002D7C" w:rsidP="00002D7C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Introduced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20,000 in cash into the business from her private bank account.</w:t>
      </w:r>
    </w:p>
    <w:p w:rsidR="00002D7C" w:rsidRDefault="00002D7C" w:rsidP="00002D7C">
      <w:pPr>
        <w:pStyle w:val="ListParagraph"/>
        <w:numPr>
          <w:ilvl w:val="0"/>
          <w:numId w:val="1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Opened a business bank account by transferring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>. 18,000 of the business cash into the account</w:t>
      </w:r>
    </w:p>
    <w:p w:rsidR="00112207" w:rsidRDefault="00112207" w:rsidP="001122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 Paid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>. 500 in cash being rent for the month</w:t>
      </w:r>
    </w:p>
    <w:p w:rsidR="00112207" w:rsidRDefault="00112207" w:rsidP="001122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     Bought second hand shop equipment at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. 300 and paid by </w:t>
      </w:r>
      <w:proofErr w:type="spellStart"/>
      <w:r>
        <w:rPr>
          <w:rFonts w:ascii="Times New Roman" w:hAnsi="Times New Roman"/>
          <w:sz w:val="24"/>
          <w:szCs w:val="24"/>
        </w:rPr>
        <w:t>cheque</w:t>
      </w:r>
      <w:proofErr w:type="spellEnd"/>
    </w:p>
    <w:p w:rsidR="00112207" w:rsidRDefault="00112207" w:rsidP="001122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    Purchased goods for resale at sh. 1000 paying them in cash </w:t>
      </w:r>
    </w:p>
    <w:p w:rsidR="00112207" w:rsidRDefault="00112207" w:rsidP="001122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  Purchased goods for resale on credit worth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. 2000 from </w:t>
      </w:r>
      <w:proofErr w:type="spellStart"/>
      <w:r>
        <w:rPr>
          <w:rFonts w:ascii="Times New Roman" w:hAnsi="Times New Roman"/>
          <w:sz w:val="24"/>
          <w:szCs w:val="24"/>
        </w:rPr>
        <w:t>Wanjiru</w:t>
      </w:r>
      <w:proofErr w:type="spellEnd"/>
    </w:p>
    <w:p w:rsidR="00112207" w:rsidRDefault="00112207" w:rsidP="001122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   Returned goods worth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200 to </w:t>
      </w:r>
      <w:proofErr w:type="spellStart"/>
      <w:r>
        <w:rPr>
          <w:rFonts w:ascii="Times New Roman" w:hAnsi="Times New Roman"/>
          <w:sz w:val="24"/>
          <w:szCs w:val="24"/>
        </w:rPr>
        <w:t>Wanjiru</w:t>
      </w:r>
      <w:proofErr w:type="spellEnd"/>
    </w:p>
    <w:p w:rsidR="00112207" w:rsidRDefault="00112207" w:rsidP="001122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    Made cash sales of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1500</w:t>
      </w:r>
    </w:p>
    <w:p w:rsidR="00112207" w:rsidRDefault="00112207" w:rsidP="001122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25.    Paid </w:t>
      </w:r>
      <w:proofErr w:type="spellStart"/>
      <w:r>
        <w:rPr>
          <w:rFonts w:ascii="Times New Roman" w:hAnsi="Times New Roman"/>
          <w:sz w:val="24"/>
          <w:szCs w:val="24"/>
        </w:rPr>
        <w:t>Wanjiru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1620 by </w:t>
      </w:r>
      <w:proofErr w:type="spellStart"/>
      <w:r>
        <w:rPr>
          <w:rFonts w:ascii="Times New Roman" w:hAnsi="Times New Roman"/>
          <w:sz w:val="24"/>
          <w:szCs w:val="24"/>
        </w:rPr>
        <w:t>cheque</w:t>
      </w:r>
      <w:proofErr w:type="spellEnd"/>
    </w:p>
    <w:p w:rsidR="00112207" w:rsidRDefault="00112207" w:rsidP="00112207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   Sold on credit goods worth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1000 to Ali</w:t>
      </w:r>
    </w:p>
    <w:p w:rsidR="00112207" w:rsidRDefault="00112207" w:rsidP="00112207">
      <w:p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28.     Received a </w:t>
      </w:r>
      <w:proofErr w:type="spellStart"/>
      <w:r>
        <w:rPr>
          <w:rFonts w:ascii="Times New Roman" w:hAnsi="Times New Roman"/>
          <w:sz w:val="24"/>
          <w:szCs w:val="24"/>
        </w:rPr>
        <w:t>cheque</w:t>
      </w:r>
      <w:proofErr w:type="spellEnd"/>
      <w:r>
        <w:rPr>
          <w:rFonts w:ascii="Times New Roman" w:hAnsi="Times New Roman"/>
          <w:sz w:val="24"/>
          <w:szCs w:val="24"/>
        </w:rPr>
        <w:t xml:space="preserve"> of Ksh.450 from Ali in settlement of his account the balance being treated as a cash discount</w:t>
      </w:r>
    </w:p>
    <w:p w:rsidR="00112207" w:rsidRDefault="00112207" w:rsidP="00112207">
      <w:p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   Sold some of the second-hand office equipment at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100 in cash. There was no profit or loss on disposal.</w:t>
      </w:r>
    </w:p>
    <w:p w:rsidR="00112207" w:rsidRDefault="00112207" w:rsidP="00112207">
      <w:p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   Made </w:t>
      </w:r>
      <w:proofErr w:type="gramStart"/>
      <w:r>
        <w:rPr>
          <w:rFonts w:ascii="Times New Roman" w:hAnsi="Times New Roman"/>
          <w:sz w:val="24"/>
          <w:szCs w:val="24"/>
        </w:rPr>
        <w:t>a cash</w:t>
      </w:r>
      <w:proofErr w:type="gramEnd"/>
      <w:r>
        <w:rPr>
          <w:rFonts w:ascii="Times New Roman" w:hAnsi="Times New Roman"/>
          <w:sz w:val="24"/>
          <w:szCs w:val="24"/>
        </w:rPr>
        <w:t xml:space="preserve"> withdrawal of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150 for her private use.</w:t>
      </w:r>
    </w:p>
    <w:p w:rsidR="00112207" w:rsidRPr="00112207" w:rsidRDefault="00112207" w:rsidP="00112207">
      <w:pPr>
        <w:spacing w:line="360" w:lineRule="auto"/>
        <w:ind w:left="630" w:hanging="630"/>
        <w:rPr>
          <w:rFonts w:ascii="Times New Roman" w:hAnsi="Times New Roman"/>
          <w:b/>
          <w:sz w:val="24"/>
          <w:szCs w:val="24"/>
        </w:rPr>
      </w:pPr>
      <w:r w:rsidRPr="00112207">
        <w:rPr>
          <w:rFonts w:ascii="Times New Roman" w:hAnsi="Times New Roman"/>
          <w:b/>
          <w:sz w:val="24"/>
          <w:szCs w:val="24"/>
        </w:rPr>
        <w:t>Required;</w:t>
      </w:r>
    </w:p>
    <w:p w:rsidR="00112207" w:rsidRDefault="00112207" w:rsidP="00112207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Ledgers accounts (including the three column cash book to record the above transactions.</w:t>
      </w:r>
    </w:p>
    <w:p w:rsidR="00112207" w:rsidRPr="00112207" w:rsidRDefault="00112207" w:rsidP="00112207">
      <w:pPr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 w:rsidRPr="00112207">
        <w:rPr>
          <w:rFonts w:ascii="Times New Roman" w:hAnsi="Times New Roman"/>
          <w:sz w:val="24"/>
          <w:szCs w:val="24"/>
        </w:rPr>
        <w:t>(15 Marks)</w:t>
      </w:r>
    </w:p>
    <w:p w:rsidR="00112207" w:rsidRPr="00112207" w:rsidRDefault="00112207" w:rsidP="00112207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Trial balance as at 31 January 2015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E3772" w:rsidRPr="00087418" w:rsidRDefault="003E3772" w:rsidP="008E674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E3772" w:rsidRDefault="003E3772" w:rsidP="003E3772">
      <w:pPr>
        <w:rPr>
          <w:rFonts w:ascii="Times New Roman" w:hAnsi="Times New Roman"/>
          <w:b/>
          <w:sz w:val="24"/>
          <w:szCs w:val="24"/>
        </w:rPr>
      </w:pPr>
      <w:r w:rsidRPr="001A33E2">
        <w:rPr>
          <w:rFonts w:ascii="Times New Roman" w:hAnsi="Times New Roman"/>
          <w:b/>
          <w:sz w:val="24"/>
          <w:szCs w:val="24"/>
        </w:rPr>
        <w:t>QUESTION THREE</w:t>
      </w:r>
      <w:r>
        <w:rPr>
          <w:rFonts w:ascii="Times New Roman" w:hAnsi="Times New Roman"/>
          <w:b/>
          <w:sz w:val="24"/>
          <w:szCs w:val="24"/>
        </w:rPr>
        <w:t xml:space="preserve"> (15 MARKS)</w:t>
      </w:r>
    </w:p>
    <w:p w:rsidR="003E3772" w:rsidRDefault="008E674D" w:rsidP="003E377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each of the following;</w:t>
      </w:r>
    </w:p>
    <w:p w:rsidR="008E674D" w:rsidRDefault="008E674D" w:rsidP="008E674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the type of error mode</w:t>
      </w:r>
    </w:p>
    <w:p w:rsidR="008E674D" w:rsidRDefault="008E674D" w:rsidP="008E674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error </w:t>
      </w:r>
    </w:p>
    <w:p w:rsidR="008E674D" w:rsidRDefault="008E674D" w:rsidP="008E674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 journal entry to correct the error</w:t>
      </w:r>
    </w:p>
    <w:p w:rsidR="008E674D" w:rsidRDefault="008E674D" w:rsidP="008E674D">
      <w:pPr>
        <w:pStyle w:val="ListParagraph"/>
        <w:numPr>
          <w:ilvl w:val="0"/>
          <w:numId w:val="18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The  purchase</w:t>
      </w:r>
      <w:proofErr w:type="gramEnd"/>
      <w:r>
        <w:rPr>
          <w:rFonts w:ascii="Times New Roman" w:hAnsi="Times New Roman"/>
          <w:sz w:val="24"/>
          <w:szCs w:val="24"/>
        </w:rPr>
        <w:t xml:space="preserve"> of a machine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>. 500,000 is debited to purchases Account instead of being debited to machinery account.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E674D" w:rsidRDefault="008E674D" w:rsidP="008E674D">
      <w:pPr>
        <w:pStyle w:val="ListParagraph"/>
        <w:numPr>
          <w:ilvl w:val="0"/>
          <w:numId w:val="18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cash sale of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60,000 is completely omitted from the books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E674D" w:rsidRDefault="008E674D" w:rsidP="008E674D">
      <w:pPr>
        <w:pStyle w:val="ListParagraph"/>
        <w:numPr>
          <w:ilvl w:val="0"/>
          <w:numId w:val="18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r w:rsidRPr="008E674D">
        <w:rPr>
          <w:rFonts w:ascii="Times New Roman" w:hAnsi="Times New Roman"/>
          <w:sz w:val="24"/>
          <w:szCs w:val="24"/>
        </w:rPr>
        <w:t xml:space="preserve">A credit sale to </w:t>
      </w:r>
      <w:proofErr w:type="spellStart"/>
      <w:r w:rsidRPr="008E674D">
        <w:rPr>
          <w:rFonts w:ascii="Times New Roman" w:hAnsi="Times New Roman"/>
          <w:sz w:val="24"/>
          <w:szCs w:val="24"/>
        </w:rPr>
        <w:t>N.Kinoti</w:t>
      </w:r>
      <w:proofErr w:type="spellEnd"/>
      <w:r w:rsidR="00106FD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106FD6">
        <w:rPr>
          <w:rFonts w:ascii="Times New Roman" w:hAnsi="Times New Roman"/>
          <w:sz w:val="24"/>
          <w:szCs w:val="24"/>
        </w:rPr>
        <w:t>Ksh</w:t>
      </w:r>
      <w:proofErr w:type="spellEnd"/>
      <w:r w:rsidR="00106FD6">
        <w:rPr>
          <w:rFonts w:ascii="Times New Roman" w:hAnsi="Times New Roman"/>
          <w:sz w:val="24"/>
          <w:szCs w:val="24"/>
        </w:rPr>
        <w:t xml:space="preserve"> 88,000 is debited to the account of </w:t>
      </w:r>
      <w:proofErr w:type="spellStart"/>
      <w:r w:rsidR="00106FD6">
        <w:rPr>
          <w:rFonts w:ascii="Times New Roman" w:hAnsi="Times New Roman"/>
          <w:sz w:val="24"/>
          <w:szCs w:val="24"/>
        </w:rPr>
        <w:t>N.Inoti</w:t>
      </w:r>
      <w:proofErr w:type="spellEnd"/>
      <w:r w:rsidR="00106FD6">
        <w:rPr>
          <w:rFonts w:ascii="Times New Roman" w:hAnsi="Times New Roman"/>
          <w:sz w:val="24"/>
          <w:szCs w:val="24"/>
        </w:rPr>
        <w:t>(3 Marks)</w:t>
      </w:r>
    </w:p>
    <w:p w:rsidR="00106FD6" w:rsidRDefault="00106FD6" w:rsidP="008E674D">
      <w:pPr>
        <w:pStyle w:val="ListParagraph"/>
        <w:numPr>
          <w:ilvl w:val="0"/>
          <w:numId w:val="18"/>
        </w:numPr>
        <w:spacing w:line="360" w:lineRule="auto"/>
        <w:ind w:left="360" w:hanging="27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Payment  of</w:t>
      </w:r>
      <w:proofErr w:type="gramEnd"/>
      <w:r>
        <w:rPr>
          <w:rFonts w:ascii="Times New Roman" w:hAnsi="Times New Roman"/>
          <w:sz w:val="24"/>
          <w:szCs w:val="24"/>
        </w:rPr>
        <w:t xml:space="preserve"> wages of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1000 is credited to wages account and debited to bank account.</w:t>
      </w:r>
    </w:p>
    <w:p w:rsidR="00106FD6" w:rsidRDefault="00106FD6" w:rsidP="00106FD6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83012D" w:rsidRPr="008E674D" w:rsidRDefault="0083012D" w:rsidP="00106FD6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</w:p>
    <w:p w:rsidR="0083012D" w:rsidRDefault="0083012D" w:rsidP="003E3772">
      <w:pPr>
        <w:pStyle w:val="ListParagraph"/>
        <w:numPr>
          <w:ilvl w:val="0"/>
          <w:numId w:val="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Charles </w:t>
      </w:r>
      <w:proofErr w:type="spellStart"/>
      <w:r>
        <w:rPr>
          <w:rFonts w:ascii="Times New Roman" w:hAnsi="Times New Roman"/>
          <w:sz w:val="24"/>
          <w:szCs w:val="24"/>
        </w:rPr>
        <w:t>Nyaga</w:t>
      </w:r>
      <w:proofErr w:type="spellEnd"/>
      <w:r>
        <w:rPr>
          <w:rFonts w:ascii="Times New Roman" w:hAnsi="Times New Roman"/>
          <w:sz w:val="24"/>
          <w:szCs w:val="24"/>
        </w:rPr>
        <w:t xml:space="preserve"> is a trader at </w:t>
      </w:r>
      <w:proofErr w:type="spellStart"/>
      <w:r>
        <w:rPr>
          <w:rFonts w:ascii="Times New Roman" w:hAnsi="Times New Roman"/>
          <w:sz w:val="24"/>
          <w:szCs w:val="24"/>
        </w:rPr>
        <w:t>Chuka</w:t>
      </w:r>
      <w:proofErr w:type="spellEnd"/>
      <w:r>
        <w:rPr>
          <w:rFonts w:ascii="Times New Roman" w:hAnsi="Times New Roman"/>
          <w:sz w:val="24"/>
          <w:szCs w:val="24"/>
        </w:rPr>
        <w:t xml:space="preserve"> town. His cash book bank column for the month of December,  2014 was as follows:</w:t>
      </w:r>
    </w:p>
    <w:tbl>
      <w:tblPr>
        <w:tblStyle w:val="TableGrid"/>
        <w:tblW w:w="0" w:type="auto"/>
        <w:tblLook w:val="04A0"/>
      </w:tblPr>
      <w:tblGrid>
        <w:gridCol w:w="738"/>
        <w:gridCol w:w="1260"/>
        <w:gridCol w:w="1593"/>
        <w:gridCol w:w="1197"/>
        <w:gridCol w:w="720"/>
        <w:gridCol w:w="1350"/>
        <w:gridCol w:w="1620"/>
        <w:gridCol w:w="1098"/>
      </w:tblGrid>
      <w:tr w:rsidR="0083012D" w:rsidTr="006344EA">
        <w:tc>
          <w:tcPr>
            <w:tcW w:w="738" w:type="dxa"/>
            <w:tcBorders>
              <w:top w:val="nil"/>
              <w:left w:val="nil"/>
              <w:bottom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No.</w:t>
            </w:r>
          </w:p>
        </w:tc>
        <w:tc>
          <w:tcPr>
            <w:tcW w:w="1593" w:type="dxa"/>
            <w:tcBorders>
              <w:top w:val="nil"/>
              <w:bottom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1197" w:type="dxa"/>
            <w:tcBorders>
              <w:top w:val="nil"/>
              <w:bottom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Cheque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No.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1098" w:type="dxa"/>
            <w:tcBorders>
              <w:top w:val="nil"/>
              <w:bottom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Amount </w:t>
            </w:r>
          </w:p>
        </w:tc>
      </w:tr>
      <w:tr w:rsidR="0083012D" w:rsidTr="00183F2E"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Bal  b/d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Furniture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</w:tr>
      <w:tr w:rsidR="0083012D" w:rsidTr="00183F2E"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Mary   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Salaries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</w:tr>
      <w:tr w:rsidR="0083012D" w:rsidTr="00183F2E"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6344EA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039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6344EA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Kate 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6344EA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</w:tc>
      </w:tr>
      <w:tr w:rsidR="0083012D" w:rsidTr="00183F2E"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6344EA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026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6344EA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Omolo</w:t>
            </w:r>
            <w:proofErr w:type="spellEnd"/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6344EA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Jeptoo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83012D" w:rsidTr="00183F2E"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6344EA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6344EA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Jomo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6344EA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Odhiambo</w:t>
            </w:r>
            <w:proofErr w:type="spellEnd"/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83012D" w:rsidTr="00183F2E"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 c/d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12D" w:rsidRPr="006344EA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344EA">
              <w:rPr>
                <w:rFonts w:ascii="Times New Roman" w:hAnsi="Times New Roman"/>
                <w:sz w:val="24"/>
                <w:szCs w:val="24"/>
                <w:u w:val="single"/>
              </w:rPr>
              <w:t>23000</w:t>
            </w:r>
          </w:p>
        </w:tc>
      </w:tr>
      <w:tr w:rsidR="0083012D" w:rsidTr="00183F2E"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12D" w:rsidRPr="006344EA" w:rsidRDefault="006344EA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6344EA">
              <w:rPr>
                <w:rFonts w:ascii="Times New Roman" w:hAnsi="Times New Roman"/>
                <w:sz w:val="24"/>
                <w:szCs w:val="24"/>
                <w:u w:val="double"/>
              </w:rPr>
              <w:t>57000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012D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012D" w:rsidRPr="006344EA" w:rsidRDefault="0083012D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double"/>
              </w:rPr>
            </w:pPr>
            <w:r w:rsidRPr="006344EA">
              <w:rPr>
                <w:rFonts w:ascii="Times New Roman" w:hAnsi="Times New Roman"/>
                <w:sz w:val="24"/>
                <w:szCs w:val="24"/>
                <w:u w:val="double"/>
              </w:rPr>
              <w:t>57000</w:t>
            </w:r>
          </w:p>
        </w:tc>
      </w:tr>
    </w:tbl>
    <w:p w:rsidR="0083012D" w:rsidRDefault="0083012D" w:rsidP="0083012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3012D" w:rsidRDefault="004C721B" w:rsidP="0083012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 bank statement as at 31Decmber 2014 was as follows:</w:t>
      </w:r>
    </w:p>
    <w:p w:rsidR="004C721B" w:rsidRDefault="004C721B" w:rsidP="0083012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statement 31.12.14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4C721B" w:rsidTr="004C721B">
        <w:tc>
          <w:tcPr>
            <w:tcW w:w="1915" w:type="dxa"/>
          </w:tcPr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Date </w:t>
            </w:r>
          </w:p>
        </w:tc>
        <w:tc>
          <w:tcPr>
            <w:tcW w:w="1915" w:type="dxa"/>
          </w:tcPr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Details </w:t>
            </w:r>
          </w:p>
        </w:tc>
        <w:tc>
          <w:tcPr>
            <w:tcW w:w="1915" w:type="dxa"/>
          </w:tcPr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Debit </w:t>
            </w:r>
          </w:p>
        </w:tc>
        <w:tc>
          <w:tcPr>
            <w:tcW w:w="1915" w:type="dxa"/>
          </w:tcPr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Credit </w:t>
            </w:r>
          </w:p>
        </w:tc>
        <w:tc>
          <w:tcPr>
            <w:tcW w:w="1916" w:type="dxa"/>
          </w:tcPr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Balance </w:t>
            </w:r>
          </w:p>
        </w:tc>
      </w:tr>
      <w:tr w:rsidR="004C721B" w:rsidTr="004C721B">
        <w:tc>
          <w:tcPr>
            <w:tcW w:w="1915" w:type="dxa"/>
          </w:tcPr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15" w:type="dxa"/>
          </w:tcPr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Balance 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Ledger fees 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039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Internet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Telcom</w:t>
            </w:r>
            <w:proofErr w:type="spellEnd"/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Communication 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Balance</w:t>
            </w:r>
          </w:p>
        </w:tc>
        <w:tc>
          <w:tcPr>
            <w:tcW w:w="1915" w:type="dxa"/>
          </w:tcPr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16" w:type="dxa"/>
          </w:tcPr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25000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24500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</w:t>
            </w:r>
          </w:p>
          <w:p w:rsidR="004C721B" w:rsidRDefault="004C721B" w:rsidP="0083012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23000</w:t>
            </w:r>
          </w:p>
        </w:tc>
      </w:tr>
    </w:tbl>
    <w:p w:rsidR="002F07D1" w:rsidRDefault="002F07D1" w:rsidP="0083012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F07D1" w:rsidRDefault="002F07D1" w:rsidP="0083012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C721B" w:rsidRPr="002F07D1" w:rsidRDefault="0095001C" w:rsidP="0083012D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2F07D1">
        <w:rPr>
          <w:rFonts w:ascii="Times New Roman" w:hAnsi="Times New Roman"/>
          <w:b/>
          <w:sz w:val="24"/>
          <w:szCs w:val="24"/>
        </w:rPr>
        <w:t>Required :</w:t>
      </w:r>
      <w:proofErr w:type="gramEnd"/>
    </w:p>
    <w:p w:rsidR="0095001C" w:rsidRDefault="0095001C" w:rsidP="0095001C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updated cash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3012D" w:rsidRPr="002F07D1" w:rsidRDefault="0095001C" w:rsidP="0083012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reconciliation as at 31 December 2014.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E3772" w:rsidRDefault="003E3772" w:rsidP="003E3772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</w:t>
      </w:r>
      <w:r w:rsidR="002F07D1">
        <w:rPr>
          <w:rFonts w:ascii="Times New Roman" w:hAnsi="Times New Roman"/>
          <w:b/>
          <w:sz w:val="24"/>
          <w:szCs w:val="24"/>
        </w:rPr>
        <w:t xml:space="preserve">20 </w:t>
      </w:r>
      <w:r>
        <w:rPr>
          <w:rFonts w:ascii="Times New Roman" w:hAnsi="Times New Roman"/>
          <w:b/>
          <w:sz w:val="24"/>
          <w:szCs w:val="24"/>
        </w:rPr>
        <w:t>MARKS)</w:t>
      </w:r>
    </w:p>
    <w:p w:rsidR="003E3772" w:rsidRDefault="002F07D1" w:rsidP="003E37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is an extract from the balance sheet of </w:t>
      </w:r>
      <w:proofErr w:type="spellStart"/>
      <w:r>
        <w:rPr>
          <w:rFonts w:ascii="Times New Roman" w:hAnsi="Times New Roman"/>
          <w:sz w:val="24"/>
          <w:szCs w:val="24"/>
        </w:rPr>
        <w:t>Meru</w:t>
      </w:r>
      <w:proofErr w:type="spellEnd"/>
      <w:r>
        <w:rPr>
          <w:rFonts w:ascii="Times New Roman" w:hAnsi="Times New Roman"/>
          <w:sz w:val="24"/>
          <w:szCs w:val="24"/>
        </w:rPr>
        <w:t xml:space="preserve"> ltd as at 31 March 2011</w:t>
      </w:r>
    </w:p>
    <w:p w:rsidR="002F07D1" w:rsidRDefault="002F07D1" w:rsidP="003E37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‘000’</w:t>
      </w:r>
    </w:p>
    <w:p w:rsidR="002F07D1" w:rsidRDefault="002F07D1" w:rsidP="003E37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Lorries at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3375</w:t>
      </w:r>
    </w:p>
    <w:p w:rsidR="002F07D1" w:rsidRDefault="002F07D1" w:rsidP="003E37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Less: provision for depreciation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07D1">
        <w:rPr>
          <w:rFonts w:ascii="Times New Roman" w:hAnsi="Times New Roman"/>
          <w:sz w:val="24"/>
          <w:szCs w:val="24"/>
          <w:u w:val="single"/>
        </w:rPr>
        <w:t>1545</w:t>
      </w:r>
    </w:p>
    <w:p w:rsidR="002F07D1" w:rsidRDefault="002F07D1" w:rsidP="003E37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Net book value at 31 March 2011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F07D1">
        <w:rPr>
          <w:rFonts w:ascii="Times New Roman" w:hAnsi="Times New Roman"/>
          <w:sz w:val="24"/>
          <w:szCs w:val="24"/>
          <w:u w:val="single"/>
        </w:rPr>
        <w:t>1830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07D1" w:rsidRDefault="002F07D1" w:rsidP="002F07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During the year to 31 March 2012, the following transactions took </w:t>
      </w:r>
      <w:proofErr w:type="gramStart"/>
      <w:r>
        <w:rPr>
          <w:rFonts w:ascii="Times New Roman" w:hAnsi="Times New Roman"/>
          <w:sz w:val="24"/>
          <w:szCs w:val="24"/>
        </w:rPr>
        <w:t>place ,</w:t>
      </w:r>
      <w:proofErr w:type="gramEnd"/>
      <w:r>
        <w:rPr>
          <w:rFonts w:ascii="Times New Roman" w:hAnsi="Times New Roman"/>
          <w:sz w:val="24"/>
          <w:szCs w:val="24"/>
        </w:rPr>
        <w:t xml:space="preserve"> the lorries being identified by their registration numbers.</w:t>
      </w:r>
    </w:p>
    <w:p w:rsidR="003E3772" w:rsidRDefault="002F07D1" w:rsidP="00F31A5F">
      <w:pPr>
        <w:pStyle w:val="ListParagraph"/>
        <w:numPr>
          <w:ilvl w:val="0"/>
          <w:numId w:val="2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 lorries were sold KBL 201 </w:t>
      </w:r>
      <w:r w:rsidR="00F75D35">
        <w:rPr>
          <w:rFonts w:ascii="Times New Roman" w:hAnsi="Times New Roman"/>
          <w:sz w:val="24"/>
          <w:szCs w:val="24"/>
        </w:rPr>
        <w:t>had originally cost sh. 350,000 in January</w:t>
      </w:r>
      <w:r w:rsidR="00F31A5F">
        <w:rPr>
          <w:rFonts w:ascii="Times New Roman" w:hAnsi="Times New Roman"/>
          <w:sz w:val="24"/>
          <w:szCs w:val="24"/>
        </w:rPr>
        <w:t xml:space="preserve"> 2008 and was sold for </w:t>
      </w:r>
      <w:proofErr w:type="spellStart"/>
      <w:r w:rsidR="00F31A5F">
        <w:rPr>
          <w:rFonts w:ascii="Times New Roman" w:hAnsi="Times New Roman"/>
          <w:sz w:val="24"/>
          <w:szCs w:val="24"/>
        </w:rPr>
        <w:t>Ksh</w:t>
      </w:r>
      <w:proofErr w:type="spellEnd"/>
      <w:r w:rsidR="00F31A5F">
        <w:rPr>
          <w:rFonts w:ascii="Times New Roman" w:hAnsi="Times New Roman"/>
          <w:sz w:val="24"/>
          <w:szCs w:val="24"/>
        </w:rPr>
        <w:t xml:space="preserve">. 100,000 on 30June 2011 while KBL 302 had cost </w:t>
      </w:r>
      <w:proofErr w:type="spellStart"/>
      <w:r w:rsidR="00F31A5F">
        <w:rPr>
          <w:rFonts w:ascii="Times New Roman" w:hAnsi="Times New Roman"/>
          <w:sz w:val="24"/>
          <w:szCs w:val="24"/>
        </w:rPr>
        <w:t>Ksh</w:t>
      </w:r>
      <w:proofErr w:type="spellEnd"/>
      <w:r w:rsidR="00F31A5F">
        <w:rPr>
          <w:rFonts w:ascii="Times New Roman" w:hAnsi="Times New Roman"/>
          <w:sz w:val="24"/>
          <w:szCs w:val="24"/>
        </w:rPr>
        <w:t xml:space="preserve">. 750,000 on 25 March 2009 and was sold for </w:t>
      </w:r>
      <w:proofErr w:type="spellStart"/>
      <w:r w:rsidR="00F31A5F">
        <w:rPr>
          <w:rFonts w:ascii="Times New Roman" w:hAnsi="Times New Roman"/>
          <w:sz w:val="24"/>
          <w:szCs w:val="24"/>
        </w:rPr>
        <w:t>Ksh</w:t>
      </w:r>
      <w:proofErr w:type="spellEnd"/>
      <w:r w:rsidR="00F31A5F">
        <w:rPr>
          <w:rFonts w:ascii="Times New Roman" w:hAnsi="Times New Roman"/>
          <w:sz w:val="24"/>
          <w:szCs w:val="24"/>
        </w:rPr>
        <w:t xml:space="preserve"> 250,000 on 31 March 2012</w:t>
      </w:r>
    </w:p>
    <w:p w:rsidR="00F31A5F" w:rsidRDefault="00F31A5F" w:rsidP="00F31A5F">
      <w:pPr>
        <w:pStyle w:val="ListParagraph"/>
        <w:numPr>
          <w:ilvl w:val="0"/>
          <w:numId w:val="20"/>
        </w:numPr>
        <w:spacing w:line="36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Three new lorries were purchased KBC 401 on 1 July 2011 at a cost of 750,000 and KBC 502 on 1 February 2012 at a cost of Ksh.1250</w:t>
      </w:r>
      <w:proofErr w:type="gramStart"/>
      <w:r>
        <w:rPr>
          <w:rFonts w:ascii="Times New Roman" w:hAnsi="Times New Roman"/>
          <w:sz w:val="24"/>
          <w:szCs w:val="24"/>
        </w:rPr>
        <w:t>,000</w:t>
      </w:r>
      <w:proofErr w:type="gramEnd"/>
      <w:r>
        <w:rPr>
          <w:rFonts w:ascii="Times New Roman" w:hAnsi="Times New Roman"/>
          <w:sz w:val="24"/>
          <w:szCs w:val="24"/>
        </w:rPr>
        <w:t xml:space="preserve">. However, KBC 401 proved too small and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was replaced with KBC 603 on December 2011. This would have cost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3,000,000 but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>. 2,000,000 was accepted by the supplier in part exchange for KBC 401.</w:t>
      </w:r>
    </w:p>
    <w:p w:rsidR="00F31A5F" w:rsidRDefault="00F31A5F" w:rsidP="00F31A5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company uses straight line method of depreciation at a rate of 20% per annum on original cost. A full year’s depreciation is charged in the year of acquisition and no depreciation is charged in the year of disposal.</w:t>
      </w:r>
    </w:p>
    <w:p w:rsidR="00F31A5F" w:rsidRPr="00F31A5F" w:rsidRDefault="00F31A5F" w:rsidP="00F31A5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31A5F">
        <w:rPr>
          <w:rFonts w:ascii="Times New Roman" w:hAnsi="Times New Roman"/>
          <w:b/>
          <w:sz w:val="24"/>
          <w:szCs w:val="24"/>
        </w:rPr>
        <w:lastRenderedPageBreak/>
        <w:t xml:space="preserve">Required: </w:t>
      </w:r>
    </w:p>
    <w:p w:rsidR="00F31A5F" w:rsidRDefault="00F31A5F" w:rsidP="00F31A5F">
      <w:pPr>
        <w:pStyle w:val="ListParagraph"/>
        <w:numPr>
          <w:ilvl w:val="0"/>
          <w:numId w:val="2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up the </w:t>
      </w:r>
      <w:proofErr w:type="gramStart"/>
      <w:r>
        <w:rPr>
          <w:rFonts w:ascii="Times New Roman" w:hAnsi="Times New Roman"/>
          <w:sz w:val="24"/>
          <w:szCs w:val="24"/>
        </w:rPr>
        <w:t>lorries</w:t>
      </w:r>
      <w:proofErr w:type="gramEnd"/>
      <w:r>
        <w:rPr>
          <w:rFonts w:ascii="Times New Roman" w:hAnsi="Times New Roman"/>
          <w:sz w:val="24"/>
          <w:szCs w:val="24"/>
        </w:rPr>
        <w:t xml:space="preserve"> account, the provision for depreciation account and the lorry disposal account for the year to 31 March 2012.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(18 Marks)</w:t>
      </w:r>
    </w:p>
    <w:p w:rsidR="00F31A5F" w:rsidRPr="00F31A5F" w:rsidRDefault="00F31A5F" w:rsidP="00F31A5F">
      <w:pPr>
        <w:pStyle w:val="ListParagraph"/>
        <w:numPr>
          <w:ilvl w:val="0"/>
          <w:numId w:val="21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how the balances would appear on the balance sheet as at that date.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3E3772" w:rsidRDefault="003E3772" w:rsidP="002F07D1">
      <w:pPr>
        <w:tabs>
          <w:tab w:val="left" w:pos="3653"/>
          <w:tab w:val="left" w:pos="653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E3772" w:rsidRPr="00E07241" w:rsidRDefault="003E3772" w:rsidP="003E3772">
      <w:pPr>
        <w:rPr>
          <w:rFonts w:ascii="Times New Roman" w:hAnsi="Times New Roman"/>
          <w:b/>
          <w:sz w:val="24"/>
          <w:szCs w:val="24"/>
        </w:rPr>
      </w:pPr>
      <w:r w:rsidRPr="00E07241">
        <w:rPr>
          <w:rFonts w:ascii="Times New Roman" w:hAnsi="Times New Roman"/>
          <w:b/>
          <w:sz w:val="24"/>
          <w:szCs w:val="24"/>
        </w:rPr>
        <w:t>QUESTION FIVE</w:t>
      </w:r>
    </w:p>
    <w:p w:rsidR="003E3772" w:rsidRDefault="000B6FCF" w:rsidP="009C7A04">
      <w:pPr>
        <w:pStyle w:val="ListParagraph"/>
        <w:numPr>
          <w:ilvl w:val="0"/>
          <w:numId w:val="9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“Qualitative characteristics are the attributes that make information provided in financial statement useful to others”</w:t>
      </w:r>
    </w:p>
    <w:p w:rsidR="000B6FCF" w:rsidRPr="000B6FCF" w:rsidRDefault="000B6FCF" w:rsidP="009C7A04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four main qualitative characteristics of financial statement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8 Marks)</w:t>
      </w:r>
    </w:p>
    <w:p w:rsidR="000B6FCF" w:rsidRPr="000B6FCF" w:rsidRDefault="000B6FCF" w:rsidP="009C7A04">
      <w:pPr>
        <w:pStyle w:val="ListParagraph"/>
        <w:numPr>
          <w:ilvl w:val="0"/>
          <w:numId w:val="9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meaning of each of the following accounting concepts, giving in each case, an example of the application of each;</w:t>
      </w:r>
    </w:p>
    <w:p w:rsidR="003E3772" w:rsidRDefault="000B6FCF" w:rsidP="003E37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Substance over form</w:t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  <w:t>(2 Marks)</w:t>
      </w:r>
    </w:p>
    <w:p w:rsidR="003E3772" w:rsidRDefault="000B6FCF" w:rsidP="003E37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Money measurement</w:t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  <w:t>(2 Marks)</w:t>
      </w:r>
    </w:p>
    <w:p w:rsidR="003E3772" w:rsidRDefault="000B6FCF" w:rsidP="003E37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entity</w:t>
      </w:r>
      <w:r w:rsidR="003E3772">
        <w:rPr>
          <w:rFonts w:ascii="Times New Roman" w:hAnsi="Times New Roman"/>
          <w:sz w:val="24"/>
          <w:szCs w:val="24"/>
        </w:rPr>
        <w:t xml:space="preserve"> </w:t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</w:r>
      <w:r w:rsidR="003E3772">
        <w:rPr>
          <w:rFonts w:ascii="Times New Roman" w:hAnsi="Times New Roman"/>
          <w:sz w:val="24"/>
          <w:szCs w:val="24"/>
        </w:rPr>
        <w:tab/>
        <w:t>(2 Marks)</w:t>
      </w:r>
    </w:p>
    <w:p w:rsidR="003E3772" w:rsidRDefault="003E3772" w:rsidP="000B6FCF">
      <w:pPr>
        <w:pStyle w:val="ListParagraph"/>
        <w:numPr>
          <w:ilvl w:val="0"/>
          <w:numId w:val="9"/>
        </w:numPr>
        <w:spacing w:line="360" w:lineRule="auto"/>
        <w:ind w:left="36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B6FCF">
        <w:rPr>
          <w:rFonts w:ascii="Times New Roman" w:hAnsi="Times New Roman"/>
          <w:sz w:val="24"/>
          <w:szCs w:val="24"/>
        </w:rPr>
        <w:t>Define the term ‘asset’ and explain the criteria used in recognizing an asset.</w:t>
      </w:r>
      <w:r w:rsidR="00673F48">
        <w:rPr>
          <w:rFonts w:ascii="Times New Roman" w:hAnsi="Times New Roman"/>
          <w:sz w:val="24"/>
          <w:szCs w:val="24"/>
        </w:rPr>
        <w:t xml:space="preserve">  </w:t>
      </w:r>
      <w:r w:rsidR="000B6FCF">
        <w:rPr>
          <w:rFonts w:ascii="Times New Roman" w:hAnsi="Times New Roman"/>
          <w:sz w:val="24"/>
          <w:szCs w:val="24"/>
        </w:rPr>
        <w:t>(2 Marks)</w:t>
      </w:r>
    </w:p>
    <w:p w:rsidR="000B6FCF" w:rsidRDefault="000B6FCF" w:rsidP="000B6FCF">
      <w:pPr>
        <w:pStyle w:val="ListParagraph"/>
        <w:numPr>
          <w:ilvl w:val="0"/>
          <w:numId w:val="9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four purposes of control accounts.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E3772" w:rsidRPr="00C43F35" w:rsidRDefault="003E3772" w:rsidP="000B6FCF">
      <w:pPr>
        <w:pStyle w:val="ListParagraph"/>
        <w:spacing w:line="360" w:lineRule="auto"/>
        <w:ind w:left="1080" w:hanging="360"/>
        <w:rPr>
          <w:rFonts w:ascii="Times New Roman" w:hAnsi="Times New Roman"/>
          <w:sz w:val="24"/>
          <w:szCs w:val="24"/>
        </w:rPr>
      </w:pPr>
    </w:p>
    <w:p w:rsidR="003E3772" w:rsidRDefault="003E3772" w:rsidP="003E37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E3772" w:rsidRPr="00A034CA" w:rsidRDefault="003E3772" w:rsidP="003E3772">
      <w:pPr>
        <w:rPr>
          <w:rFonts w:ascii="Times New Roman" w:hAnsi="Times New Roman"/>
          <w:sz w:val="24"/>
          <w:szCs w:val="24"/>
        </w:rPr>
      </w:pPr>
    </w:p>
    <w:p w:rsidR="003E3772" w:rsidRPr="00B338B7" w:rsidRDefault="003E3772" w:rsidP="003E3772"/>
    <w:p w:rsidR="003E3772" w:rsidRPr="00B464A4" w:rsidRDefault="003E3772" w:rsidP="003E3772"/>
    <w:p w:rsidR="005551A1" w:rsidRDefault="005551A1"/>
    <w:sectPr w:rsidR="005551A1" w:rsidSect="008C56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F99" w:rsidRDefault="00D64F99" w:rsidP="00EA1626">
      <w:pPr>
        <w:spacing w:after="0" w:line="240" w:lineRule="auto"/>
      </w:pPr>
      <w:r>
        <w:separator/>
      </w:r>
    </w:p>
  </w:endnote>
  <w:endnote w:type="continuationSeparator" w:id="0">
    <w:p w:rsidR="00D64F99" w:rsidRDefault="00D64F99" w:rsidP="00EA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DA" w:rsidRDefault="00D561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B1" w:rsidRDefault="008C3E7A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proofErr w:type="spellStart"/>
    <w:r>
      <w:rPr>
        <w:rFonts w:asciiTheme="majorHAnsi" w:hAnsiTheme="majorHAnsi"/>
      </w:rPr>
      <w:t>Meru</w:t>
    </w:r>
    <w:proofErr w:type="spellEnd"/>
    <w:r>
      <w:rPr>
        <w:rFonts w:asciiTheme="majorHAnsi" w:hAnsiTheme="majorHAnsi"/>
      </w:rPr>
      <w:t xml:space="preserve"> University of Science &amp; Technology is ISO 9001:2008 Certified</w:t>
    </w:r>
  </w:p>
  <w:p w:rsidR="005574B1" w:rsidRDefault="008C3E7A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37E58">
      <w:fldChar w:fldCharType="begin"/>
    </w:r>
    <w:r>
      <w:instrText xml:space="preserve"> PAGE   \* MERGEFORMAT </w:instrText>
    </w:r>
    <w:r w:rsidR="00937E58">
      <w:fldChar w:fldCharType="separate"/>
    </w:r>
    <w:r w:rsidR="00622DD5" w:rsidRPr="00622DD5">
      <w:rPr>
        <w:rFonts w:asciiTheme="majorHAnsi" w:hAnsiTheme="majorHAnsi"/>
        <w:noProof/>
      </w:rPr>
      <w:t>1</w:t>
    </w:r>
    <w:r w:rsidR="00937E58">
      <w:fldChar w:fldCharType="end"/>
    </w:r>
  </w:p>
  <w:p w:rsidR="00920C46" w:rsidRDefault="00D64F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DA" w:rsidRDefault="00D561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F99" w:rsidRDefault="00D64F99" w:rsidP="00EA1626">
      <w:pPr>
        <w:spacing w:after="0" w:line="240" w:lineRule="auto"/>
      </w:pPr>
      <w:r>
        <w:separator/>
      </w:r>
    </w:p>
  </w:footnote>
  <w:footnote w:type="continuationSeparator" w:id="0">
    <w:p w:rsidR="00D64F99" w:rsidRDefault="00D64F99" w:rsidP="00EA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DA" w:rsidRDefault="00D561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DA" w:rsidRDefault="00D561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1DA" w:rsidRDefault="00D561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4AF"/>
    <w:multiLevelType w:val="hybridMultilevel"/>
    <w:tmpl w:val="A6A8214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77DE"/>
    <w:multiLevelType w:val="hybridMultilevel"/>
    <w:tmpl w:val="AB18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5362BD"/>
    <w:multiLevelType w:val="hybridMultilevel"/>
    <w:tmpl w:val="4FC47B94"/>
    <w:lvl w:ilvl="0" w:tplc="91D08226">
      <w:start w:val="1"/>
      <w:numFmt w:val="lowerRoman"/>
      <w:lvlText w:val="(%1)"/>
      <w:lvlJc w:val="left"/>
      <w:pPr>
        <w:ind w:left="153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B235A"/>
    <w:multiLevelType w:val="hybridMultilevel"/>
    <w:tmpl w:val="F6FA7CCA"/>
    <w:lvl w:ilvl="0" w:tplc="04090017">
      <w:start w:val="9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2384A"/>
    <w:multiLevelType w:val="hybridMultilevel"/>
    <w:tmpl w:val="7A8CD3A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33C57"/>
    <w:multiLevelType w:val="hybridMultilevel"/>
    <w:tmpl w:val="13C499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03FB8"/>
    <w:multiLevelType w:val="hybridMultilevel"/>
    <w:tmpl w:val="166ECF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1D122A"/>
    <w:multiLevelType w:val="hybridMultilevel"/>
    <w:tmpl w:val="022CC2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F6DA1"/>
    <w:multiLevelType w:val="hybridMultilevel"/>
    <w:tmpl w:val="ECBED1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85CCB"/>
    <w:multiLevelType w:val="hybridMultilevel"/>
    <w:tmpl w:val="B338EE22"/>
    <w:lvl w:ilvl="0" w:tplc="AFEEC0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B23CD"/>
    <w:multiLevelType w:val="hybridMultilevel"/>
    <w:tmpl w:val="71D0B6B8"/>
    <w:lvl w:ilvl="0" w:tplc="9B301F22">
      <w:start w:val="1"/>
      <w:numFmt w:val="lowerRoman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>
    <w:nsid w:val="4D9817AE"/>
    <w:multiLevelType w:val="hybridMultilevel"/>
    <w:tmpl w:val="20DAB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E76229"/>
    <w:multiLevelType w:val="hybridMultilevel"/>
    <w:tmpl w:val="F2B6F6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0A1B03"/>
    <w:multiLevelType w:val="hybridMultilevel"/>
    <w:tmpl w:val="F15CEA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8652EA"/>
    <w:multiLevelType w:val="hybridMultilevel"/>
    <w:tmpl w:val="79FC54DC"/>
    <w:lvl w:ilvl="0" w:tplc="D4BE13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2E069E"/>
    <w:multiLevelType w:val="hybridMultilevel"/>
    <w:tmpl w:val="8E582F1A"/>
    <w:lvl w:ilvl="0" w:tplc="9B301F22">
      <w:start w:val="1"/>
      <w:numFmt w:val="lowerRoman"/>
      <w:lvlText w:val="(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EE3E07"/>
    <w:multiLevelType w:val="hybridMultilevel"/>
    <w:tmpl w:val="A524CF8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67683B8B"/>
    <w:multiLevelType w:val="hybridMultilevel"/>
    <w:tmpl w:val="09882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B3C33"/>
    <w:multiLevelType w:val="hybridMultilevel"/>
    <w:tmpl w:val="6E00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782D2A"/>
    <w:multiLevelType w:val="hybridMultilevel"/>
    <w:tmpl w:val="E5DCA8C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B1650"/>
    <w:multiLevelType w:val="hybridMultilevel"/>
    <w:tmpl w:val="A2C256DE"/>
    <w:lvl w:ilvl="0" w:tplc="E16C812C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18"/>
  </w:num>
  <w:num w:numId="5">
    <w:abstractNumId w:val="12"/>
  </w:num>
  <w:num w:numId="6">
    <w:abstractNumId w:val="3"/>
  </w:num>
  <w:num w:numId="7">
    <w:abstractNumId w:val="1"/>
  </w:num>
  <w:num w:numId="8">
    <w:abstractNumId w:val="20"/>
  </w:num>
  <w:num w:numId="9">
    <w:abstractNumId w:val="13"/>
  </w:num>
  <w:num w:numId="10">
    <w:abstractNumId w:val="2"/>
  </w:num>
  <w:num w:numId="11">
    <w:abstractNumId w:val="5"/>
  </w:num>
  <w:num w:numId="12">
    <w:abstractNumId w:val="17"/>
  </w:num>
  <w:num w:numId="13">
    <w:abstractNumId w:val="19"/>
  </w:num>
  <w:num w:numId="14">
    <w:abstractNumId w:val="4"/>
  </w:num>
  <w:num w:numId="15">
    <w:abstractNumId w:val="11"/>
  </w:num>
  <w:num w:numId="16">
    <w:abstractNumId w:val="8"/>
  </w:num>
  <w:num w:numId="17">
    <w:abstractNumId w:val="16"/>
  </w:num>
  <w:num w:numId="18">
    <w:abstractNumId w:val="9"/>
  </w:num>
  <w:num w:numId="19">
    <w:abstractNumId w:val="0"/>
  </w:num>
  <w:num w:numId="20">
    <w:abstractNumId w:val="10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772"/>
    <w:rsid w:val="00002D7C"/>
    <w:rsid w:val="00031E67"/>
    <w:rsid w:val="000B6FCF"/>
    <w:rsid w:val="000F3CEE"/>
    <w:rsid w:val="00102B45"/>
    <w:rsid w:val="00106FD6"/>
    <w:rsid w:val="00112207"/>
    <w:rsid w:val="00183F2E"/>
    <w:rsid w:val="002F07D1"/>
    <w:rsid w:val="003E3772"/>
    <w:rsid w:val="00455C10"/>
    <w:rsid w:val="004C721B"/>
    <w:rsid w:val="005551A1"/>
    <w:rsid w:val="00622DD5"/>
    <w:rsid w:val="006344EA"/>
    <w:rsid w:val="00673F48"/>
    <w:rsid w:val="0083012D"/>
    <w:rsid w:val="008C3E7A"/>
    <w:rsid w:val="008E29EE"/>
    <w:rsid w:val="008E674D"/>
    <w:rsid w:val="00937E58"/>
    <w:rsid w:val="0095001C"/>
    <w:rsid w:val="009655C2"/>
    <w:rsid w:val="009C7A04"/>
    <w:rsid w:val="00A078E4"/>
    <w:rsid w:val="00A13AB2"/>
    <w:rsid w:val="00A440B4"/>
    <w:rsid w:val="00B24411"/>
    <w:rsid w:val="00CD134C"/>
    <w:rsid w:val="00D561DA"/>
    <w:rsid w:val="00D64F99"/>
    <w:rsid w:val="00DE539E"/>
    <w:rsid w:val="00EA1626"/>
    <w:rsid w:val="00EA2694"/>
    <w:rsid w:val="00EE7AD3"/>
    <w:rsid w:val="00F31A5F"/>
    <w:rsid w:val="00F43A0D"/>
    <w:rsid w:val="00F7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7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3E37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377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E377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3772"/>
  </w:style>
  <w:style w:type="paragraph" w:styleId="BalloonText">
    <w:name w:val="Balloon Text"/>
    <w:basedOn w:val="Normal"/>
    <w:link w:val="BalloonTextChar"/>
    <w:uiPriority w:val="99"/>
    <w:semiHidden/>
    <w:unhideWhenUsed/>
    <w:rsid w:val="003E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7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56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61D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23</cp:revision>
  <cp:lastPrinted>2015-04-16T12:12:00Z</cp:lastPrinted>
  <dcterms:created xsi:type="dcterms:W3CDTF">2015-03-13T13:34:00Z</dcterms:created>
  <dcterms:modified xsi:type="dcterms:W3CDTF">2015-04-16T12:13:00Z</dcterms:modified>
</cp:coreProperties>
</file>