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header3.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jc w:val="center"/>
        <w:rPr>
          <w:rFonts w:asciiTheme="majorHAnsi" w:hAnsiTheme="majorHAnsi"/>
          <w:b/>
          <w:sz w:val="36"/>
          <w:szCs w:val="36"/>
        </w:rPr>
      </w:pPr>
      <w:r>
        <w:rPr>
          <w:rFonts w:asciiTheme="majorHAnsi" w:hAnsiTheme="majorHAnsi"/>
          <w:b/>
          <w:sz w:val="36"/>
          <w:szCs w:val="36"/>
        </w:rPr>
        <w:t>ECON 404</w:t>
      </w:r>
      <w:r>
        <w:rPr>
          <w:rFonts w:asciiTheme="majorHAnsi" w:hAnsiTheme="majorHAnsi"/>
          <w:b/>
          <w:sz w:val="36"/>
          <w:szCs w:val="36"/>
        </w:rPr>
        <w:t xml:space="preserve">: </w:t>
      </w:r>
      <w:r>
        <w:rPr>
          <w:rFonts w:asciiTheme="majorHAnsi" w:hAnsiTheme="majorHAnsi"/>
          <w:b/>
          <w:sz w:val="36"/>
          <w:szCs w:val="36"/>
        </w:rPr>
        <w:t>Corporate</w:t>
      </w:r>
      <w:r>
        <w:rPr>
          <w:rFonts w:asciiTheme="majorHAnsi" w:hAnsiTheme="majorHAnsi"/>
          <w:b/>
          <w:sz w:val="36"/>
          <w:szCs w:val="36"/>
        </w:rPr>
        <w:t xml:space="preserve"> Finance</w:t>
      </w:r>
    </w:p>
    <w:p>
      <w:pPr>
        <w:pStyle w:val="style0"/>
        <w:jc w:val="center"/>
        <w:rPr>
          <w:rFonts w:asciiTheme="majorHAnsi" w:hAnsiTheme="majorHAnsi"/>
          <w:b/>
          <w:sz w:val="36"/>
          <w:szCs w:val="36"/>
        </w:rPr>
      </w:pPr>
      <w:r>
        <w:rPr>
          <w:rFonts w:asciiTheme="majorHAnsi" w:hAnsiTheme="majorHAnsi"/>
          <w:b/>
          <w:sz w:val="36"/>
          <w:szCs w:val="36"/>
        </w:rPr>
        <w:t>Final</w:t>
      </w:r>
      <w:r>
        <w:rPr>
          <w:rFonts w:asciiTheme="majorHAnsi" w:hAnsiTheme="majorHAnsi"/>
          <w:b/>
          <w:sz w:val="36"/>
          <w:szCs w:val="36"/>
        </w:rPr>
        <w:t xml:space="preserve"> Exam</w:t>
      </w:r>
      <w:r>
        <w:rPr>
          <w:rFonts w:asciiTheme="majorHAnsi" w:hAnsiTheme="majorHAnsi"/>
          <w:b/>
          <w:sz w:val="36"/>
          <w:szCs w:val="36"/>
        </w:rPr>
        <w:t xml:space="preserve"> – Part 1</w:t>
      </w:r>
    </w:p>
    <w:p>
      <w:pPr>
        <w:pStyle w:val="style0"/>
        <w:jc w:val="center"/>
        <w:rPr>
          <w:rFonts w:asciiTheme="majorHAnsi" w:hAnsiTheme="majorHAnsi"/>
          <w:b/>
          <w:sz w:val="36"/>
          <w:szCs w:val="36"/>
        </w:rPr>
      </w:pPr>
    </w:p>
    <w:p>
      <w:pPr>
        <w:pStyle w:val="style0"/>
        <w:rPr>
          <w:rFonts w:asciiTheme="majorHAnsi" w:hAnsiTheme="majorHAnsi"/>
          <w:b/>
          <w:sz w:val="36"/>
          <w:szCs w:val="36"/>
        </w:rPr>
      </w:pPr>
    </w:p>
    <w:p>
      <w:pPr>
        <w:pStyle w:val="style0"/>
        <w:rPr>
          <w:rFonts w:asciiTheme="majorHAnsi" w:hAnsiTheme="majorHAnsi"/>
          <w:b/>
          <w:sz w:val="36"/>
          <w:szCs w:val="36"/>
        </w:rPr>
      </w:pPr>
      <w:r>
        <w:rPr>
          <w:rFonts w:asciiTheme="majorHAnsi" w:hAnsiTheme="majorHAnsi"/>
          <w:b/>
          <w:sz w:val="36"/>
          <w:szCs w:val="36"/>
        </w:rPr>
        <w:t>NAME: _____________________________________</w:t>
      </w:r>
    </w:p>
    <w:p>
      <w:pPr>
        <w:pStyle w:val="style0"/>
        <w:rPr>
          <w:rFonts w:asciiTheme="majorHAnsi" w:hAnsiTheme="majorHAnsi"/>
          <w:b/>
          <w:sz w:val="36"/>
          <w:szCs w:val="36"/>
        </w:rPr>
      </w:pPr>
    </w:p>
    <w:p>
      <w:pPr>
        <w:pStyle w:val="style0"/>
        <w:rPr>
          <w:rFonts w:asciiTheme="majorHAnsi" w:hAnsiTheme="majorHAnsi"/>
          <w:b/>
          <w:sz w:val="36"/>
          <w:szCs w:val="36"/>
        </w:rPr>
      </w:pPr>
    </w:p>
    <w:p>
      <w:pPr>
        <w:pStyle w:val="style0"/>
        <w:rPr>
          <w:rFonts w:asciiTheme="majorHAnsi" w:hAnsiTheme="majorHAnsi"/>
          <w:b/>
          <w:sz w:val="36"/>
          <w:szCs w:val="36"/>
        </w:rPr>
      </w:pPr>
      <w:r>
        <w:rPr>
          <w:rFonts w:asciiTheme="majorHAnsi" w:hAnsiTheme="majorHAnsi"/>
          <w:b/>
          <w:sz w:val="36"/>
          <w:szCs w:val="36"/>
        </w:rPr>
        <w:t>Please note the following</w:t>
      </w:r>
      <w:r>
        <w:rPr>
          <w:rFonts w:asciiTheme="majorHAnsi" w:hAnsiTheme="majorHAnsi"/>
          <w:b/>
          <w:sz w:val="36"/>
          <w:szCs w:val="36"/>
        </w:rPr>
        <w:t>:</w:t>
      </w:r>
    </w:p>
    <w:p>
      <w:pPr>
        <w:pStyle w:val="style0"/>
        <w:rPr>
          <w:rFonts w:asciiTheme="majorHAnsi" w:hAnsiTheme="majorHAnsi"/>
          <w:b/>
          <w:sz w:val="36"/>
          <w:szCs w:val="36"/>
        </w:rPr>
      </w:pPr>
      <w:r>
        <w:rPr>
          <w:rFonts w:asciiTheme="majorHAnsi" w:hAnsiTheme="majorHAnsi"/>
          <w:b/>
          <w:sz w:val="36"/>
          <w:szCs w:val="36"/>
        </w:rPr>
        <w:t xml:space="preserve"> </w:t>
      </w:r>
    </w:p>
    <w:p>
      <w:pPr>
        <w:pStyle w:val="style179"/>
        <w:numPr>
          <w:ilvl w:val="0"/>
          <w:numId w:val="7"/>
        </w:numPr>
        <w:spacing w:after="0" w:lineRule="auto" w:line="240"/>
        <w:rPr>
          <w:rFonts w:asciiTheme="majorHAnsi" w:hAnsiTheme="majorHAnsi"/>
          <w:sz w:val="28"/>
          <w:szCs w:val="28"/>
        </w:rPr>
      </w:pPr>
      <w:r>
        <w:rPr>
          <w:rFonts w:asciiTheme="majorHAnsi" w:hAnsiTheme="majorHAnsi"/>
          <w:sz w:val="28"/>
          <w:szCs w:val="28"/>
        </w:rPr>
        <w:t xml:space="preserve">The </w:t>
      </w:r>
      <w:r>
        <w:rPr>
          <w:rFonts w:asciiTheme="majorHAnsi" w:hAnsiTheme="majorHAnsi"/>
          <w:sz w:val="28"/>
          <w:szCs w:val="28"/>
        </w:rPr>
        <w:t xml:space="preserve">final </w:t>
      </w:r>
      <w:r>
        <w:rPr>
          <w:rFonts w:asciiTheme="majorHAnsi" w:hAnsiTheme="majorHAnsi"/>
          <w:sz w:val="28"/>
          <w:szCs w:val="28"/>
        </w:rPr>
        <w:t xml:space="preserve">exam </w:t>
      </w:r>
      <w:r>
        <w:rPr>
          <w:rFonts w:asciiTheme="majorHAnsi" w:hAnsiTheme="majorHAnsi"/>
          <w:sz w:val="28"/>
          <w:szCs w:val="28"/>
        </w:rPr>
        <w:t xml:space="preserve">consists of two parts. This is </w:t>
      </w:r>
      <w:r>
        <w:rPr>
          <w:rFonts w:asciiTheme="majorHAnsi" w:hAnsiTheme="majorHAnsi"/>
          <w:sz w:val="28"/>
          <w:szCs w:val="28"/>
        </w:rPr>
        <w:t>P</w:t>
      </w:r>
      <w:r>
        <w:rPr>
          <w:rFonts w:asciiTheme="majorHAnsi" w:hAnsiTheme="majorHAnsi"/>
          <w:sz w:val="28"/>
          <w:szCs w:val="28"/>
        </w:rPr>
        <w:t xml:space="preserve">art 1 of the exam, and will be marked out </w:t>
      </w:r>
      <w:r>
        <w:rPr>
          <w:rFonts w:asciiTheme="majorHAnsi" w:hAnsiTheme="majorHAnsi"/>
          <w:sz w:val="28"/>
          <w:szCs w:val="28"/>
        </w:rPr>
        <w:t xml:space="preserve">of </w:t>
      </w:r>
      <w:r>
        <w:rPr>
          <w:rFonts w:asciiTheme="majorHAnsi" w:hAnsiTheme="majorHAnsi"/>
          <w:sz w:val="28"/>
          <w:szCs w:val="28"/>
        </w:rPr>
        <w:t>10</w:t>
      </w:r>
      <w:r>
        <w:rPr>
          <w:rFonts w:asciiTheme="majorHAnsi" w:hAnsiTheme="majorHAnsi"/>
          <w:sz w:val="28"/>
          <w:szCs w:val="28"/>
        </w:rPr>
        <w:t>0 points.</w:t>
      </w:r>
      <w:r>
        <w:rPr>
          <w:rFonts w:asciiTheme="majorHAnsi" w:hAnsiTheme="majorHAnsi"/>
          <w:sz w:val="28"/>
          <w:szCs w:val="28"/>
        </w:rPr>
        <w:t xml:space="preserve"> Part 2 of</w:t>
      </w:r>
      <w:r>
        <w:rPr>
          <w:rFonts w:asciiTheme="majorHAnsi" w:hAnsiTheme="majorHAnsi"/>
          <w:sz w:val="28"/>
          <w:szCs w:val="28"/>
        </w:rPr>
        <w:t xml:space="preserve"> the exam is on Connect Finance and carries </w:t>
      </w:r>
      <w:r>
        <w:rPr>
          <w:rFonts w:asciiTheme="majorHAnsi" w:hAnsiTheme="majorHAnsi"/>
          <w:sz w:val="28"/>
          <w:szCs w:val="28"/>
        </w:rPr>
        <w:t>2</w:t>
      </w:r>
      <w:r>
        <w:rPr>
          <w:rFonts w:asciiTheme="majorHAnsi" w:hAnsiTheme="majorHAnsi"/>
          <w:sz w:val="28"/>
          <w:szCs w:val="28"/>
        </w:rPr>
        <w:t>00 points.</w:t>
      </w:r>
    </w:p>
    <w:p>
      <w:pPr>
        <w:pStyle w:val="style179"/>
        <w:numPr>
          <w:ilvl w:val="0"/>
          <w:numId w:val="7"/>
        </w:numPr>
        <w:spacing w:after="0" w:lineRule="auto" w:line="240"/>
        <w:rPr>
          <w:rFonts w:asciiTheme="majorHAnsi" w:hAnsiTheme="majorHAnsi"/>
          <w:sz w:val="28"/>
          <w:szCs w:val="28"/>
        </w:rPr>
      </w:pPr>
      <w:r>
        <w:rPr>
          <w:rFonts w:asciiTheme="majorHAnsi" w:hAnsiTheme="majorHAnsi"/>
          <w:sz w:val="28"/>
          <w:szCs w:val="28"/>
        </w:rPr>
        <w:t>Please note that you are expected to work on this test entirely on your own. Any collaboration with any other person will be considered as academic misconduct and will be dealt with in accordance with university policy.</w:t>
      </w:r>
    </w:p>
    <w:p>
      <w:pPr>
        <w:pStyle w:val="style179"/>
        <w:numPr>
          <w:ilvl w:val="0"/>
          <w:numId w:val="7"/>
        </w:numPr>
        <w:spacing w:after="0" w:lineRule="auto" w:line="240"/>
        <w:rPr>
          <w:rFonts w:asciiTheme="majorHAnsi" w:hAnsiTheme="majorHAnsi"/>
          <w:sz w:val="28"/>
          <w:szCs w:val="28"/>
        </w:rPr>
      </w:pPr>
      <w:r>
        <w:rPr>
          <w:rFonts w:asciiTheme="majorHAnsi" w:hAnsiTheme="majorHAnsi"/>
          <w:sz w:val="28"/>
          <w:szCs w:val="28"/>
        </w:rPr>
        <w:t>As a rule of thumb, you can k</w:t>
      </w:r>
      <w:r>
        <w:rPr>
          <w:rFonts w:asciiTheme="majorHAnsi" w:hAnsiTheme="majorHAnsi"/>
          <w:sz w:val="28"/>
          <w:szCs w:val="28"/>
        </w:rPr>
        <w:t>eep your responses to the discussion questions between 150 and 300 words.</w:t>
      </w:r>
      <w:r>
        <w:rPr>
          <w:rFonts w:asciiTheme="majorHAnsi" w:hAnsiTheme="majorHAnsi"/>
          <w:sz w:val="28"/>
          <w:szCs w:val="28"/>
        </w:rPr>
        <w:t xml:space="preserve"> However, I am not very particular about this, and your responses can be somewhat longer or shorter. </w:t>
      </w:r>
      <w:r>
        <w:rPr>
          <w:rFonts w:asciiTheme="majorHAnsi" w:hAnsiTheme="majorHAnsi"/>
          <w:sz w:val="28"/>
          <w:szCs w:val="28"/>
        </w:rPr>
        <w:t>I</w:t>
      </w:r>
      <w:r>
        <w:rPr>
          <w:rFonts w:asciiTheme="majorHAnsi" w:hAnsiTheme="majorHAnsi"/>
          <w:sz w:val="28"/>
          <w:szCs w:val="28"/>
        </w:rPr>
        <w:t>n any case, your responses must clearly address all aspects of each question.</w:t>
      </w:r>
    </w:p>
    <w:p>
      <w:pPr>
        <w:pStyle w:val="style179"/>
        <w:numPr>
          <w:ilvl w:val="0"/>
          <w:numId w:val="7"/>
        </w:numPr>
        <w:spacing w:after="0" w:lineRule="auto" w:line="240"/>
        <w:rPr/>
      </w:pPr>
      <w:r>
        <w:rPr>
          <w:rFonts w:asciiTheme="majorHAnsi" w:hAnsiTheme="majorHAnsi"/>
          <w:sz w:val="28"/>
          <w:szCs w:val="28"/>
        </w:rPr>
        <w:t xml:space="preserve">Your primary submission must be in a Word Document or PDF. </w:t>
      </w:r>
    </w:p>
    <w:p>
      <w:pPr>
        <w:pStyle w:val="style179"/>
        <w:numPr>
          <w:ilvl w:val="0"/>
          <w:numId w:val="7"/>
        </w:numPr>
        <w:spacing w:after="0" w:lineRule="auto" w:line="240"/>
        <w:rPr>
          <w:rFonts w:asciiTheme="majorHAnsi" w:hAnsiTheme="majorHAnsi"/>
          <w:sz w:val="28"/>
          <w:szCs w:val="28"/>
        </w:rPr>
      </w:pPr>
      <w:r>
        <w:rPr>
          <w:rFonts w:asciiTheme="majorHAnsi" w:hAnsiTheme="majorHAnsi"/>
          <w:sz w:val="28"/>
          <w:szCs w:val="28"/>
        </w:rPr>
        <w:t>Please type your name on the test as well.</w:t>
      </w:r>
    </w:p>
    <w:p>
      <w:pPr>
        <w:pStyle w:val="style179"/>
        <w:numPr>
          <w:ilvl w:val="0"/>
          <w:numId w:val="7"/>
        </w:numPr>
        <w:spacing w:after="0" w:lineRule="auto" w:line="240"/>
        <w:rPr/>
      </w:pPr>
      <w:r>
        <w:rPr>
          <w:rFonts w:asciiTheme="majorHAnsi" w:hAnsiTheme="majorHAnsi"/>
          <w:sz w:val="28"/>
          <w:szCs w:val="28"/>
        </w:rPr>
        <w:t>Please do NOT use bold font. I have used bold font for the questions so that I can easily distinguish the questions from your answers.</w:t>
      </w:r>
    </w:p>
    <w:p>
      <w:pPr>
        <w:pStyle w:val="style0"/>
        <w:rPr>
          <w:b/>
          <w:sz w:val="28"/>
          <w:szCs w:val="28"/>
        </w:rPr>
      </w:pPr>
    </w:p>
    <w:p>
      <w:pPr>
        <w:pStyle w:val="style0"/>
        <w:rPr>
          <w:rFonts w:asciiTheme="majorHAnsi" w:hAnsiTheme="majorHAnsi"/>
          <w:b/>
          <w:sz w:val="32"/>
          <w:szCs w:val="32"/>
        </w:rPr>
      </w:pPr>
    </w:p>
    <w:p>
      <w:pPr>
        <w:pStyle w:val="style0"/>
        <w:rPr>
          <w:b/>
          <w:sz w:val="36"/>
          <w:szCs w:val="36"/>
        </w:rPr>
      </w:pPr>
    </w:p>
    <w:p>
      <w:pPr>
        <w:pStyle w:val="style0"/>
        <w:ind w:left="720" w:hanging="720"/>
        <w:rPr>
          <w:rFonts w:eastAsia="Arial Unicode MS"/>
          <w:b/>
        </w:rPr>
      </w:pPr>
    </w:p>
    <w:bookmarkStart w:id="0" w:name="_GoBack"/>
    <w:bookmarkEnd w:id="0"/>
    <w:p>
      <w:pPr>
        <w:pStyle w:val="style0"/>
        <w:ind w:left="720" w:hanging="720"/>
        <w:rPr>
          <w:rFonts w:eastAsia="Arial Unicode MS"/>
        </w:rPr>
      </w:pPr>
      <w:r>
        <w:rPr>
          <w:rFonts w:eastAsia="Arial Unicode MS"/>
          <w:b/>
        </w:rPr>
        <w:t>1</w:t>
      </w:r>
      <w:r>
        <w:rPr>
          <w:rFonts w:eastAsia="Arial Unicode MS"/>
          <w:b/>
        </w:rPr>
        <w:t>.</w:t>
      </w:r>
      <w:r>
        <w:rPr>
          <w:rFonts w:eastAsia="Arial Unicode MS"/>
          <w:b/>
        </w:rPr>
        <w:tab/>
      </w:r>
      <w:r>
        <w:rPr>
          <w:rFonts w:eastAsia="Arial Unicode MS"/>
          <w:b/>
        </w:rPr>
        <w:t xml:space="preserve">a) </w:t>
      </w:r>
      <w:r>
        <w:rPr>
          <w:rFonts w:eastAsia="Arial Unicode MS"/>
          <w:b/>
        </w:rPr>
        <w:t>Briefly explain the concept of market efficiency</w:t>
      </w:r>
      <w:r>
        <w:rPr>
          <w:rFonts w:eastAsia="Arial Unicode MS"/>
          <w:b/>
        </w:rPr>
        <w:t xml:space="preserve">. </w:t>
      </w:r>
      <w:r>
        <w:rPr>
          <w:rFonts w:eastAsia="Arial Unicode MS"/>
        </w:rPr>
        <w:t>(10 points)</w:t>
      </w:r>
    </w:p>
    <w:p>
      <w:pPr>
        <w:pStyle w:val="style0"/>
        <w:ind w:left="720" w:hanging="720"/>
        <w:rPr>
          <w:rFonts w:eastAsia="Arial Unicode MS"/>
        </w:rPr>
      </w:pPr>
    </w:p>
    <w:p>
      <w:pPr>
        <w:pStyle w:val="style179"/>
        <w:rPr>
          <w:rFonts w:eastAsia="Arial Unicode MS"/>
        </w:rPr>
      </w:pPr>
      <w:r>
        <w:rPr>
          <w:rFonts w:ascii="Times New Roman" w:eastAsia="Arial Unicode MS" w:hAnsi="Times New Roman"/>
          <w:b/>
          <w:sz w:val="24"/>
          <w:szCs w:val="24"/>
        </w:rPr>
        <w:t xml:space="preserve">b) </w:t>
      </w:r>
      <w:r>
        <w:rPr>
          <w:rFonts w:ascii="Times New Roman" w:eastAsia="Arial Unicode MS" w:hAnsi="Times New Roman"/>
          <w:b/>
          <w:sz w:val="24"/>
          <w:szCs w:val="24"/>
        </w:rPr>
        <w:t>The textbook describes the field of Behavioral Finance as the study of “how reasoning errors influence financial decisions.” The textbook also contains a good discussion of how cognitive errors, biases and heuristics lead to irrational decisions</w:t>
      </w:r>
      <w:r>
        <w:rPr>
          <w:rFonts w:ascii="Times New Roman" w:eastAsia="Arial Unicode MS" w:hAnsi="Times New Roman"/>
          <w:b/>
          <w:sz w:val="24"/>
          <w:szCs w:val="24"/>
        </w:rPr>
        <w:t xml:space="preserve"> by investors</w:t>
      </w:r>
      <w:r>
        <w:rPr>
          <w:rFonts w:ascii="Times New Roman" w:eastAsia="Arial Unicode MS" w:hAnsi="Times New Roman"/>
          <w:b/>
          <w:sz w:val="24"/>
          <w:szCs w:val="24"/>
        </w:rPr>
        <w:t xml:space="preserve">. What implications does all this have for </w:t>
      </w:r>
      <w:r>
        <w:rPr>
          <w:rFonts w:ascii="Times New Roman" w:eastAsia="Arial Unicode MS" w:hAnsi="Times New Roman"/>
          <w:b/>
          <w:sz w:val="24"/>
          <w:szCs w:val="24"/>
        </w:rPr>
        <w:t xml:space="preserve">stock </w:t>
      </w:r>
      <w:r>
        <w:rPr>
          <w:rFonts w:ascii="Times New Roman" w:eastAsia="Arial Unicode MS" w:hAnsi="Times New Roman"/>
          <w:b/>
          <w:sz w:val="24"/>
          <w:szCs w:val="24"/>
        </w:rPr>
        <w:t>market</w:t>
      </w:r>
      <w:r>
        <w:rPr>
          <w:rFonts w:ascii="Times New Roman" w:eastAsia="Arial Unicode MS" w:hAnsi="Times New Roman"/>
          <w:b/>
          <w:sz w:val="24"/>
          <w:szCs w:val="24"/>
        </w:rPr>
        <w:t xml:space="preserve"> efficiency</w:t>
      </w:r>
      <w:r>
        <w:rPr>
          <w:rFonts w:ascii="Times New Roman" w:eastAsia="Arial Unicode MS" w:hAnsi="Times New Roman"/>
          <w:b/>
          <w:sz w:val="24"/>
          <w:szCs w:val="24"/>
        </w:rPr>
        <w:t xml:space="preserve">? </w:t>
      </w:r>
      <w:r>
        <w:rPr>
          <w:rFonts w:ascii="Times New Roman" w:eastAsia="Arial Unicode MS" w:hAnsi="Times New Roman"/>
          <w:b/>
          <w:sz w:val="24"/>
          <w:szCs w:val="24"/>
        </w:rPr>
        <w:t xml:space="preserve">Discuss. </w:t>
      </w:r>
      <w:r>
        <w:rPr>
          <w:rFonts w:ascii="Times New Roman" w:eastAsia="Arial Unicode MS" w:hAnsi="Times New Roman"/>
          <w:sz w:val="24"/>
          <w:szCs w:val="24"/>
        </w:rPr>
        <w:t>(15</w:t>
      </w:r>
      <w:r>
        <w:rPr>
          <w:rFonts w:ascii="Times New Roman" w:eastAsia="Arial Unicode MS" w:hAnsi="Times New Roman"/>
          <w:sz w:val="24"/>
          <w:szCs w:val="24"/>
        </w:rPr>
        <w:t xml:space="preserve"> points)</w:t>
      </w:r>
      <w:r>
        <w:rPr>
          <w:rFonts w:eastAsia="Arial Unicode MS"/>
        </w:rPr>
        <w:t xml:space="preserve"> </w:t>
      </w:r>
    </w:p>
    <w:p>
      <w:pPr>
        <w:pStyle w:val="style0"/>
        <w:rPr>
          <w:rFonts w:eastAsia="Arial Unicode MS"/>
        </w:rPr>
      </w:pPr>
    </w:p>
    <w:p>
      <w:pPr>
        <w:pStyle w:val="style0"/>
        <w:rPr>
          <w:rFonts w:eastAsia="Arial Unicode MS"/>
        </w:rPr>
      </w:pPr>
    </w:p>
    <w:p>
      <w:pPr>
        <w:pStyle w:val="style0"/>
        <w:rPr>
          <w:rFonts w:eastAsia="Arial Unicode MS"/>
        </w:rPr>
      </w:pPr>
    </w:p>
    <w:p>
      <w:pPr>
        <w:pStyle w:val="style0"/>
        <w:rPr>
          <w:rFonts w:eastAsia="Arial Unicode MS"/>
        </w:rPr>
      </w:pPr>
    </w:p>
    <w:p>
      <w:pPr>
        <w:pStyle w:val="style0"/>
        <w:rPr>
          <w:rFonts w:eastAsia="Arial Unicode MS"/>
        </w:rPr>
      </w:pPr>
    </w:p>
    <w:p>
      <w:pPr>
        <w:pStyle w:val="style0"/>
        <w:rPr>
          <w:rFonts w:eastAsia="Arial Unicode MS"/>
        </w:rPr>
      </w:pPr>
    </w:p>
    <w:p>
      <w:pPr>
        <w:pStyle w:val="style0"/>
        <w:rPr>
          <w:rFonts w:eastAsia="Arial Unicode MS"/>
        </w:rPr>
      </w:pPr>
    </w:p>
    <w:p>
      <w:pPr>
        <w:pStyle w:val="style0"/>
        <w:rPr>
          <w:rFonts w:eastAsia="Arial Unicode MS"/>
        </w:rPr>
      </w:pPr>
    </w:p>
    <w:p>
      <w:pPr>
        <w:pStyle w:val="style0"/>
        <w:rPr>
          <w:rFonts w:eastAsia="Arial Unicode MS"/>
        </w:rPr>
      </w:pPr>
    </w:p>
    <w:p>
      <w:pPr>
        <w:pStyle w:val="style0"/>
        <w:rPr>
          <w:rFonts w:eastAsia="Arial Unicode MS"/>
        </w:rPr>
      </w:pPr>
    </w:p>
    <w:p>
      <w:pPr>
        <w:pStyle w:val="style0"/>
        <w:rPr>
          <w:rFonts w:eastAsia="Arial Unicode MS"/>
        </w:rPr>
      </w:pPr>
    </w:p>
    <w:p>
      <w:pPr>
        <w:pStyle w:val="style0"/>
        <w:rPr>
          <w:rFonts w:eastAsia="Arial Unicode MS"/>
        </w:rPr>
      </w:pPr>
    </w:p>
    <w:p>
      <w:pPr>
        <w:pStyle w:val="style0"/>
        <w:rPr>
          <w:rFonts w:eastAsia="Arial Unicode MS"/>
        </w:rPr>
      </w:pPr>
    </w:p>
    <w:p>
      <w:pPr>
        <w:pStyle w:val="style0"/>
        <w:rPr>
          <w:rFonts w:eastAsia="Arial Unicode MS"/>
        </w:rPr>
      </w:pPr>
    </w:p>
    <w:p>
      <w:pPr>
        <w:pStyle w:val="style0"/>
        <w:rPr>
          <w:rFonts w:eastAsia="Arial Unicode MS"/>
        </w:rPr>
      </w:pPr>
    </w:p>
    <w:p>
      <w:pPr>
        <w:pStyle w:val="style0"/>
        <w:rPr>
          <w:rFonts w:eastAsia="Arial Unicode MS"/>
        </w:rPr>
      </w:pPr>
    </w:p>
    <w:p>
      <w:pPr>
        <w:pStyle w:val="style0"/>
        <w:rPr>
          <w:rFonts w:eastAsia="Arial Unicode MS"/>
        </w:rPr>
      </w:pPr>
    </w:p>
    <w:p>
      <w:pPr>
        <w:pStyle w:val="style0"/>
        <w:rPr>
          <w:rFonts w:eastAsia="Arial Unicode MS"/>
        </w:rPr>
      </w:pPr>
    </w:p>
    <w:p>
      <w:pPr>
        <w:pStyle w:val="style0"/>
        <w:rPr>
          <w:rFonts w:eastAsia="Arial Unicode MS"/>
        </w:rPr>
      </w:pPr>
    </w:p>
    <w:p>
      <w:pPr>
        <w:pStyle w:val="style0"/>
        <w:rPr>
          <w:rFonts w:eastAsia="Arial Unicode MS"/>
        </w:rPr>
      </w:pPr>
    </w:p>
    <w:p>
      <w:pPr>
        <w:pStyle w:val="style0"/>
        <w:rPr>
          <w:rFonts w:eastAsia="Arial Unicode MS"/>
        </w:rPr>
      </w:pPr>
    </w:p>
    <w:p>
      <w:pPr>
        <w:pStyle w:val="style0"/>
        <w:ind w:left="720" w:hanging="720"/>
        <w:rPr>
          <w:rFonts w:eastAsia="Arial Unicode MS"/>
          <w:b/>
        </w:rPr>
      </w:pPr>
      <w:r>
        <w:br w:type="page"/>
      </w:r>
      <w:r>
        <w:t>2</w:t>
      </w:r>
      <w:r>
        <w:rPr>
          <w:b/>
        </w:rPr>
        <w:t>.</w:t>
      </w:r>
      <w:r>
        <w:rPr>
          <w:rFonts w:eastAsia="Arial Unicode MS"/>
        </w:rPr>
        <w:t xml:space="preserve"> </w:t>
      </w:r>
      <w:r>
        <w:rPr>
          <w:rFonts w:eastAsia="Arial Unicode MS"/>
        </w:rPr>
        <w:tab/>
      </w:r>
      <w:r>
        <w:rPr>
          <w:rFonts w:eastAsia="Arial Unicode MS"/>
          <w:b/>
        </w:rPr>
        <w:t>Suppose that a ma</w:t>
      </w:r>
      <w:r>
        <w:rPr>
          <w:rFonts w:eastAsia="Arial Unicode MS"/>
          <w:b/>
        </w:rPr>
        <w:t>nufacturer has an ongoing need for silver as a raw material in the production process</w:t>
      </w:r>
      <w:r>
        <w:rPr>
          <w:rFonts w:eastAsia="Arial Unicode MS"/>
          <w:b/>
        </w:rPr>
        <w:t>, and is concerned about the risk of the price of silver going up.</w:t>
      </w:r>
      <w:r>
        <w:rPr>
          <w:rFonts w:eastAsia="Arial Unicode MS"/>
          <w:b/>
        </w:rPr>
        <w:t xml:space="preserve"> </w:t>
      </w:r>
      <w:r>
        <w:rPr>
          <w:rFonts w:eastAsia="Arial Unicode MS"/>
          <w:b/>
        </w:rPr>
        <w:t>The firm is considering t</w:t>
      </w:r>
      <w:r>
        <w:rPr>
          <w:rFonts w:eastAsia="Arial Unicode MS"/>
          <w:b/>
        </w:rPr>
        <w:t xml:space="preserve">wo hedging </w:t>
      </w:r>
      <w:r>
        <w:rPr>
          <w:rFonts w:eastAsia="Arial Unicode MS"/>
          <w:b/>
        </w:rPr>
        <w:t>choices</w:t>
      </w:r>
      <w:r>
        <w:rPr>
          <w:rFonts w:eastAsia="Arial Unicode MS"/>
          <w:b/>
        </w:rPr>
        <w:t>:</w:t>
      </w:r>
      <w:r>
        <w:rPr>
          <w:rFonts w:eastAsia="Arial Unicode MS"/>
          <w:b/>
        </w:rPr>
        <w:t xml:space="preserve"> f</w:t>
      </w:r>
      <w:r>
        <w:rPr>
          <w:rFonts w:eastAsia="Arial Unicode MS"/>
          <w:b/>
        </w:rPr>
        <w:t>utures contracts and option</w:t>
      </w:r>
      <w:r>
        <w:rPr>
          <w:rFonts w:eastAsia="Arial Unicode MS"/>
          <w:b/>
        </w:rPr>
        <w:t xml:space="preserve"> contracts</w:t>
      </w:r>
      <w:r>
        <w:rPr>
          <w:rFonts w:eastAsia="Arial Unicode MS"/>
          <w:b/>
        </w:rPr>
        <w:t xml:space="preserve">. </w:t>
      </w:r>
    </w:p>
    <w:p>
      <w:pPr>
        <w:pStyle w:val="style0"/>
        <w:ind w:left="720" w:hanging="720"/>
        <w:rPr>
          <w:rFonts w:eastAsia="Arial Unicode MS"/>
          <w:b/>
        </w:rPr>
      </w:pPr>
    </w:p>
    <w:p>
      <w:pPr>
        <w:pStyle w:val="style0"/>
        <w:ind w:left="1440" w:hanging="720"/>
        <w:rPr>
          <w:rFonts w:eastAsia="Arial Unicode MS"/>
          <w:b/>
        </w:rPr>
      </w:pPr>
      <w:r>
        <w:rPr>
          <w:rFonts w:eastAsia="Arial Unicode MS"/>
          <w:b/>
        </w:rPr>
        <w:t>(</w:t>
      </w:r>
      <w:r>
        <w:rPr>
          <w:rFonts w:eastAsia="Arial Unicode MS"/>
          <w:b/>
        </w:rPr>
        <w:t>i</w:t>
      </w:r>
      <w:r>
        <w:rPr>
          <w:rFonts w:eastAsia="Arial Unicode MS"/>
          <w:b/>
        </w:rPr>
        <w:t xml:space="preserve">) </w:t>
      </w:r>
      <w:r>
        <w:rPr>
          <w:rFonts w:eastAsia="Arial Unicode MS"/>
          <w:b/>
        </w:rPr>
        <w:t xml:space="preserve">Suppose that the firm decides to hedge using futures contracts. Should </w:t>
      </w:r>
      <w:r>
        <w:rPr>
          <w:rFonts w:eastAsia="Arial Unicode MS"/>
          <w:b/>
        </w:rPr>
        <w:t>it</w:t>
      </w:r>
      <w:r>
        <w:rPr>
          <w:rFonts w:eastAsia="Arial Unicode MS"/>
          <w:b/>
        </w:rPr>
        <w:t xml:space="preserve"> </w:t>
      </w:r>
      <w:r>
        <w:rPr>
          <w:rFonts w:eastAsia="Arial Unicode MS"/>
          <w:b/>
        </w:rPr>
        <w:t>buy or sell futures contracts</w:t>
      </w:r>
      <w:r>
        <w:rPr>
          <w:rFonts w:eastAsia="Arial Unicode MS"/>
          <w:b/>
        </w:rPr>
        <w:t>? Explain.</w:t>
      </w:r>
    </w:p>
    <w:p>
      <w:pPr>
        <w:pStyle w:val="style0"/>
        <w:ind w:left="1440" w:hanging="720"/>
        <w:rPr>
          <w:rFonts w:eastAsia="Arial Unicode MS"/>
          <w:b/>
        </w:rPr>
      </w:pPr>
      <w:r>
        <w:rPr>
          <w:rFonts w:eastAsia="Arial Unicode MS"/>
          <w:b/>
        </w:rPr>
        <w:t xml:space="preserve">(ii) </w:t>
      </w:r>
      <w:r>
        <w:rPr>
          <w:rFonts w:eastAsia="Arial Unicode MS"/>
          <w:b/>
        </w:rPr>
        <w:t xml:space="preserve">Suppose that the firm decides to hedge using option contracts. Should </w:t>
      </w:r>
      <w:r>
        <w:rPr>
          <w:rFonts w:eastAsia="Arial Unicode MS"/>
          <w:b/>
        </w:rPr>
        <w:t>it</w:t>
      </w:r>
      <w:r>
        <w:rPr>
          <w:rFonts w:eastAsia="Arial Unicode MS"/>
          <w:b/>
        </w:rPr>
        <w:t xml:space="preserve"> use</w:t>
      </w:r>
      <w:r>
        <w:rPr>
          <w:rFonts w:eastAsia="Arial Unicode MS"/>
          <w:b/>
        </w:rPr>
        <w:t xml:space="preserve"> call or p</w:t>
      </w:r>
      <w:r>
        <w:rPr>
          <w:rFonts w:eastAsia="Arial Unicode MS"/>
          <w:b/>
        </w:rPr>
        <w:t xml:space="preserve">ut options? Should </w:t>
      </w:r>
      <w:r>
        <w:rPr>
          <w:rFonts w:eastAsia="Arial Unicode MS"/>
          <w:b/>
        </w:rPr>
        <w:t>it</w:t>
      </w:r>
      <w:r>
        <w:rPr>
          <w:rFonts w:eastAsia="Arial Unicode MS"/>
          <w:b/>
        </w:rPr>
        <w:t xml:space="preserve"> buy or sell these options? Explain.</w:t>
      </w:r>
    </w:p>
    <w:p>
      <w:pPr>
        <w:pStyle w:val="style0"/>
        <w:ind w:left="1440" w:hanging="720"/>
        <w:rPr>
          <w:rFonts w:eastAsia="Arial Unicode MS"/>
          <w:b/>
        </w:rPr>
      </w:pPr>
    </w:p>
    <w:p>
      <w:pPr>
        <w:pStyle w:val="style0"/>
        <w:ind w:left="720"/>
        <w:rPr>
          <w:rFonts w:eastAsia="Arial Unicode MS"/>
        </w:rPr>
      </w:pPr>
      <w:r>
        <w:rPr>
          <w:rFonts w:eastAsia="Arial Unicode MS"/>
          <w:b/>
        </w:rPr>
        <w:t>Lastly</w:t>
      </w:r>
      <w:r>
        <w:rPr>
          <w:rFonts w:eastAsia="Arial Unicode MS"/>
          <w:b/>
        </w:rPr>
        <w:t xml:space="preserve">, </w:t>
      </w:r>
      <w:r>
        <w:rPr>
          <w:rFonts w:eastAsia="Arial Unicode MS"/>
          <w:b/>
        </w:rPr>
        <w:t xml:space="preserve">briefly </w:t>
      </w:r>
      <w:r>
        <w:rPr>
          <w:rFonts w:eastAsia="Arial Unicode MS"/>
          <w:b/>
        </w:rPr>
        <w:t xml:space="preserve">discuss the advantages and disadvantages of </w:t>
      </w:r>
      <w:r>
        <w:rPr>
          <w:rFonts w:eastAsia="Arial Unicode MS"/>
          <w:b/>
        </w:rPr>
        <w:t xml:space="preserve">hedging </w:t>
      </w:r>
      <w:r>
        <w:rPr>
          <w:rFonts w:eastAsia="Arial Unicode MS"/>
          <w:b/>
        </w:rPr>
        <w:t>using options as compared to futures contracts.</w:t>
      </w:r>
      <w:r>
        <w:rPr>
          <w:rFonts w:eastAsia="Arial Unicode MS"/>
          <w:b/>
        </w:rPr>
        <w:t xml:space="preserve"> </w:t>
      </w:r>
      <w:r>
        <w:rPr>
          <w:rFonts w:eastAsia="Arial Unicode MS"/>
        </w:rPr>
        <w:t>(2</w:t>
      </w:r>
      <w:r>
        <w:rPr>
          <w:rFonts w:eastAsia="Arial Unicode MS"/>
        </w:rPr>
        <w:t>5</w:t>
      </w:r>
      <w:r>
        <w:rPr>
          <w:rFonts w:eastAsia="Arial Unicode MS"/>
        </w:rPr>
        <w:t xml:space="preserve"> points)</w:t>
      </w: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rPr>
          <w:rFonts w:eastAsia="Arial Unicode MS"/>
        </w:rPr>
      </w:pPr>
    </w:p>
    <w:p>
      <w:r>
        <w:rPr>
          <w:rFonts w:eastAsia="Arial Unicode MS"/>
        </w:rPr>
        <w:t> </w:t>
      </w:r>
      <w:r>
        <w:rPr>
          <w:rFonts w:eastAsia="Times,Times New Roman,Times-Rom"/>
          <w:b/>
          <w:i/>
        </w:rPr>
        <w:br/>
      </w:r>
      <w:r>
        <w:tab/>
      </w:r>
    </w:p>
    <w:p/>
    <w:p/>
    <w:p>
      <w:pPr>
        <w:pStyle w:val="style0"/>
        <w:rPr>
          <w:b/>
        </w:rPr>
      </w:pPr>
      <w:r>
        <w:rPr>
          <w:b/>
        </w:rPr>
        <w:br w:type="page"/>
      </w:r>
    </w:p>
    <w:p>
      <w:pPr>
        <w:pStyle w:val="style0"/>
        <w:ind w:left="720" w:hanging="720"/>
        <w:rPr>
          <w:rFonts w:eastAsia="Arial Unicode MS"/>
        </w:rPr>
      </w:pPr>
      <w:r>
        <w:rPr>
          <w:b/>
        </w:rPr>
        <w:t>3</w:t>
      </w:r>
      <w:r>
        <w:rPr>
          <w:b/>
        </w:rPr>
        <w:t>.</w:t>
      </w:r>
      <w:r>
        <w:rPr>
          <w:b/>
        </w:rPr>
        <w:tab/>
      </w:r>
      <w:r>
        <w:rPr>
          <w:rFonts w:eastAsia="Arial Unicode MS"/>
          <w:b/>
        </w:rPr>
        <w:t xml:space="preserve">Explain the rationale behind the idea that equity is a call option on a firm's assets. </w:t>
      </w:r>
      <w:r>
        <w:rPr>
          <w:rFonts w:eastAsia="Arial Unicode MS"/>
          <w:b/>
        </w:rPr>
        <w:t xml:space="preserve">In other words, explain why </w:t>
      </w:r>
      <w:r>
        <w:rPr>
          <w:rFonts w:eastAsia="Arial Unicode MS"/>
          <w:b/>
        </w:rPr>
        <w:t>equity ownership of a firm is equivalent to owning a call option on the firm</w:t>
      </w:r>
      <w:r>
        <w:rPr>
          <w:rFonts w:eastAsia="Arial Unicode MS"/>
          <w:b/>
        </w:rPr>
        <w:t xml:space="preserve">’s assets. Next, explain what it would mean for shareholders to allow this call option to expire, and under what circumstances </w:t>
      </w:r>
      <w:r>
        <w:rPr>
          <w:rFonts w:eastAsia="Arial Unicode MS"/>
          <w:b/>
        </w:rPr>
        <w:t>shareholder</w:t>
      </w:r>
      <w:r>
        <w:rPr>
          <w:rFonts w:eastAsia="Arial Unicode MS"/>
          <w:b/>
        </w:rPr>
        <w:t>s would do so.</w:t>
      </w:r>
      <w:r>
        <w:rPr>
          <w:rFonts w:eastAsia="Arial Unicode MS"/>
          <w:b/>
        </w:rPr>
        <w:t> </w:t>
      </w:r>
      <w:r>
        <w:rPr>
          <w:rFonts w:eastAsia="Arial Unicode MS"/>
        </w:rPr>
        <w:t>(25</w:t>
      </w:r>
      <w:r>
        <w:rPr>
          <w:rFonts w:eastAsia="Arial Unicode MS"/>
        </w:rPr>
        <w:t xml:space="preserve"> points)</w:t>
      </w: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rPr>
          <w:rFonts w:eastAsia="Arial Unicode MS"/>
        </w:rPr>
      </w:pPr>
      <w:r>
        <w:rPr>
          <w:rFonts w:eastAsia="Arial Unicode MS"/>
        </w:rPr>
        <w:br w:type="page"/>
      </w:r>
    </w:p>
    <w:p>
      <w:pPr>
        <w:pStyle w:val="style0"/>
        <w:ind w:left="720" w:hanging="720"/>
        <w:rPr>
          <w:rFonts w:eastAsia="Arial Unicode MS"/>
        </w:rPr>
      </w:pPr>
      <w:r>
        <w:rPr>
          <w:rFonts w:eastAsia="Arial Unicode MS"/>
          <w:b/>
        </w:rPr>
        <w:t>4</w:t>
      </w:r>
      <w:r>
        <w:rPr>
          <w:rFonts w:eastAsia="Arial Unicode MS"/>
          <w:b/>
        </w:rPr>
        <w:t>.</w:t>
      </w:r>
      <w:r>
        <w:rPr>
          <w:rFonts w:eastAsia="Arial Unicode MS"/>
          <w:b/>
        </w:rPr>
        <w:tab/>
      </w:r>
      <w:r>
        <w:rPr>
          <w:rFonts w:eastAsia="Arial Unicode MS"/>
          <w:b/>
        </w:rPr>
        <w:t>Defensive tactics</w:t>
      </w:r>
      <w:r>
        <w:rPr>
          <w:rFonts w:eastAsia="Arial Unicode MS"/>
          <w:b/>
        </w:rPr>
        <w:t xml:space="preserve"> such as poison pills and supermajority clauses</w:t>
      </w:r>
      <w:r>
        <w:rPr>
          <w:rFonts w:eastAsia="Arial Unicode MS"/>
          <w:b/>
        </w:rPr>
        <w:t xml:space="preserve"> are designed to </w:t>
      </w:r>
      <w:r>
        <w:rPr>
          <w:rFonts w:eastAsia="Arial Unicode MS"/>
          <w:b/>
        </w:rPr>
        <w:t>resist unfriendly</w:t>
      </w:r>
      <w:r>
        <w:rPr>
          <w:rFonts w:eastAsia="Arial Unicode MS"/>
          <w:b/>
        </w:rPr>
        <w:t xml:space="preserve"> takeovers. </w:t>
      </w:r>
      <w:r>
        <w:rPr>
          <w:rFonts w:eastAsia="Arial Unicode MS"/>
          <w:b/>
        </w:rPr>
        <w:t xml:space="preserve">Briefly describe </w:t>
      </w:r>
      <w:r>
        <w:rPr>
          <w:rFonts w:eastAsia="Arial Unicode MS"/>
          <w:b/>
        </w:rPr>
        <w:t>how share rights plans work and why they might discourage takeover attempts</w:t>
      </w:r>
      <w:r>
        <w:rPr>
          <w:rFonts w:eastAsia="Arial Unicode MS"/>
          <w:b/>
        </w:rPr>
        <w:t xml:space="preserve">. </w:t>
      </w:r>
      <w:r>
        <w:rPr>
          <w:rFonts w:eastAsia="Arial Unicode MS"/>
          <w:b/>
        </w:rPr>
        <w:t xml:space="preserve">Do such </w:t>
      </w:r>
      <w:r>
        <w:rPr>
          <w:rFonts w:eastAsia="Arial Unicode MS"/>
          <w:b/>
        </w:rPr>
        <w:t>tactics</w:t>
      </w:r>
      <w:r>
        <w:rPr>
          <w:rFonts w:eastAsia="Arial Unicode MS"/>
          <w:b/>
        </w:rPr>
        <w:t xml:space="preserve"> work to the advantage of </w:t>
      </w:r>
      <w:r>
        <w:rPr>
          <w:rFonts w:eastAsia="Arial Unicode MS"/>
          <w:b/>
        </w:rPr>
        <w:t xml:space="preserve">all </w:t>
      </w:r>
      <w:r>
        <w:rPr>
          <w:rFonts w:eastAsia="Arial Unicode MS"/>
          <w:b/>
        </w:rPr>
        <w:t xml:space="preserve">shareholders all of the time? </w:t>
      </w:r>
      <w:r>
        <w:rPr>
          <w:rFonts w:eastAsia="Arial Unicode MS"/>
          <w:b/>
        </w:rPr>
        <w:t>Discuss</w:t>
      </w:r>
      <w:r>
        <w:rPr>
          <w:rFonts w:eastAsia="Arial Unicode MS"/>
          <w:b/>
        </w:rPr>
        <w:t>.</w:t>
      </w:r>
      <w:r>
        <w:rPr>
          <w:rFonts w:eastAsia="Arial Unicode MS"/>
        </w:rPr>
        <w:t xml:space="preserve"> (25 points)</w:t>
      </w: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pPr>
    </w:p>
    <w:p>
      <w:pPr>
        <w:pStyle w:val="style0"/>
        <w:ind w:left="720" w:hanging="720"/>
        <w:rPr/>
      </w:pPr>
    </w:p>
    <w:p>
      <w:pPr>
        <w:pStyle w:val="style0"/>
        <w:ind w:left="720" w:hanging="720"/>
        <w:rPr>
          <w:rFonts w:eastAsia="Arial Unicode MS"/>
        </w:rPr>
      </w:pPr>
    </w:p>
    <w:p>
      <w:pPr>
        <w:pStyle w:val="style0"/>
        <w:ind w:left="720" w:hanging="720"/>
        <w:rPr>
          <w:rFonts w:eastAsia="Arial Unicode MS"/>
          <w:b/>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rFonts w:eastAsia="Arial Unicode MS"/>
        </w:rPr>
      </w:pPr>
    </w:p>
    <w:p>
      <w:pPr>
        <w:pStyle w:val="style0"/>
        <w:ind w:left="720" w:hanging="720"/>
        <w:rPr/>
      </w:pPr>
      <w:r>
        <w:rPr>
          <w:rFonts w:eastAsia="Times,Times New Roman,Times-Rom"/>
        </w:rPr>
        <w:br/>
      </w:r>
    </w:p>
    <w:sectPr>
      <w:headerReference w:type="even" r:id="rId2"/>
      <w:headerReference w:type="default" r:id="rId3"/>
      <w:footerReference w:type="even" r:id="rId4"/>
      <w:footerReference w:type="default" r:id="rId5"/>
      <w:headerReference w:type="first" r:id="rId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Times">
    <w:altName w:val="Times"/>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2AFF" w:usb1="C000247B" w:usb2="00000009" w:usb3="00000000" w:csb0="000001FF" w:csb1="00000000"/>
  </w:font>
  <w:font w:name="Palatino Linotype">
    <w:altName w:val="Palatino Linotype"/>
    <w:panose1 w:val="02040502050005030304"/>
    <w:charset w:val="00"/>
    <w:family w:val="roman"/>
    <w:pitch w:val="variable"/>
    <w:sig w:usb0="E0000287" w:usb1="40000013"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00004FF" w:usb2="00000000" w:usb3="00000000" w:csb0="0000019F" w:csb1="00000000"/>
  </w:font>
  <w:font w:name="Arial Unicode MS">
    <w:altName w:val="Arial Unicode MS"/>
    <w:panose1 w:val="020b0604020002020204"/>
    <w:charset w:val="00"/>
    <w:family w:val="roman"/>
    <w:pitch w:val="variable"/>
    <w:sig w:usb0="00000003" w:usb1="00000000" w:usb2="00000000" w:usb3="00000000" w:csb0="0000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1"/>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28448B2"/>
    <w:lvl w:ilvl="0" w:tplc="57B41C9A">
      <w:start w:val="1"/>
      <w:numFmt w:val="lowerLetter"/>
      <w:lvlText w:val="(%1)"/>
      <w:lvlJc w:val="left"/>
      <w:pPr>
        <w:ind w:left="2160" w:hanging="720"/>
      </w:pPr>
      <w:rPr>
        <w:rFonts w:ascii="Times New Roman" w:cs="Times New Roman" w:eastAsia="Times New Roman" w:hAnsi="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0000001"/>
    <w:multiLevelType w:val="hybridMultilevel"/>
    <w:tmpl w:val="C9BCC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FCBA1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03"/>
    <w:multiLevelType w:val="hybridMultilevel"/>
    <w:tmpl w:val="E4F4E4EA"/>
    <w:lvl w:ilvl="0" w:tplc="C178B21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0000004"/>
    <w:multiLevelType w:val="hybridMultilevel"/>
    <w:tmpl w:val="368626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29E8017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0000006"/>
    <w:multiLevelType w:val="hybridMultilevel"/>
    <w:tmpl w:val="550067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0000007"/>
    <w:multiLevelType w:val="hybridMultilevel"/>
    <w:tmpl w:val="652A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E85CAC7A"/>
    <w:lvl w:ilvl="0" w:tplc="14BCC41C">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CD7C94B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cs="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cs="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cs="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
    <w:nsid w:val="0000000A"/>
    <w:multiLevelType w:val="hybridMultilevel"/>
    <w:tmpl w:val="961E74A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000000B"/>
    <w:multiLevelType w:val="hybridMultilevel"/>
    <w:tmpl w:val="7B6A2E9C"/>
    <w:lvl w:ilvl="0" w:tplc="D89C6C0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0000000C"/>
    <w:multiLevelType w:val="hybridMultilevel"/>
    <w:tmpl w:val="617402A4"/>
    <w:lvl w:ilvl="0" w:tplc="442249DE">
      <w:start w:val="1"/>
      <w:numFmt w:val="decimal"/>
      <w:lvlText w:val="%1)"/>
      <w:lvlJc w:val="left"/>
      <w:pPr>
        <w:ind w:left="1080" w:hanging="360"/>
      </w:pPr>
      <w:rPr>
        <w:rFonts w:cs="Times New Roman" w:hint="default"/>
        <w:b w:val="fals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0000000D"/>
    <w:multiLevelType w:val="hybridMultilevel"/>
    <w:tmpl w:val="277E5CEE"/>
    <w:lvl w:ilvl="0" w:tplc="F66C289A">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13"/>
  </w:num>
  <w:num w:numId="4">
    <w:abstractNumId w:val="12"/>
  </w:num>
  <w:num w:numId="5">
    <w:abstractNumId w:val="2"/>
  </w:num>
  <w:num w:numId="6">
    <w:abstractNumId w:val="3"/>
  </w:num>
  <w:num w:numId="7">
    <w:abstractNumId w:val="1"/>
  </w:num>
  <w:num w:numId="8">
    <w:abstractNumId w:val="11"/>
  </w:num>
  <w:num w:numId="9">
    <w:abstractNumId w:val="0"/>
  </w:num>
  <w:num w:numId="10">
    <w:abstractNumId w:val="9"/>
  </w:num>
  <w:num w:numId="11">
    <w:abstractNumId w:val="8"/>
  </w:num>
  <w:num w:numId="12">
    <w:abstractNumId w:val="6"/>
  </w:num>
  <w:num w:numId="13">
    <w:abstractNumId w:val="5"/>
  </w:num>
  <w:num w:numId="14">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w="http://schemas.openxmlformats.org/wordprocessingml/2006/main">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rPr>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MCQ_List1"/>
    <w:basedOn w:val="style0"/>
    <w:next w:val="style4097"/>
    <w:pPr>
      <w:keepNext/>
      <w:keepLines/>
      <w:spacing w:before="200" w:after="60"/>
      <w:ind w:left="547" w:hanging="547"/>
      <w:outlineLvl w:val="2"/>
    </w:pPr>
    <w:rPr>
      <w:rFonts w:ascii="Times" w:hAnsi="Times"/>
      <w:sz w:val="22"/>
      <w:szCs w:val="20"/>
    </w:rPr>
  </w:style>
  <w:style w:type="paragraph" w:styleId="style179">
    <w:name w:val="List Paragraph"/>
    <w:basedOn w:val="style0"/>
    <w:next w:val="style179"/>
    <w:qFormat/>
    <w:uiPriority w:val="34"/>
    <w:pPr>
      <w:spacing w:after="200" w:lineRule="auto" w:line="276"/>
      <w:ind w:left="720"/>
      <w:contextualSpacing/>
    </w:pPr>
    <w:rPr>
      <w:rFonts w:ascii="Calibri" w:hAnsi="Calibri"/>
      <w:sz w:val="22"/>
      <w:szCs w:val="22"/>
    </w:rPr>
  </w:style>
  <w:style w:type="table" w:styleId="style154">
    <w:name w:val="Table Grid"/>
    <w:basedOn w:val="style105"/>
    <w:next w:val="style154"/>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12319"/>
    <w:pPr>
      <w:tabs>
        <w:tab w:val="center" w:leader="none" w:pos="4680"/>
        <w:tab w:val="right" w:leader="none" w:pos="9360"/>
      </w:tabs>
    </w:pPr>
    <w:rPr/>
  </w:style>
  <w:style w:type="character" w:customStyle="1" w:styleId="style12319">
    <w:name w:val="Header Char"/>
    <w:next w:val="style12319"/>
    <w:link w:val="style31"/>
    <w:rPr>
      <w:sz w:val="24"/>
      <w:szCs w:val="24"/>
    </w:rPr>
  </w:style>
  <w:style w:type="paragraph" w:styleId="style32">
    <w:name w:val="footer"/>
    <w:basedOn w:val="style0"/>
    <w:next w:val="style32"/>
    <w:link w:val="style12320"/>
    <w:pPr>
      <w:tabs>
        <w:tab w:val="center" w:leader="none" w:pos="4680"/>
        <w:tab w:val="right" w:leader="none" w:pos="9360"/>
      </w:tabs>
    </w:pPr>
    <w:rPr/>
  </w:style>
  <w:style w:type="character" w:customStyle="1" w:styleId="style12320">
    <w:name w:val="Footer Char"/>
    <w:next w:val="style12320"/>
    <w:link w:val="style32"/>
    <w:rPr>
      <w:sz w:val="24"/>
      <w:szCs w:val="24"/>
    </w:rPr>
  </w:style>
  <w:style w:type="paragraph" w:customStyle="1" w:styleId="style4098">
    <w:name w:val="Normal Text"/>
    <w:next w:val="style4098"/>
    <w:pPr>
      <w:widowControl w:val="false"/>
      <w:autoSpaceDE w:val="false"/>
      <w:autoSpaceDN w:val="false"/>
      <w:adjustRightInd w:val="false"/>
    </w:pPr>
    <w:rPr>
      <w:rFonts w:ascii="Palatino Linotype" w:cs="Palatino Linotype" w:hAnsi="Palatino Linotype"/>
      <w:color w:val="000000"/>
    </w:rPr>
  </w:style>
  <w:style w:type="paragraph" w:customStyle="1" w:styleId="style4099">
    <w:name w:val="Default"/>
    <w:next w:val="style4099"/>
    <w:pPr>
      <w:autoSpaceDE w:val="false"/>
      <w:autoSpaceDN w:val="false"/>
      <w:adjustRightInd w:val="false"/>
    </w:pPr>
    <w:rPr>
      <w:color w:val="000000"/>
      <w:sz w:val="24"/>
      <w:szCs w:val="24"/>
    </w:rPr>
  </w:style>
  <w:style w:type="character" w:styleId="style156">
    <w:name w:val="Placeholder Text"/>
    <w:basedOn w:val="style65"/>
    <w:next w:val="style156"/>
    <w:uiPriority w:val="99"/>
    <w:rPr>
      <w:color w:val="808080"/>
    </w:rPr>
  </w:style>
  <w:style w:type="paragraph" w:styleId="style153">
    <w:name w:val="Balloon Text"/>
    <w:basedOn w:val="style0"/>
    <w:next w:val="style153"/>
    <w:link w:val="style4100"/>
    <w:pPr/>
    <w:rPr>
      <w:rFonts w:ascii="Tahoma" w:cs="Tahoma" w:hAnsi="Tahoma"/>
      <w:sz w:val="16"/>
      <w:szCs w:val="16"/>
    </w:rPr>
  </w:style>
  <w:style w:type="character" w:customStyle="1" w:styleId="style4100">
    <w:name w:val="Balloon Text Char"/>
    <w:basedOn w:val="style65"/>
    <w:next w:val="style4100"/>
    <w:link w:val="style153"/>
    <w:rPr>
      <w:rFonts w:ascii="Tahoma" w:cs="Tahoma" w:hAnsi="Tahoma"/>
      <w:sz w:val="16"/>
      <w:szCs w:val="16"/>
    </w:rPr>
  </w:style>
</w:styles>
</file>

<file path=word/_rels/document.xml.rels><?xml version="1.0" encoding="UTF-8"?>
<Relationships xmlns="http://schemas.openxmlformats.org/package/2006/relationships"><Relationship Id="rId2" Type="http://schemas.openxmlformats.org/officeDocument/2006/relationships/header" Target="header1.xml"/><Relationship Id="rId5" Type="http://schemas.openxmlformats.org/officeDocument/2006/relationships/footer" Target="footer2.xml"/><Relationship Id="rId10" Type="http://schemas.openxmlformats.org/officeDocument/2006/relationships/theme" Target="theme/theme1.xml"/><Relationship Id="rId8" Type="http://schemas.openxmlformats.org/officeDocument/2006/relationships/fontTable" Target="fontTable.xml"/><Relationship Id="rId4" Type="http://schemas.openxmlformats.org/officeDocument/2006/relationships/footer" Target="footer1.xml"/><Relationship Id="rId3" Type="http://schemas.openxmlformats.org/officeDocument/2006/relationships/header" Target="header2.xml"/><Relationship Id="rId9" Type="http://schemas.openxmlformats.org/officeDocument/2006/relationships/settings" Target="settings.xml"/><Relationship Id="rId6" Type="http://schemas.openxmlformats.org/officeDocument/2006/relationships/header" Target="header3.xml"/><Relationship Id="rId1" Type="http://schemas.openxmlformats.org/officeDocument/2006/relationships/numbering" Target="numbering.xml"/><Relationship Id="rId7"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467</Words>
  <Characters>2300</Characters>
  <Application>WPS Office</Application>
  <DocSecurity>0</DocSecurity>
  <Paragraphs>116</Paragraphs>
  <ScaleCrop>false</ScaleCrop>
  <LinksUpToDate>false</LinksUpToDate>
  <CharactersWithSpaces>2750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2018-08-07T22:54:00Z</dcterms:created>
  <dc:creator>WPS Office</dc:creator>
  <lastModifiedBy>INFINIX-X551</lastModifiedBy>
  <dcterms:modified xsi:type="dcterms:W3CDTF">2018-12-14T22:50:06Z</dcterms:modified>
  <revision>1</revision>
</coreProperties>
</file>