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34" w:rsidRDefault="00E47634" w:rsidP="00E47634">
      <w:pPr>
        <w:spacing w:line="360" w:lineRule="auto"/>
        <w:rPr>
          <w:rFonts w:ascii="Times New Roman" w:hAnsi="Times New Roman"/>
          <w:sz w:val="24"/>
          <w:szCs w:val="24"/>
        </w:rPr>
      </w:pPr>
      <w:r>
        <w:rPr>
          <w:noProof/>
        </w:rPr>
        <w:drawing>
          <wp:anchor distT="0" distB="0" distL="114300" distR="114300" simplePos="0" relativeHeight="251663360"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7275" cy="923925"/>
                    </a:xfrm>
                    <a:prstGeom prst="rect">
                      <a:avLst/>
                    </a:prstGeom>
                    <a:noFill/>
                  </pic:spPr>
                </pic:pic>
              </a:graphicData>
            </a:graphic>
          </wp:anchor>
        </w:drawing>
      </w:r>
    </w:p>
    <w:p w:rsidR="00E47634" w:rsidRDefault="00E47634" w:rsidP="00E47634">
      <w:pPr>
        <w:spacing w:line="360" w:lineRule="auto"/>
        <w:rPr>
          <w:rFonts w:ascii="Times New Roman" w:hAnsi="Times New Roman"/>
          <w:sz w:val="24"/>
          <w:szCs w:val="24"/>
        </w:rPr>
      </w:pPr>
    </w:p>
    <w:p w:rsidR="00E47634" w:rsidRDefault="00E47634" w:rsidP="00E47634">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E47634" w:rsidRDefault="00E47634" w:rsidP="00E47634">
      <w:pPr>
        <w:spacing w:after="0" w:line="360" w:lineRule="auto"/>
        <w:jc w:val="center"/>
        <w:rPr>
          <w:rFonts w:ascii="Cambria" w:hAnsi="Cambria"/>
          <w:b/>
          <w:sz w:val="20"/>
          <w:szCs w:val="20"/>
        </w:rPr>
      </w:pPr>
      <w:r>
        <w:rPr>
          <w:rFonts w:ascii="Cambria" w:hAnsi="Cambria"/>
          <w:b/>
          <w:sz w:val="20"/>
          <w:szCs w:val="20"/>
        </w:rPr>
        <w:t>P.O. Box 972-60200 – Meru-Kenya.</w:t>
      </w:r>
    </w:p>
    <w:p w:rsidR="00E47634" w:rsidRDefault="00E47634" w:rsidP="00E47634">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E47634" w:rsidRDefault="00E47634" w:rsidP="00E47634">
      <w:pPr>
        <w:spacing w:after="0" w:line="360" w:lineRule="auto"/>
        <w:jc w:val="center"/>
        <w:rPr>
          <w:rFonts w:ascii="Cambria" w:hAnsi="Cambria"/>
          <w:b/>
          <w:sz w:val="20"/>
          <w:szCs w:val="20"/>
        </w:rPr>
      </w:pPr>
      <w:r>
        <w:rPr>
          <w:rFonts w:ascii="Cambria" w:hAnsi="Cambria"/>
          <w:b/>
          <w:sz w:val="20"/>
          <w:szCs w:val="20"/>
        </w:rPr>
        <w:t>Fax: 064-30321</w:t>
      </w:r>
    </w:p>
    <w:p w:rsidR="00E47634" w:rsidRDefault="00E47634" w:rsidP="00E47634">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E47634" w:rsidRDefault="00AF2CBF" w:rsidP="00E47634">
      <w:pPr>
        <w:spacing w:line="360" w:lineRule="auto"/>
        <w:jc w:val="center"/>
        <w:rPr>
          <w:rFonts w:ascii="Maiandra GD" w:hAnsi="Maiandra GD"/>
          <w:b/>
        </w:rPr>
      </w:pPr>
      <w:r w:rsidRPr="00AF2CBF">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E47634" w:rsidRDefault="00E47634" w:rsidP="00E47634">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E47634" w:rsidRDefault="00E47634" w:rsidP="00E47634">
      <w:pPr>
        <w:spacing w:line="360" w:lineRule="auto"/>
        <w:jc w:val="center"/>
        <w:rPr>
          <w:rFonts w:ascii="Times New Roman" w:hAnsi="Times New Roman"/>
          <w:sz w:val="24"/>
          <w:szCs w:val="24"/>
        </w:rPr>
      </w:pPr>
      <w:r>
        <w:rPr>
          <w:rFonts w:ascii="Times New Roman" w:hAnsi="Times New Roman"/>
          <w:sz w:val="24"/>
          <w:szCs w:val="24"/>
        </w:rPr>
        <w:t xml:space="preserve">FOURTH YEAR, FIRST SEMESTER EXAMINATION FOR THE DEGREE OF BACHELOR OF PURCHASING AND SUPPLIES MANAGEMENT </w:t>
      </w:r>
    </w:p>
    <w:p w:rsidR="00E47634" w:rsidRDefault="00E47634" w:rsidP="00E47634">
      <w:pPr>
        <w:spacing w:line="360" w:lineRule="auto"/>
        <w:jc w:val="center"/>
        <w:rPr>
          <w:rFonts w:ascii="Times New Roman" w:hAnsi="Times New Roman"/>
          <w:b/>
          <w:sz w:val="24"/>
          <w:szCs w:val="24"/>
        </w:rPr>
      </w:pPr>
      <w:r>
        <w:rPr>
          <w:rFonts w:ascii="Times New Roman" w:hAnsi="Times New Roman"/>
          <w:b/>
          <w:sz w:val="24"/>
          <w:szCs w:val="24"/>
        </w:rPr>
        <w:t>BEC 3406: INTERNATIONAL BANKING</w:t>
      </w:r>
    </w:p>
    <w:p w:rsidR="00E47634" w:rsidRDefault="00AF2CBF" w:rsidP="00E47634">
      <w:pPr>
        <w:spacing w:line="360" w:lineRule="auto"/>
        <w:jc w:val="center"/>
        <w:rPr>
          <w:rFonts w:ascii="Times New Roman" w:hAnsi="Times New Roman"/>
          <w:b/>
          <w:sz w:val="24"/>
          <w:szCs w:val="24"/>
        </w:rPr>
      </w:pPr>
      <w:r w:rsidRPr="00AF2CBF">
        <w:pict>
          <v:shape id="_x0000_s1027" type="#_x0000_t32" style="position:absolute;left:0;text-align:left;margin-left:-1in;margin-top:23.5pt;width:612.45pt;height:0;z-index:251661312" o:connectortype="straight"/>
        </w:pict>
      </w:r>
      <w:r w:rsidR="00E47634">
        <w:rPr>
          <w:rFonts w:ascii="Times New Roman" w:hAnsi="Times New Roman"/>
          <w:b/>
          <w:sz w:val="24"/>
          <w:szCs w:val="24"/>
        </w:rPr>
        <w:t>DATE: AUGUST, 2015</w:t>
      </w:r>
      <w:r w:rsidR="00E47634">
        <w:rPr>
          <w:rFonts w:ascii="Times New Roman" w:hAnsi="Times New Roman"/>
          <w:b/>
          <w:sz w:val="24"/>
          <w:szCs w:val="24"/>
        </w:rPr>
        <w:tab/>
      </w:r>
      <w:r w:rsidR="00E47634">
        <w:rPr>
          <w:rFonts w:ascii="Times New Roman" w:hAnsi="Times New Roman"/>
          <w:b/>
          <w:sz w:val="24"/>
          <w:szCs w:val="24"/>
        </w:rPr>
        <w:tab/>
      </w:r>
      <w:r w:rsidR="00E47634">
        <w:rPr>
          <w:rFonts w:ascii="Times New Roman" w:hAnsi="Times New Roman"/>
          <w:b/>
          <w:sz w:val="24"/>
          <w:szCs w:val="24"/>
        </w:rPr>
        <w:tab/>
      </w:r>
      <w:r w:rsidR="00E47634">
        <w:rPr>
          <w:rFonts w:ascii="Times New Roman" w:hAnsi="Times New Roman"/>
          <w:b/>
          <w:sz w:val="24"/>
          <w:szCs w:val="24"/>
        </w:rPr>
        <w:tab/>
      </w:r>
      <w:r w:rsidR="00E47634">
        <w:rPr>
          <w:rFonts w:ascii="Times New Roman" w:hAnsi="Times New Roman"/>
          <w:b/>
          <w:sz w:val="24"/>
          <w:szCs w:val="24"/>
        </w:rPr>
        <w:tab/>
      </w:r>
      <w:r w:rsidR="00E47634">
        <w:rPr>
          <w:rFonts w:ascii="Times New Roman" w:hAnsi="Times New Roman"/>
          <w:b/>
          <w:sz w:val="24"/>
          <w:szCs w:val="24"/>
        </w:rPr>
        <w:tab/>
      </w:r>
      <w:r w:rsidR="00E47634">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E47634">
        <w:rPr>
          <w:rFonts w:ascii="Times New Roman" w:hAnsi="Times New Roman"/>
          <w:b/>
          <w:sz w:val="24"/>
          <w:szCs w:val="24"/>
        </w:rPr>
        <w:t>HOURS</w:t>
      </w:r>
    </w:p>
    <w:p w:rsidR="00E47634" w:rsidRDefault="00AF2CBF" w:rsidP="00E47634">
      <w:pPr>
        <w:spacing w:line="360" w:lineRule="auto"/>
        <w:rPr>
          <w:rFonts w:ascii="Times New Roman" w:hAnsi="Times New Roman"/>
          <w:i/>
          <w:sz w:val="24"/>
          <w:szCs w:val="24"/>
        </w:rPr>
      </w:pPr>
      <w:r w:rsidRPr="00AF2CBF">
        <w:pict>
          <v:shape id="_x0000_s1028" type="#_x0000_t32" style="position:absolute;margin-left:-1in;margin-top:21.35pt;width:612.45pt;height:0;z-index:251662336" o:connectortype="straight"/>
        </w:pict>
      </w:r>
      <w:r w:rsidR="00E47634">
        <w:rPr>
          <w:rFonts w:ascii="Times New Roman" w:hAnsi="Times New Roman"/>
          <w:b/>
          <w:sz w:val="24"/>
          <w:szCs w:val="24"/>
        </w:rPr>
        <w:t xml:space="preserve">INSTRUCTIONS:  </w:t>
      </w:r>
      <w:r w:rsidR="00E47634">
        <w:rPr>
          <w:rFonts w:ascii="Times New Roman" w:hAnsi="Times New Roman"/>
          <w:i/>
          <w:sz w:val="24"/>
          <w:szCs w:val="24"/>
        </w:rPr>
        <w:t>Answer question</w:t>
      </w:r>
      <w:r w:rsidR="00E47634">
        <w:rPr>
          <w:rFonts w:ascii="Times New Roman" w:hAnsi="Times New Roman"/>
          <w:b/>
          <w:i/>
          <w:sz w:val="24"/>
          <w:szCs w:val="24"/>
        </w:rPr>
        <w:t xml:space="preserve"> one </w:t>
      </w:r>
      <w:r w:rsidR="00E47634">
        <w:rPr>
          <w:rFonts w:ascii="Times New Roman" w:hAnsi="Times New Roman"/>
          <w:i/>
          <w:sz w:val="24"/>
          <w:szCs w:val="24"/>
        </w:rPr>
        <w:t xml:space="preserve">and any other </w:t>
      </w:r>
      <w:r w:rsidR="00E47634">
        <w:rPr>
          <w:rFonts w:ascii="Times New Roman" w:hAnsi="Times New Roman"/>
          <w:b/>
          <w:i/>
          <w:sz w:val="24"/>
          <w:szCs w:val="24"/>
        </w:rPr>
        <w:t>two</w:t>
      </w:r>
      <w:r w:rsidR="00E47634">
        <w:rPr>
          <w:rFonts w:ascii="Times New Roman" w:hAnsi="Times New Roman"/>
          <w:i/>
          <w:sz w:val="24"/>
          <w:szCs w:val="24"/>
        </w:rPr>
        <w:t xml:space="preserve"> questions  </w:t>
      </w:r>
    </w:p>
    <w:p w:rsidR="00E47634" w:rsidRDefault="00E47634" w:rsidP="00E47634">
      <w:pPr>
        <w:spacing w:line="360" w:lineRule="auto"/>
        <w:rPr>
          <w:rFonts w:ascii="Times New Roman" w:hAnsi="Times New Roman"/>
          <w:b/>
          <w:sz w:val="24"/>
          <w:szCs w:val="24"/>
        </w:rPr>
      </w:pPr>
      <w:r>
        <w:rPr>
          <w:rFonts w:ascii="Times New Roman" w:hAnsi="Times New Roman"/>
          <w:b/>
          <w:sz w:val="24"/>
          <w:szCs w:val="24"/>
        </w:rPr>
        <w:t>QUESTION ONE (30 MARKS)</w:t>
      </w:r>
    </w:p>
    <w:p w:rsidR="00E47634" w:rsidRDefault="00E47634" w:rsidP="00E47634">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Explain the main reasons why banks are involved in International Banking using Equity bank or any other bank as an example.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E47634" w:rsidRDefault="00E47634" w:rsidP="00E47634">
      <w:pPr>
        <w:pStyle w:val="ListParagraph"/>
        <w:spacing w:line="360" w:lineRule="auto"/>
        <w:ind w:left="450"/>
        <w:rPr>
          <w:rFonts w:ascii="Times New Roman" w:hAnsi="Times New Roman"/>
          <w:sz w:val="24"/>
          <w:szCs w:val="24"/>
        </w:rPr>
      </w:pPr>
      <w:r>
        <w:rPr>
          <w:rFonts w:ascii="Times New Roman" w:hAnsi="Times New Roman"/>
          <w:sz w:val="24"/>
          <w:szCs w:val="24"/>
        </w:rPr>
        <w:t>(ii)  Explain four unique functions performed by international banks that are not common to purely domestic banks.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E47634" w:rsidRDefault="00E47634" w:rsidP="00E47634">
      <w:pPr>
        <w:pStyle w:val="ListParagraph"/>
        <w:spacing w:line="360" w:lineRule="auto"/>
        <w:ind w:left="450"/>
        <w:rPr>
          <w:rFonts w:ascii="Times New Roman" w:hAnsi="Times New Roman"/>
          <w:sz w:val="24"/>
          <w:szCs w:val="24"/>
        </w:rPr>
      </w:pPr>
      <w:r>
        <w:rPr>
          <w:rFonts w:ascii="Times New Roman" w:hAnsi="Times New Roman"/>
          <w:sz w:val="24"/>
          <w:szCs w:val="24"/>
        </w:rPr>
        <w:t>(iii) What challenges face int</w:t>
      </w:r>
      <w:r w:rsidR="00FA5F51">
        <w:rPr>
          <w:rFonts w:ascii="Times New Roman" w:hAnsi="Times New Roman"/>
          <w:sz w:val="24"/>
          <w:szCs w:val="24"/>
        </w:rPr>
        <w:t>ernational banking institutions?</w:t>
      </w:r>
      <w:r w:rsidR="00FA5F51">
        <w:rPr>
          <w:rFonts w:ascii="Times New Roman" w:hAnsi="Times New Roman"/>
          <w:sz w:val="24"/>
          <w:szCs w:val="24"/>
        </w:rPr>
        <w:tab/>
      </w:r>
      <w:r w:rsidR="00FA5F51">
        <w:rPr>
          <w:rFonts w:ascii="Times New Roman" w:hAnsi="Times New Roman"/>
          <w:sz w:val="24"/>
          <w:szCs w:val="24"/>
        </w:rPr>
        <w:tab/>
      </w:r>
      <w:r w:rsidR="00FA5F51">
        <w:rPr>
          <w:rFonts w:ascii="Times New Roman" w:hAnsi="Times New Roman"/>
          <w:sz w:val="24"/>
          <w:szCs w:val="24"/>
        </w:rPr>
        <w:tab/>
        <w:t>(</w:t>
      </w:r>
      <w:r>
        <w:rPr>
          <w:rFonts w:ascii="Times New Roman" w:hAnsi="Times New Roman"/>
          <w:sz w:val="24"/>
          <w:szCs w:val="24"/>
        </w:rPr>
        <w:t>6 Marks)</w:t>
      </w:r>
    </w:p>
    <w:p w:rsidR="00E47634" w:rsidRDefault="00E47634" w:rsidP="00E47634">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 xml:space="preserve">King is a Kenyan importer based in </w:t>
      </w:r>
      <w:proofErr w:type="spellStart"/>
      <w:r>
        <w:rPr>
          <w:rFonts w:ascii="Times New Roman" w:hAnsi="Times New Roman"/>
          <w:sz w:val="24"/>
          <w:szCs w:val="24"/>
        </w:rPr>
        <w:t>Kisumu</w:t>
      </w:r>
      <w:proofErr w:type="spellEnd"/>
      <w:r>
        <w:rPr>
          <w:rFonts w:ascii="Times New Roman" w:hAnsi="Times New Roman"/>
          <w:sz w:val="24"/>
          <w:szCs w:val="24"/>
        </w:rPr>
        <w:t xml:space="preserve"> who desires to do business with one, </w:t>
      </w:r>
      <w:proofErr w:type="spellStart"/>
      <w:r>
        <w:rPr>
          <w:rFonts w:ascii="Times New Roman" w:hAnsi="Times New Roman"/>
          <w:sz w:val="24"/>
          <w:szCs w:val="24"/>
        </w:rPr>
        <w:t>Rani</w:t>
      </w:r>
      <w:proofErr w:type="spellEnd"/>
      <w:r>
        <w:rPr>
          <w:rFonts w:ascii="Times New Roman" w:hAnsi="Times New Roman"/>
          <w:sz w:val="24"/>
          <w:szCs w:val="24"/>
        </w:rPr>
        <w:t xml:space="preserve"> a Ugandan exporter based in Fort-Portal Uganda. Because of the distance between the two, it is not possible to simultaneously hand over goods with one hand and accept payment with the other. King the importer would prefer the arrangement where he receives the goods first and then pays for them. At the same time, </w:t>
      </w:r>
      <w:proofErr w:type="spellStart"/>
      <w:r>
        <w:rPr>
          <w:rFonts w:ascii="Times New Roman" w:hAnsi="Times New Roman"/>
          <w:sz w:val="24"/>
          <w:szCs w:val="24"/>
        </w:rPr>
        <w:t>Rani</w:t>
      </w:r>
      <w:proofErr w:type="spellEnd"/>
      <w:r>
        <w:rPr>
          <w:rFonts w:ascii="Times New Roman" w:hAnsi="Times New Roman"/>
          <w:sz w:val="24"/>
          <w:szCs w:val="24"/>
        </w:rPr>
        <w:t xml:space="preserve"> the exporter prefers that she is paid first for </w:t>
      </w:r>
      <w:proofErr w:type="gramStart"/>
      <w:r>
        <w:rPr>
          <w:rFonts w:ascii="Times New Roman" w:hAnsi="Times New Roman"/>
          <w:sz w:val="24"/>
          <w:szCs w:val="24"/>
        </w:rPr>
        <w:t>the</w:t>
      </w:r>
      <w:proofErr w:type="gramEnd"/>
      <w:r>
        <w:rPr>
          <w:rFonts w:ascii="Times New Roman" w:hAnsi="Times New Roman"/>
          <w:sz w:val="24"/>
          <w:szCs w:val="24"/>
        </w:rPr>
        <w:t xml:space="preserve"> goods before exporting. Over the last two weeks King and </w:t>
      </w:r>
      <w:proofErr w:type="spellStart"/>
      <w:r>
        <w:rPr>
          <w:rFonts w:ascii="Times New Roman" w:hAnsi="Times New Roman"/>
          <w:sz w:val="24"/>
          <w:szCs w:val="24"/>
        </w:rPr>
        <w:t>Rani</w:t>
      </w:r>
      <w:proofErr w:type="spellEnd"/>
      <w:r>
        <w:rPr>
          <w:rFonts w:ascii="Times New Roman" w:hAnsi="Times New Roman"/>
          <w:sz w:val="24"/>
          <w:szCs w:val="24"/>
        </w:rPr>
        <w:t xml:space="preserve"> have been trying to </w:t>
      </w:r>
      <w:r>
        <w:rPr>
          <w:rFonts w:ascii="Times New Roman" w:hAnsi="Times New Roman"/>
          <w:sz w:val="24"/>
          <w:szCs w:val="24"/>
        </w:rPr>
        <w:lastRenderedPageBreak/>
        <w:t>unravel the fundamental dilemma of their unwillingness to trust a stranger in a distant foreign land.</w:t>
      </w:r>
    </w:p>
    <w:p w:rsidR="00E47634" w:rsidRDefault="00E47634" w:rsidP="00E47634">
      <w:pPr>
        <w:spacing w:line="360" w:lineRule="auto"/>
        <w:rPr>
          <w:rFonts w:ascii="Times New Roman" w:hAnsi="Times New Roman"/>
          <w:sz w:val="24"/>
          <w:szCs w:val="24"/>
        </w:rPr>
      </w:pPr>
      <w:r>
        <w:rPr>
          <w:rFonts w:ascii="Times New Roman" w:hAnsi="Times New Roman"/>
          <w:sz w:val="24"/>
          <w:szCs w:val="24"/>
        </w:rPr>
        <w:t>Required:</w:t>
      </w:r>
    </w:p>
    <w:p w:rsidR="00E47634" w:rsidRDefault="00E47634" w:rsidP="00E47634">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Explain how an international bank can address this international trade dilemma.(4 Marks)</w:t>
      </w:r>
    </w:p>
    <w:p w:rsidR="00E47634" w:rsidRPr="00E47634" w:rsidRDefault="00E47634" w:rsidP="00E47634">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List the advantages of the three major instruments that are used by international bank to address this international trade dilemma.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 Marks)</w:t>
      </w:r>
    </w:p>
    <w:p w:rsidR="00E47634" w:rsidRDefault="00E47634" w:rsidP="00E47634">
      <w:pPr>
        <w:spacing w:line="360" w:lineRule="auto"/>
        <w:rPr>
          <w:rFonts w:ascii="Times New Roman" w:hAnsi="Times New Roman"/>
          <w:sz w:val="24"/>
          <w:szCs w:val="24"/>
        </w:rPr>
      </w:pPr>
      <w:r w:rsidRPr="00C35653">
        <w:rPr>
          <w:rFonts w:ascii="Times New Roman" w:hAnsi="Times New Roman"/>
          <w:b/>
          <w:sz w:val="24"/>
          <w:szCs w:val="24"/>
        </w:rPr>
        <w:t>QUESTION TWO</w:t>
      </w:r>
      <w:r>
        <w:rPr>
          <w:rFonts w:ascii="Times New Roman" w:hAnsi="Times New Roman"/>
          <w:b/>
          <w:sz w:val="24"/>
          <w:szCs w:val="24"/>
        </w:rPr>
        <w:t xml:space="preserve"> </w:t>
      </w:r>
      <w:r w:rsidRPr="00C35653">
        <w:rPr>
          <w:rFonts w:ascii="Times New Roman" w:hAnsi="Times New Roman"/>
          <w:b/>
          <w:sz w:val="24"/>
          <w:szCs w:val="24"/>
        </w:rPr>
        <w:t>(2O MARKS</w:t>
      </w:r>
      <w:r>
        <w:rPr>
          <w:rFonts w:ascii="Times New Roman" w:hAnsi="Times New Roman"/>
          <w:sz w:val="24"/>
          <w:szCs w:val="24"/>
        </w:rPr>
        <w:t>)</w:t>
      </w:r>
    </w:p>
    <w:p w:rsidR="00E47634" w:rsidRDefault="00847D35" w:rsidP="00E47634">
      <w:pPr>
        <w:pStyle w:val="ListParagraph"/>
        <w:numPr>
          <w:ilvl w:val="0"/>
          <w:numId w:val="3"/>
        </w:numPr>
        <w:spacing w:line="360" w:lineRule="auto"/>
        <w:ind w:left="450" w:hanging="450"/>
        <w:rPr>
          <w:rFonts w:ascii="Times New Roman" w:hAnsi="Times New Roman"/>
          <w:sz w:val="24"/>
          <w:szCs w:val="24"/>
        </w:rPr>
      </w:pPr>
      <w:r>
        <w:rPr>
          <w:rFonts w:ascii="Times New Roman" w:hAnsi="Times New Roman"/>
          <w:sz w:val="24"/>
          <w:szCs w:val="24"/>
        </w:rPr>
        <w:t>Explain the major risks in foreign exchange dealings.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47634">
        <w:rPr>
          <w:rFonts w:ascii="Times New Roman" w:hAnsi="Times New Roman"/>
          <w:sz w:val="24"/>
          <w:szCs w:val="24"/>
        </w:rPr>
        <w:t>(</w:t>
      </w:r>
      <w:r>
        <w:rPr>
          <w:rFonts w:ascii="Times New Roman" w:hAnsi="Times New Roman"/>
          <w:sz w:val="24"/>
          <w:szCs w:val="24"/>
        </w:rPr>
        <w:t>8</w:t>
      </w:r>
      <w:r w:rsidR="00E47634">
        <w:rPr>
          <w:rFonts w:ascii="Times New Roman" w:hAnsi="Times New Roman"/>
          <w:sz w:val="24"/>
          <w:szCs w:val="24"/>
        </w:rPr>
        <w:t xml:space="preserve"> Marks)</w:t>
      </w:r>
    </w:p>
    <w:p w:rsidR="00E47634" w:rsidRDefault="00847D35" w:rsidP="00E47634">
      <w:pPr>
        <w:pStyle w:val="ListParagraph"/>
        <w:numPr>
          <w:ilvl w:val="0"/>
          <w:numId w:val="3"/>
        </w:numPr>
        <w:spacing w:line="360" w:lineRule="auto"/>
        <w:ind w:left="450" w:hanging="450"/>
        <w:rPr>
          <w:rFonts w:ascii="Times New Roman" w:hAnsi="Times New Roman"/>
          <w:sz w:val="24"/>
          <w:szCs w:val="24"/>
        </w:rPr>
      </w:pPr>
      <w:r>
        <w:rPr>
          <w:rFonts w:ascii="Times New Roman" w:hAnsi="Times New Roman"/>
          <w:sz w:val="24"/>
          <w:szCs w:val="24"/>
        </w:rPr>
        <w:t>What are some of the strategies that the Central Bank can undertake to stem volatility of currency exchange rates?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47D35" w:rsidRDefault="00847D35" w:rsidP="00E47634">
      <w:pPr>
        <w:pStyle w:val="ListParagraph"/>
        <w:numPr>
          <w:ilvl w:val="0"/>
          <w:numId w:val="3"/>
        </w:numPr>
        <w:spacing w:line="360" w:lineRule="auto"/>
        <w:ind w:left="450" w:hanging="450"/>
        <w:rPr>
          <w:rFonts w:ascii="Times New Roman" w:hAnsi="Times New Roman"/>
          <w:sz w:val="24"/>
          <w:szCs w:val="24"/>
        </w:rPr>
      </w:pPr>
      <w:r>
        <w:rPr>
          <w:rFonts w:ascii="Times New Roman" w:hAnsi="Times New Roman"/>
          <w:sz w:val="24"/>
          <w:szCs w:val="24"/>
        </w:rPr>
        <w:t>Briefly explain:</w:t>
      </w:r>
    </w:p>
    <w:p w:rsidR="00847D35" w:rsidRDefault="00847D35" w:rsidP="00847D35">
      <w:pPr>
        <w:pStyle w:val="ListParagraph"/>
        <w:numPr>
          <w:ilvl w:val="0"/>
          <w:numId w:val="9"/>
        </w:numPr>
        <w:spacing w:line="360" w:lineRule="auto"/>
        <w:rPr>
          <w:rFonts w:ascii="Times New Roman" w:hAnsi="Times New Roman"/>
          <w:sz w:val="24"/>
          <w:szCs w:val="24"/>
        </w:rPr>
      </w:pPr>
      <w:proofErr w:type="spellStart"/>
      <w:r>
        <w:rPr>
          <w:rFonts w:ascii="Times New Roman" w:hAnsi="Times New Roman"/>
          <w:sz w:val="24"/>
          <w:szCs w:val="24"/>
        </w:rPr>
        <w:t>Euronotes</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47D35" w:rsidRDefault="00847D35" w:rsidP="00847D35">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Money Laundering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47634" w:rsidRDefault="00E47634" w:rsidP="00E47634">
      <w:pPr>
        <w:pStyle w:val="ListParagraph"/>
        <w:spacing w:line="360" w:lineRule="auto"/>
        <w:ind w:left="7650" w:firstLine="270"/>
        <w:rPr>
          <w:rFonts w:ascii="Times New Roman" w:hAnsi="Times New Roman"/>
          <w:sz w:val="24"/>
          <w:szCs w:val="24"/>
        </w:rPr>
      </w:pPr>
    </w:p>
    <w:p w:rsidR="00E47634" w:rsidRPr="00EE2D35" w:rsidRDefault="00E47634" w:rsidP="00E47634">
      <w:pPr>
        <w:pStyle w:val="ListParagraph"/>
        <w:spacing w:line="360" w:lineRule="auto"/>
        <w:ind w:left="-180"/>
        <w:rPr>
          <w:rFonts w:ascii="Times New Roman" w:hAnsi="Times New Roman"/>
          <w:b/>
          <w:sz w:val="24"/>
          <w:szCs w:val="24"/>
        </w:rPr>
      </w:pPr>
      <w:r w:rsidRPr="00EE2D35">
        <w:rPr>
          <w:rFonts w:ascii="Times New Roman" w:hAnsi="Times New Roman"/>
          <w:b/>
          <w:sz w:val="24"/>
          <w:szCs w:val="24"/>
        </w:rPr>
        <w:t>QUESTION THREE (20 MARKS)</w:t>
      </w:r>
    </w:p>
    <w:p w:rsidR="00E47634" w:rsidRDefault="00E47634" w:rsidP="00C575F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 </w:t>
      </w:r>
      <w:r w:rsidR="00C575F1">
        <w:rPr>
          <w:rFonts w:ascii="Times New Roman" w:hAnsi="Times New Roman"/>
          <w:sz w:val="24"/>
          <w:szCs w:val="24"/>
        </w:rPr>
        <w:t xml:space="preserve">Discuss any four main provisions or regulatory requirements under Basel I,II, and III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sidR="00C575F1">
        <w:rPr>
          <w:rFonts w:ascii="Times New Roman" w:hAnsi="Times New Roman"/>
          <w:sz w:val="24"/>
          <w:szCs w:val="24"/>
        </w:rPr>
        <w:tab/>
      </w:r>
      <w:r>
        <w:rPr>
          <w:rFonts w:ascii="Times New Roman" w:hAnsi="Times New Roman"/>
          <w:sz w:val="24"/>
          <w:szCs w:val="24"/>
        </w:rPr>
        <w:t>(10 Marks)</w:t>
      </w:r>
    </w:p>
    <w:p w:rsidR="00C575F1" w:rsidRDefault="00C575F1" w:rsidP="00C575F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International banks are involved in sovereign lending. The amounts involved are quite huge and the duration of loans are often quite lengthy. Discuss the main principles that MUST be followed in sovereign lending.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47634" w:rsidRDefault="00E47634" w:rsidP="00E47634">
      <w:pPr>
        <w:spacing w:line="360" w:lineRule="auto"/>
        <w:ind w:left="-180"/>
        <w:rPr>
          <w:rFonts w:ascii="Times New Roman" w:hAnsi="Times New Roman"/>
          <w:sz w:val="24"/>
          <w:szCs w:val="24"/>
        </w:rPr>
      </w:pPr>
      <w:r w:rsidRPr="00EE2D35">
        <w:rPr>
          <w:rFonts w:ascii="Times New Roman" w:hAnsi="Times New Roman"/>
          <w:b/>
          <w:sz w:val="24"/>
          <w:szCs w:val="24"/>
        </w:rPr>
        <w:t>QUESTION FOUR (20</w:t>
      </w:r>
      <w:r w:rsidRPr="00EE2D35">
        <w:rPr>
          <w:rFonts w:ascii="Times New Roman" w:hAnsi="Times New Roman"/>
          <w:b/>
        </w:rPr>
        <w:t xml:space="preserve"> MARKS)</w:t>
      </w:r>
    </w:p>
    <w:p w:rsidR="00E47634" w:rsidRDefault="00C575F1" w:rsidP="00C575F1">
      <w:pPr>
        <w:spacing w:line="360" w:lineRule="auto"/>
        <w:rPr>
          <w:rFonts w:ascii="Times New Roman" w:hAnsi="Times New Roman"/>
          <w:sz w:val="24"/>
          <w:szCs w:val="24"/>
        </w:rPr>
      </w:pPr>
      <w:proofErr w:type="spellStart"/>
      <w:r>
        <w:rPr>
          <w:rFonts w:ascii="Times New Roman" w:hAnsi="Times New Roman"/>
          <w:sz w:val="24"/>
          <w:szCs w:val="24"/>
        </w:rPr>
        <w:t>Serikari</w:t>
      </w:r>
      <w:proofErr w:type="spellEnd"/>
      <w:r>
        <w:rPr>
          <w:rFonts w:ascii="Times New Roman" w:hAnsi="Times New Roman"/>
          <w:sz w:val="24"/>
          <w:szCs w:val="24"/>
        </w:rPr>
        <w:t xml:space="preserve"> a payee as presented a bank acceptance with a face value of </w:t>
      </w:r>
      <w:proofErr w:type="spellStart"/>
      <w:r>
        <w:rPr>
          <w:rFonts w:ascii="Times New Roman" w:hAnsi="Times New Roman"/>
          <w:sz w:val="24"/>
          <w:szCs w:val="24"/>
        </w:rPr>
        <w:t>Kshs</w:t>
      </w:r>
      <w:proofErr w:type="spellEnd"/>
      <w:r>
        <w:rPr>
          <w:rFonts w:ascii="Times New Roman" w:hAnsi="Times New Roman"/>
          <w:sz w:val="24"/>
          <w:szCs w:val="24"/>
        </w:rPr>
        <w:t xml:space="preserve">. 400,000 and a three months maturity period to </w:t>
      </w:r>
      <w:proofErr w:type="spellStart"/>
      <w:r>
        <w:rPr>
          <w:rFonts w:ascii="Times New Roman" w:hAnsi="Times New Roman"/>
          <w:sz w:val="24"/>
          <w:szCs w:val="24"/>
        </w:rPr>
        <w:t>Kahuni</w:t>
      </w:r>
      <w:proofErr w:type="spellEnd"/>
      <w:r>
        <w:rPr>
          <w:rFonts w:ascii="Times New Roman" w:hAnsi="Times New Roman"/>
          <w:sz w:val="24"/>
          <w:szCs w:val="24"/>
        </w:rPr>
        <w:t xml:space="preserve"> </w:t>
      </w:r>
      <w:proofErr w:type="spellStart"/>
      <w:r>
        <w:rPr>
          <w:rFonts w:ascii="Times New Roman" w:hAnsi="Times New Roman"/>
          <w:sz w:val="24"/>
          <w:szCs w:val="24"/>
        </w:rPr>
        <w:t>corp</w:t>
      </w:r>
      <w:proofErr w:type="spellEnd"/>
      <w:r>
        <w:rPr>
          <w:rFonts w:ascii="Times New Roman" w:hAnsi="Times New Roman"/>
          <w:sz w:val="24"/>
          <w:szCs w:val="24"/>
        </w:rPr>
        <w:t>, an international bank. The bank charges a commission of 2% per year contemplating discounting the acceptance.</w:t>
      </w:r>
      <w:r w:rsidR="00E47634" w:rsidRPr="00C575F1">
        <w:rPr>
          <w:rFonts w:ascii="Times New Roman" w:hAnsi="Times New Roman"/>
          <w:sz w:val="24"/>
          <w:szCs w:val="24"/>
        </w:rPr>
        <w:tab/>
      </w:r>
      <w:r w:rsidR="00E47634" w:rsidRPr="00C575F1">
        <w:rPr>
          <w:rFonts w:ascii="Times New Roman" w:hAnsi="Times New Roman"/>
          <w:sz w:val="24"/>
          <w:szCs w:val="24"/>
        </w:rPr>
        <w:tab/>
      </w:r>
      <w:r w:rsidR="00E47634" w:rsidRPr="00C575F1">
        <w:rPr>
          <w:rFonts w:ascii="Times New Roman" w:hAnsi="Times New Roman"/>
          <w:sz w:val="24"/>
          <w:szCs w:val="24"/>
        </w:rPr>
        <w:tab/>
      </w:r>
      <w:r w:rsidR="00E47634" w:rsidRPr="00C575F1">
        <w:rPr>
          <w:rFonts w:ascii="Times New Roman" w:hAnsi="Times New Roman"/>
          <w:sz w:val="24"/>
          <w:szCs w:val="24"/>
        </w:rPr>
        <w:tab/>
      </w:r>
      <w:r w:rsidR="00E47634" w:rsidRPr="00C575F1">
        <w:rPr>
          <w:rFonts w:ascii="Times New Roman" w:hAnsi="Times New Roman"/>
          <w:sz w:val="24"/>
          <w:szCs w:val="24"/>
        </w:rPr>
        <w:tab/>
      </w:r>
      <w:r w:rsidR="00E47634" w:rsidRPr="00C575F1">
        <w:rPr>
          <w:rFonts w:ascii="Times New Roman" w:hAnsi="Times New Roman"/>
          <w:sz w:val="24"/>
          <w:szCs w:val="24"/>
        </w:rPr>
        <w:tab/>
      </w:r>
    </w:p>
    <w:p w:rsidR="00C575F1" w:rsidRDefault="00C575F1" w:rsidP="00C575F1">
      <w:pPr>
        <w:pStyle w:val="ListParagraph"/>
        <w:numPr>
          <w:ilvl w:val="0"/>
          <w:numId w:val="10"/>
        </w:numPr>
        <w:spacing w:line="360" w:lineRule="auto"/>
        <w:ind w:left="450" w:hanging="450"/>
        <w:rPr>
          <w:rFonts w:ascii="Times New Roman" w:hAnsi="Times New Roman"/>
          <w:sz w:val="24"/>
          <w:szCs w:val="24"/>
        </w:rPr>
      </w:pPr>
      <w:r>
        <w:rPr>
          <w:rFonts w:ascii="Times New Roman" w:hAnsi="Times New Roman"/>
          <w:sz w:val="24"/>
          <w:szCs w:val="24"/>
        </w:rPr>
        <w:t>Calculate;</w:t>
      </w:r>
    </w:p>
    <w:p w:rsidR="00C575F1" w:rsidRDefault="00C575F1" w:rsidP="00C575F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amount in shillings of bank’s acceptance commission.</w:t>
      </w:r>
      <w:r>
        <w:rPr>
          <w:rFonts w:ascii="Times New Roman" w:hAnsi="Times New Roman"/>
          <w:sz w:val="24"/>
          <w:szCs w:val="24"/>
        </w:rPr>
        <w:tab/>
      </w:r>
      <w:r>
        <w:rPr>
          <w:rFonts w:ascii="Times New Roman" w:hAnsi="Times New Roman"/>
          <w:sz w:val="24"/>
          <w:szCs w:val="24"/>
        </w:rPr>
        <w:tab/>
        <w:t>(2 Marks)</w:t>
      </w:r>
    </w:p>
    <w:p w:rsidR="00C575F1" w:rsidRDefault="00C575F1" w:rsidP="00C575F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amount in shillings of bank’s discounting commission</w:t>
      </w:r>
      <w:r>
        <w:rPr>
          <w:rFonts w:ascii="Times New Roman" w:hAnsi="Times New Roman"/>
          <w:sz w:val="24"/>
          <w:szCs w:val="24"/>
        </w:rPr>
        <w:tab/>
      </w:r>
      <w:r>
        <w:rPr>
          <w:rFonts w:ascii="Times New Roman" w:hAnsi="Times New Roman"/>
          <w:sz w:val="24"/>
          <w:szCs w:val="24"/>
        </w:rPr>
        <w:tab/>
        <w:t>(2 Marks)</w:t>
      </w:r>
    </w:p>
    <w:p w:rsidR="00C575F1" w:rsidRDefault="00C575F1" w:rsidP="00C575F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lastRenderedPageBreak/>
        <w:t xml:space="preserve">The amount in shillings </w:t>
      </w:r>
      <w:proofErr w:type="spellStart"/>
      <w:r>
        <w:rPr>
          <w:rFonts w:ascii="Times New Roman" w:hAnsi="Times New Roman"/>
          <w:sz w:val="24"/>
          <w:szCs w:val="24"/>
        </w:rPr>
        <w:t>Serikari</w:t>
      </w:r>
      <w:proofErr w:type="spellEnd"/>
      <w:r>
        <w:rPr>
          <w:rFonts w:ascii="Times New Roman" w:hAnsi="Times New Roman"/>
          <w:sz w:val="24"/>
          <w:szCs w:val="24"/>
        </w:rPr>
        <w:t xml:space="preserve"> will receive from the above transaction(3 Marks)</w:t>
      </w:r>
    </w:p>
    <w:p w:rsidR="00C575F1" w:rsidRDefault="00C575F1" w:rsidP="00C575F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annualized total cost of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82237" w:rsidRPr="00F82237" w:rsidRDefault="00C575F1" w:rsidP="00F82237">
      <w:pPr>
        <w:pStyle w:val="ListParagraph"/>
        <w:numPr>
          <w:ilvl w:val="0"/>
          <w:numId w:val="10"/>
        </w:numPr>
        <w:spacing w:line="360" w:lineRule="auto"/>
        <w:ind w:left="450" w:hanging="450"/>
        <w:rPr>
          <w:rFonts w:ascii="Times New Roman" w:hAnsi="Times New Roman"/>
          <w:sz w:val="24"/>
          <w:szCs w:val="24"/>
        </w:rPr>
      </w:pPr>
      <w:proofErr w:type="spellStart"/>
      <w:r>
        <w:rPr>
          <w:rFonts w:ascii="Times New Roman" w:hAnsi="Times New Roman"/>
          <w:sz w:val="24"/>
          <w:szCs w:val="24"/>
        </w:rPr>
        <w:t>Kambuni</w:t>
      </w:r>
      <w:proofErr w:type="spellEnd"/>
      <w:r>
        <w:rPr>
          <w:rFonts w:ascii="Times New Roman" w:hAnsi="Times New Roman"/>
          <w:sz w:val="24"/>
          <w:szCs w:val="24"/>
        </w:rPr>
        <w:t xml:space="preserve"> a Kenyan Sand maker have estimated the returns from their investment in Kenya for the next year. The estimate is based on different outcomes. The Somalis consulate in Kenya made a presentation showing investment opportunities in Somalia that </w:t>
      </w:r>
      <w:proofErr w:type="spellStart"/>
      <w:r>
        <w:rPr>
          <w:rFonts w:ascii="Times New Roman" w:hAnsi="Times New Roman"/>
          <w:sz w:val="24"/>
          <w:szCs w:val="24"/>
        </w:rPr>
        <w:t>Kambuni</w:t>
      </w:r>
      <w:proofErr w:type="spellEnd"/>
      <w:r>
        <w:rPr>
          <w:rFonts w:ascii="Times New Roman" w:hAnsi="Times New Roman"/>
          <w:sz w:val="24"/>
          <w:szCs w:val="24"/>
        </w:rPr>
        <w:t xml:space="preserve"> can pursue.</w:t>
      </w:r>
    </w:p>
    <w:tbl>
      <w:tblPr>
        <w:tblStyle w:val="TableGrid"/>
        <w:tblpPr w:leftFromText="180" w:rightFromText="180" w:vertAnchor="text" w:horzAnchor="page" w:tblpX="2053" w:tblpY="93"/>
        <w:tblW w:w="0" w:type="auto"/>
        <w:tblLook w:val="04A0"/>
      </w:tblPr>
      <w:tblGrid>
        <w:gridCol w:w="2015"/>
        <w:gridCol w:w="2015"/>
        <w:gridCol w:w="2015"/>
      </w:tblGrid>
      <w:tr w:rsidR="00F82237" w:rsidTr="00F82237">
        <w:trPr>
          <w:trHeight w:val="373"/>
        </w:trPr>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Country</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 xml:space="preserve">Kenya </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Somalia</w:t>
            </w:r>
          </w:p>
        </w:tc>
      </w:tr>
      <w:tr w:rsidR="00F82237" w:rsidTr="00F82237">
        <w:trPr>
          <w:trHeight w:val="373"/>
        </w:trPr>
        <w:tc>
          <w:tcPr>
            <w:tcW w:w="2015" w:type="dxa"/>
          </w:tcPr>
          <w:p w:rsidR="00F82237" w:rsidRDefault="00F82237" w:rsidP="00F82237">
            <w:pPr>
              <w:spacing w:line="360" w:lineRule="auto"/>
              <w:rPr>
                <w:rFonts w:ascii="Times New Roman" w:hAnsi="Times New Roman"/>
                <w:sz w:val="24"/>
                <w:szCs w:val="24"/>
              </w:rPr>
            </w:pP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Returns</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Returns</w:t>
            </w:r>
          </w:p>
        </w:tc>
      </w:tr>
      <w:tr w:rsidR="00F82237" w:rsidTr="00F82237">
        <w:trPr>
          <w:trHeight w:val="387"/>
        </w:trPr>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Rainy</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10%</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2%</w:t>
            </w:r>
          </w:p>
        </w:tc>
      </w:tr>
      <w:tr w:rsidR="00F82237" w:rsidTr="00F82237">
        <w:trPr>
          <w:trHeight w:val="373"/>
        </w:trPr>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Sunny</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12%</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14%</w:t>
            </w:r>
          </w:p>
        </w:tc>
      </w:tr>
      <w:tr w:rsidR="00F82237" w:rsidTr="00F82237">
        <w:trPr>
          <w:trHeight w:val="387"/>
        </w:trPr>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Cloudy</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8%</w:t>
            </w:r>
          </w:p>
        </w:tc>
        <w:tc>
          <w:tcPr>
            <w:tcW w:w="2015" w:type="dxa"/>
          </w:tcPr>
          <w:p w:rsidR="00F82237" w:rsidRDefault="00F82237" w:rsidP="00F82237">
            <w:pPr>
              <w:spacing w:line="360" w:lineRule="auto"/>
              <w:rPr>
                <w:rFonts w:ascii="Times New Roman" w:hAnsi="Times New Roman"/>
                <w:sz w:val="24"/>
                <w:szCs w:val="24"/>
              </w:rPr>
            </w:pPr>
            <w:r>
              <w:rPr>
                <w:rFonts w:ascii="Times New Roman" w:hAnsi="Times New Roman"/>
                <w:sz w:val="24"/>
                <w:szCs w:val="24"/>
              </w:rPr>
              <w:t>14%</w:t>
            </w:r>
          </w:p>
        </w:tc>
      </w:tr>
    </w:tbl>
    <w:p w:rsidR="00F82237" w:rsidRPr="00F82237" w:rsidRDefault="00F82237" w:rsidP="00F82237">
      <w:pPr>
        <w:spacing w:line="360" w:lineRule="auto"/>
        <w:rPr>
          <w:rFonts w:ascii="Times New Roman" w:hAnsi="Times New Roman"/>
          <w:sz w:val="24"/>
          <w:szCs w:val="24"/>
        </w:rPr>
      </w:pPr>
    </w:p>
    <w:p w:rsidR="00F82237" w:rsidRDefault="00F82237" w:rsidP="00E47634">
      <w:pPr>
        <w:spacing w:line="360" w:lineRule="auto"/>
        <w:ind w:left="-180"/>
        <w:rPr>
          <w:rFonts w:ascii="Times New Roman" w:hAnsi="Times New Roman"/>
          <w:b/>
          <w:sz w:val="24"/>
          <w:szCs w:val="24"/>
        </w:rPr>
      </w:pPr>
    </w:p>
    <w:p w:rsidR="00F82237" w:rsidRDefault="00F82237" w:rsidP="00E47634">
      <w:pPr>
        <w:spacing w:line="360" w:lineRule="auto"/>
        <w:ind w:left="-180"/>
        <w:rPr>
          <w:rFonts w:ascii="Times New Roman" w:hAnsi="Times New Roman"/>
          <w:b/>
          <w:sz w:val="24"/>
          <w:szCs w:val="24"/>
        </w:rPr>
      </w:pPr>
    </w:p>
    <w:p w:rsidR="00F82237" w:rsidRDefault="00F82237" w:rsidP="00E47634">
      <w:pPr>
        <w:spacing w:line="360" w:lineRule="auto"/>
        <w:ind w:left="-180"/>
        <w:rPr>
          <w:rFonts w:ascii="Times New Roman" w:hAnsi="Times New Roman"/>
          <w:b/>
          <w:sz w:val="24"/>
          <w:szCs w:val="24"/>
        </w:rPr>
      </w:pPr>
    </w:p>
    <w:p w:rsidR="00F82237" w:rsidRDefault="00F82237" w:rsidP="00E47634">
      <w:pPr>
        <w:spacing w:line="360" w:lineRule="auto"/>
        <w:ind w:left="-180"/>
        <w:rPr>
          <w:rFonts w:ascii="Times New Roman" w:hAnsi="Times New Roman"/>
          <w:sz w:val="24"/>
          <w:szCs w:val="24"/>
        </w:rPr>
      </w:pPr>
      <w:r>
        <w:rPr>
          <w:rFonts w:ascii="Times New Roman" w:hAnsi="Times New Roman"/>
          <w:sz w:val="24"/>
          <w:szCs w:val="24"/>
        </w:rPr>
        <w:t>Assuming both rainy and sunny outcomes to be equally likely:</w:t>
      </w:r>
    </w:p>
    <w:p w:rsidR="00F82237" w:rsidRDefault="00F82237" w:rsidP="00F8223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Calculate the expected returns in the two countries.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82237" w:rsidRDefault="00F82237" w:rsidP="00F8223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Calculate the risk on investment returns in the two countries using the standard deviation.</w:t>
      </w:r>
    </w:p>
    <w:p w:rsidR="00F82237" w:rsidRPr="00F82237" w:rsidRDefault="00F82237" w:rsidP="00F82237">
      <w:pPr>
        <w:pStyle w:val="ListParagraph"/>
        <w:spacing w:line="360" w:lineRule="auto"/>
        <w:ind w:left="7740" w:firstLine="180"/>
        <w:rPr>
          <w:rFonts w:ascii="Times New Roman" w:hAnsi="Times New Roman"/>
          <w:sz w:val="24"/>
          <w:szCs w:val="24"/>
        </w:rPr>
      </w:pPr>
      <w:r w:rsidRPr="00F82237">
        <w:rPr>
          <w:rFonts w:ascii="Times New Roman" w:hAnsi="Times New Roman"/>
          <w:sz w:val="24"/>
          <w:szCs w:val="24"/>
        </w:rPr>
        <w:t>(4 Marks)</w:t>
      </w:r>
    </w:p>
    <w:p w:rsidR="00F82237" w:rsidRDefault="00F82237" w:rsidP="00F8223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Suppose </w:t>
      </w:r>
      <w:proofErr w:type="spellStart"/>
      <w:r>
        <w:rPr>
          <w:rFonts w:ascii="Times New Roman" w:hAnsi="Times New Roman"/>
          <w:sz w:val="24"/>
          <w:szCs w:val="24"/>
        </w:rPr>
        <w:t>Kambuni</w:t>
      </w:r>
      <w:proofErr w:type="spellEnd"/>
      <w:r>
        <w:rPr>
          <w:rFonts w:ascii="Times New Roman" w:hAnsi="Times New Roman"/>
          <w:sz w:val="24"/>
          <w:szCs w:val="24"/>
        </w:rPr>
        <w:t xml:space="preserve"> splits the investments into two investing half in each country, calculate the resulting Returns and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6333CD" w:rsidRDefault="00E47634" w:rsidP="006333CD">
      <w:pPr>
        <w:spacing w:line="360" w:lineRule="auto"/>
        <w:ind w:left="-180"/>
        <w:rPr>
          <w:rFonts w:ascii="Times New Roman" w:hAnsi="Times New Roman"/>
          <w:sz w:val="24"/>
          <w:szCs w:val="24"/>
        </w:rPr>
      </w:pPr>
      <w:r w:rsidRPr="00EE2D35">
        <w:rPr>
          <w:rFonts w:ascii="Times New Roman" w:hAnsi="Times New Roman"/>
          <w:b/>
          <w:sz w:val="24"/>
          <w:szCs w:val="24"/>
        </w:rPr>
        <w:t>QUESTION FIVE</w:t>
      </w:r>
      <w:r>
        <w:rPr>
          <w:rFonts w:ascii="Times New Roman" w:hAnsi="Times New Roman"/>
          <w:b/>
          <w:sz w:val="24"/>
          <w:szCs w:val="24"/>
        </w:rPr>
        <w:t xml:space="preserve"> </w:t>
      </w:r>
      <w:r w:rsidRPr="00EE2D35">
        <w:rPr>
          <w:rFonts w:ascii="Times New Roman" w:hAnsi="Times New Roman"/>
          <w:b/>
          <w:sz w:val="24"/>
          <w:szCs w:val="24"/>
        </w:rPr>
        <w:t>(20 MARKS</w:t>
      </w:r>
      <w:r>
        <w:rPr>
          <w:rFonts w:ascii="Times New Roman" w:hAnsi="Times New Roman"/>
          <w:sz w:val="24"/>
          <w:szCs w:val="24"/>
        </w:rPr>
        <w:t>)</w:t>
      </w:r>
    </w:p>
    <w:p w:rsidR="00E47634" w:rsidRPr="006333CD" w:rsidRDefault="006333CD" w:rsidP="006333CD">
      <w:pPr>
        <w:spacing w:line="360" w:lineRule="auto"/>
        <w:ind w:left="-180"/>
        <w:rPr>
          <w:rFonts w:ascii="Times New Roman" w:hAnsi="Times New Roman"/>
          <w:sz w:val="24"/>
          <w:szCs w:val="24"/>
        </w:rPr>
      </w:pPr>
      <w:r w:rsidRPr="006333CD">
        <w:rPr>
          <w:rFonts w:ascii="Times New Roman" w:hAnsi="Times New Roman"/>
          <w:sz w:val="24"/>
          <w:szCs w:val="24"/>
        </w:rPr>
        <w:t>Discuss the difficulties that may be faced in regulating International banks</w:t>
      </w:r>
      <w:r w:rsidR="00E47634" w:rsidRPr="006333CD">
        <w:rPr>
          <w:rFonts w:ascii="Times New Roman" w:hAnsi="Times New Roman"/>
          <w:sz w:val="24"/>
          <w:szCs w:val="24"/>
        </w:rPr>
        <w:t>.</w:t>
      </w:r>
      <w:r w:rsidR="00E47634" w:rsidRPr="006333CD">
        <w:rPr>
          <w:rFonts w:ascii="Times New Roman" w:hAnsi="Times New Roman"/>
          <w:sz w:val="24"/>
          <w:szCs w:val="24"/>
        </w:rPr>
        <w:tab/>
      </w:r>
      <w:r w:rsidR="00B13DB5">
        <w:rPr>
          <w:rFonts w:ascii="Times New Roman" w:hAnsi="Times New Roman"/>
          <w:sz w:val="24"/>
          <w:szCs w:val="24"/>
        </w:rPr>
        <w:tab/>
      </w:r>
      <w:r w:rsidR="00E47634" w:rsidRPr="006333CD">
        <w:rPr>
          <w:rFonts w:ascii="Times New Roman" w:hAnsi="Times New Roman"/>
          <w:sz w:val="24"/>
          <w:szCs w:val="24"/>
        </w:rPr>
        <w:t>(</w:t>
      </w:r>
      <w:r w:rsidR="00B13DB5">
        <w:rPr>
          <w:rFonts w:ascii="Times New Roman" w:hAnsi="Times New Roman"/>
          <w:sz w:val="24"/>
          <w:szCs w:val="24"/>
        </w:rPr>
        <w:t>2</w:t>
      </w:r>
      <w:r w:rsidR="00E47634" w:rsidRPr="006333CD">
        <w:rPr>
          <w:rFonts w:ascii="Times New Roman" w:hAnsi="Times New Roman"/>
          <w:sz w:val="24"/>
          <w:szCs w:val="24"/>
        </w:rPr>
        <w:t>0 Marks)</w:t>
      </w:r>
    </w:p>
    <w:p w:rsidR="00200A65" w:rsidRDefault="00200A65"/>
    <w:sectPr w:rsidR="00200A65" w:rsidSect="00200A6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5B7" w:rsidRDefault="008C55B7" w:rsidP="00AF2CBF">
      <w:pPr>
        <w:spacing w:after="0" w:line="240" w:lineRule="auto"/>
      </w:pPr>
      <w:r>
        <w:separator/>
      </w:r>
    </w:p>
  </w:endnote>
  <w:endnote w:type="continuationSeparator" w:id="0">
    <w:p w:rsidR="008C55B7" w:rsidRDefault="008C55B7" w:rsidP="00AF2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D35" w:rsidRDefault="00B13DB5" w:rsidP="00EE2D35">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EE2D35" w:rsidRDefault="00B13DB5" w:rsidP="00EE2D35">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AF2CBF">
      <w:fldChar w:fldCharType="begin"/>
    </w:r>
    <w:r>
      <w:instrText xml:space="preserve"> PAGE   \* MERGEFORMAT </w:instrText>
    </w:r>
    <w:r w:rsidR="00AF2CBF">
      <w:fldChar w:fldCharType="separate"/>
    </w:r>
    <w:r w:rsidR="00FA5F51" w:rsidRPr="00FA5F51">
      <w:rPr>
        <w:rFonts w:asciiTheme="majorHAnsi" w:hAnsiTheme="majorHAnsi"/>
        <w:noProof/>
      </w:rPr>
      <w:t>1</w:t>
    </w:r>
    <w:r w:rsidR="00AF2CBF">
      <w:fldChar w:fldCharType="end"/>
    </w:r>
  </w:p>
  <w:p w:rsidR="00EE2D35" w:rsidRPr="00EE2D35" w:rsidRDefault="008C55B7" w:rsidP="00EE2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5B7" w:rsidRDefault="008C55B7" w:rsidP="00AF2CBF">
      <w:pPr>
        <w:spacing w:after="0" w:line="240" w:lineRule="auto"/>
      </w:pPr>
      <w:r>
        <w:separator/>
      </w:r>
    </w:p>
  </w:footnote>
  <w:footnote w:type="continuationSeparator" w:id="0">
    <w:p w:rsidR="008C55B7" w:rsidRDefault="008C55B7" w:rsidP="00AF2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51B7"/>
    <w:multiLevelType w:val="hybridMultilevel"/>
    <w:tmpl w:val="2AC2A348"/>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9C13177"/>
    <w:multiLevelType w:val="hybridMultilevel"/>
    <w:tmpl w:val="A58EE51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D19418B"/>
    <w:multiLevelType w:val="hybridMultilevel"/>
    <w:tmpl w:val="81AAFB3A"/>
    <w:lvl w:ilvl="0" w:tplc="9B301F22">
      <w:start w:val="1"/>
      <w:numFmt w:val="lowerRoman"/>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EF1046F"/>
    <w:multiLevelType w:val="hybridMultilevel"/>
    <w:tmpl w:val="6A467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678F1"/>
    <w:multiLevelType w:val="hybridMultilevel"/>
    <w:tmpl w:val="3A62494E"/>
    <w:lvl w:ilvl="0" w:tplc="9C3C264A">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4FD26219"/>
    <w:multiLevelType w:val="hybridMultilevel"/>
    <w:tmpl w:val="4D38B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F2CDC"/>
    <w:multiLevelType w:val="hybridMultilevel"/>
    <w:tmpl w:val="703E9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E85C04"/>
    <w:multiLevelType w:val="hybridMultilevel"/>
    <w:tmpl w:val="8E32A034"/>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6DBE66BA"/>
    <w:multiLevelType w:val="hybridMultilevel"/>
    <w:tmpl w:val="BBB0E90C"/>
    <w:lvl w:ilvl="0" w:tplc="2BEC5C6A">
      <w:start w:val="1"/>
      <w:numFmt w:val="lowerRoman"/>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72DB142E"/>
    <w:multiLevelType w:val="hybridMultilevel"/>
    <w:tmpl w:val="53E632CA"/>
    <w:lvl w:ilvl="0" w:tplc="F960743E">
      <w:start w:val="1"/>
      <w:numFmt w:val="lowerLetter"/>
      <w:lvlText w:val="%1)"/>
      <w:lvlJc w:val="left"/>
      <w:pPr>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58363B4"/>
    <w:multiLevelType w:val="hybridMultilevel"/>
    <w:tmpl w:val="5CCEBF92"/>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76D34719"/>
    <w:multiLevelType w:val="hybridMultilevel"/>
    <w:tmpl w:val="9CDE86EE"/>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3"/>
  </w:num>
  <w:num w:numId="7">
    <w:abstractNumId w:val="8"/>
  </w:num>
  <w:num w:numId="8">
    <w:abstractNumId w:val="11"/>
  </w:num>
  <w:num w:numId="9">
    <w:abstractNumId w:val="10"/>
  </w:num>
  <w:num w:numId="10">
    <w:abstractNumId w:val="5"/>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7634"/>
    <w:rsid w:val="00200A65"/>
    <w:rsid w:val="006333CD"/>
    <w:rsid w:val="00847D35"/>
    <w:rsid w:val="008C55B7"/>
    <w:rsid w:val="00AF2CBF"/>
    <w:rsid w:val="00B13DB5"/>
    <w:rsid w:val="00C575F1"/>
    <w:rsid w:val="00E47634"/>
    <w:rsid w:val="00F82237"/>
    <w:rsid w:val="00FA5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6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47634"/>
    <w:rPr>
      <w:color w:val="0000FF"/>
      <w:u w:val="single"/>
    </w:rPr>
  </w:style>
  <w:style w:type="paragraph" w:styleId="ListParagraph">
    <w:name w:val="List Paragraph"/>
    <w:basedOn w:val="Normal"/>
    <w:uiPriority w:val="34"/>
    <w:qFormat/>
    <w:rsid w:val="00E47634"/>
    <w:pPr>
      <w:ind w:left="720"/>
      <w:contextualSpacing/>
    </w:pPr>
  </w:style>
  <w:style w:type="paragraph" w:styleId="Footer">
    <w:name w:val="footer"/>
    <w:basedOn w:val="Normal"/>
    <w:link w:val="FooterChar"/>
    <w:uiPriority w:val="99"/>
    <w:unhideWhenUsed/>
    <w:rsid w:val="00E4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34"/>
    <w:rPr>
      <w:rFonts w:ascii="Calibri" w:eastAsia="Calibri" w:hAnsi="Calibri" w:cs="Times New Roman"/>
    </w:rPr>
  </w:style>
  <w:style w:type="paragraph" w:styleId="BalloonText">
    <w:name w:val="Balloon Text"/>
    <w:basedOn w:val="Normal"/>
    <w:link w:val="BalloonTextChar"/>
    <w:uiPriority w:val="99"/>
    <w:semiHidden/>
    <w:unhideWhenUsed/>
    <w:rsid w:val="00E47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634"/>
    <w:rPr>
      <w:rFonts w:ascii="Tahoma" w:eastAsia="Calibri" w:hAnsi="Tahoma" w:cs="Tahoma"/>
      <w:sz w:val="16"/>
      <w:szCs w:val="16"/>
    </w:rPr>
  </w:style>
  <w:style w:type="table" w:styleId="TableGrid">
    <w:name w:val="Table Grid"/>
    <w:basedOn w:val="TableNormal"/>
    <w:uiPriority w:val="59"/>
    <w:rsid w:val="00F82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7</cp:revision>
  <cp:lastPrinted>2015-07-24T11:46:00Z</cp:lastPrinted>
  <dcterms:created xsi:type="dcterms:W3CDTF">2015-07-24T11:16:00Z</dcterms:created>
  <dcterms:modified xsi:type="dcterms:W3CDTF">2015-08-04T06:41:00Z</dcterms:modified>
</cp:coreProperties>
</file>