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b/>
        </w:rPr>
      </w:pPr>
    </w:p>
    <w:p>
      <w:pPr>
        <w:pStyle w:val="style0"/>
        <w:jc w:val="center"/>
        <w:rPr>
          <w:rFonts w:ascii="Garamond" w:cs="Bookman Old Style" w:hAnsi="Garamond"/>
          <w:b/>
          <w:bCs/>
        </w:rPr>
      </w:pPr>
      <w:r>
        <w:rPr/>
        <w:drawing>
          <wp:inline distT="0" distB="0" distL="0" distR="0">
            <wp:extent cx="1352550" cy="107632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6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  <w:r>
        <w:rPr>
          <w:rFonts w:ascii="Garamond" w:cs="Cambria" w:hAnsi="Garamond"/>
          <w:b/>
          <w:bCs/>
          <w:sz w:val="24"/>
          <w:szCs w:val="24"/>
        </w:rPr>
        <w:t>W1-2-60-1-6</w:t>
      </w:r>
    </w:p>
    <w:p>
      <w:pPr>
        <w:pStyle w:val="style0"/>
        <w:jc w:val="center"/>
        <w:rPr>
          <w:rFonts w:ascii="Garamond" w:cs="Cambria" w:hAnsi="Garamond"/>
          <w:b/>
          <w:bCs/>
          <w:sz w:val="24"/>
          <w:szCs w:val="24"/>
        </w:rPr>
      </w:pPr>
    </w:p>
    <w:p>
      <w:pPr>
        <w:pStyle w:val="style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JOMO</w:t>
      </w:r>
      <w:r>
        <w:rPr>
          <w:b/>
          <w:bCs/>
          <w:sz w:val="24"/>
          <w:szCs w:val="24"/>
        </w:rPr>
        <w:t xml:space="preserve"> KENYATTA UNIVERSITY OF AGRICULTURE AND TECHNOLOGY</w:t>
      </w:r>
    </w:p>
    <w:p>
      <w:pPr>
        <w:pStyle w:val="style0"/>
        <w:jc w:val="center"/>
        <w:rPr>
          <w:b/>
          <w:bCs/>
          <w:sz w:val="24"/>
          <w:szCs w:val="24"/>
        </w:rPr>
      </w:pPr>
    </w:p>
    <w:p>
      <w:pPr>
        <w:pStyle w:val="style1"/>
        <w:keepNext/>
        <w:ind w:right="1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UNIVERSITY EXAMINATIONS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/201</w:t>
      </w:r>
      <w:r>
        <w:rPr>
          <w:b/>
          <w:bCs/>
          <w:sz w:val="24"/>
          <w:szCs w:val="24"/>
        </w:rPr>
        <w:t>6</w:t>
      </w:r>
    </w:p>
    <w:p>
      <w:pPr>
        <w:pStyle w:val="style0"/>
        <w:rPr/>
      </w:pPr>
    </w:p>
    <w:p>
      <w:pPr>
        <w:pStyle w:val="style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THIRD YEAR FIRST SEMESTER </w:t>
      </w:r>
      <w:r>
        <w:rPr>
          <w:b/>
          <w:sz w:val="24"/>
          <w:szCs w:val="24"/>
        </w:rPr>
        <w:t>EXAMINATION</w:t>
      </w:r>
      <w:r>
        <w:rPr>
          <w:b/>
          <w:sz w:val="24"/>
          <w:szCs w:val="24"/>
        </w:rPr>
        <w:t xml:space="preserve"> FOR THE </w:t>
      </w:r>
      <w:r>
        <w:rPr>
          <w:b/>
          <w:sz w:val="24"/>
          <w:szCs w:val="24"/>
        </w:rPr>
        <w:t xml:space="preserve">DEGREE OF </w:t>
      </w:r>
      <w:r>
        <w:rPr>
          <w:b/>
          <w:sz w:val="24"/>
          <w:szCs w:val="24"/>
        </w:rPr>
        <w:t xml:space="preserve">BACHELOR OF </w:t>
      </w:r>
      <w:r>
        <w:rPr>
          <w:b/>
          <w:sz w:val="24"/>
          <w:szCs w:val="24"/>
        </w:rPr>
        <w:t xml:space="preserve">SCIENCE IN </w:t>
      </w:r>
      <w:r>
        <w:rPr>
          <w:b/>
          <w:sz w:val="24"/>
          <w:szCs w:val="24"/>
        </w:rPr>
        <w:t>ANALYTICAL AND INDUSTRIAL CHEMISTRY</w:t>
      </w:r>
    </w:p>
    <w:p>
      <w:pPr>
        <w:pStyle w:val="style0"/>
        <w:jc w:val="center"/>
        <w:rPr>
          <w:b/>
          <w:sz w:val="24"/>
          <w:szCs w:val="24"/>
        </w:rPr>
      </w:pP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2313 :</w:t>
      </w:r>
      <w:r>
        <w:rPr>
          <w:b/>
          <w:bCs/>
          <w:sz w:val="24"/>
          <w:szCs w:val="24"/>
        </w:rPr>
        <w:t xml:space="preserve"> THEORY OF SPECTROSCOPIC METHODS </w:t>
      </w:r>
    </w:p>
    <w:p>
      <w:pPr>
        <w:pStyle w:val="style0"/>
        <w:spacing w:lineRule="atLeast" w:line="240"/>
        <w:jc w:val="center"/>
        <w:rPr>
          <w:b/>
          <w:bCs/>
          <w:sz w:val="24"/>
          <w:szCs w:val="24"/>
        </w:rPr>
      </w:pP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  AUGUST    201</w:t>
      </w:r>
      <w:r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</w:t>
      </w:r>
      <w:r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   </w:t>
      </w:r>
      <w:r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 xml:space="preserve">2 HOURS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</w:p>
    <w:p>
      <w:pPr>
        <w:pStyle w:val="style0"/>
        <w:pBdr>
          <w:bottom w:val="single" w:sz="12" w:space="1" w:color="auto"/>
        </w:pBdr>
        <w:ind w:right="180"/>
        <w:rPr>
          <w:b/>
          <w:bCs/>
          <w:sz w:val="24"/>
          <w:szCs w:val="24"/>
        </w:rPr>
      </w:pPr>
    </w:p>
    <w:p>
      <w:pPr>
        <w:pStyle w:val="style0"/>
        <w:ind w:left="0" w:firstLine="0"/>
        <w:rPr>
          <w:b/>
          <w:sz w:val="24"/>
          <w:szCs w:val="24"/>
        </w:rPr>
      </w:pPr>
    </w:p>
    <w:p>
      <w:pPr>
        <w:pStyle w:val="style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b/>
          <w:sz w:val="24"/>
          <w:szCs w:val="24"/>
        </w:rPr>
        <w:t xml:space="preserve">ANSWER QUESTION </w:t>
      </w:r>
      <w:r>
        <w:rPr>
          <w:b/>
          <w:sz w:val="24"/>
          <w:szCs w:val="24"/>
        </w:rPr>
        <w:t>ONE AND</w:t>
      </w:r>
      <w:r>
        <w:rPr>
          <w:b/>
          <w:sz w:val="24"/>
          <w:szCs w:val="24"/>
        </w:rPr>
        <w:t xml:space="preserve"> ANY OTHER TWO QUESTIONS</w:t>
      </w:r>
      <w:r>
        <w:rPr>
          <w:b/>
          <w:sz w:val="24"/>
          <w:szCs w:val="24"/>
        </w:rPr>
        <w:t xml:space="preserve">. </w:t>
      </w:r>
    </w:p>
    <w:p>
      <w:pPr>
        <w:pStyle w:val="style0"/>
        <w:ind w:left="0" w:firstLine="0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===========================================================</w:t>
      </w:r>
      <w:r>
        <w:rPr>
          <w:sz w:val="24"/>
          <w:szCs w:val="24"/>
        </w:rPr>
        <w:t>==========</w:t>
      </w:r>
    </w:p>
    <w:p>
      <w:pPr>
        <w:pStyle w:val="style0"/>
        <w:rPr>
          <w:b/>
        </w:rPr>
      </w:pPr>
      <w:r>
        <w:rPr>
          <w:b/>
        </w:rPr>
        <w:t xml:space="preserve">SOME PHYSICAL CONSTANTS:  </w:t>
      </w:r>
    </w:p>
    <w:p>
      <w:pPr>
        <w:pStyle w:val="style0"/>
        <w:rPr>
          <w:b/>
          <w:vertAlign w:val="superscript"/>
        </w:rPr>
      </w:pPr>
      <w:r>
        <w:rPr>
          <w:b/>
        </w:rPr>
        <w:t>Avogadro’s  number</w:t>
      </w:r>
      <w:r>
        <w:rPr>
          <w:b/>
        </w:rPr>
        <w:t xml:space="preserve"> = 6.023x10</w:t>
      </w:r>
      <w:r>
        <w:rPr>
          <w:b/>
          <w:vertAlign w:val="superscript"/>
        </w:rPr>
        <w:t>23</w:t>
      </w:r>
    </w:p>
    <w:p>
      <w:pPr>
        <w:pStyle w:val="style0"/>
        <w:rPr>
          <w:b/>
        </w:rPr>
      </w:pPr>
      <w:r>
        <w:rPr>
          <w:b/>
        </w:rPr>
        <w:t>Plan</w:t>
      </w:r>
      <w:r>
        <w:rPr>
          <w:b/>
        </w:rPr>
        <w:t>c</w:t>
      </w:r>
      <w:r>
        <w:rPr>
          <w:b/>
        </w:rPr>
        <w:t>k’s constant, h = 6.626 x 10</w:t>
      </w:r>
      <w:r>
        <w:rPr>
          <w:b/>
          <w:vertAlign w:val="superscript"/>
        </w:rPr>
        <w:t>-34</w:t>
      </w:r>
      <w:r>
        <w:rPr>
          <w:b/>
        </w:rPr>
        <w:t>J</w:t>
      </w:r>
      <w:r>
        <w:rPr>
          <w:b/>
        </w:rPr>
        <w:t>/</w:t>
      </w:r>
      <w:r>
        <w:rPr>
          <w:b/>
        </w:rPr>
        <w:t>S</w:t>
      </w:r>
    </w:p>
    <w:p>
      <w:pPr>
        <w:pStyle w:val="style0"/>
        <w:rPr>
          <w:b/>
        </w:rPr>
      </w:pPr>
      <w:r>
        <w:rPr>
          <w:b/>
        </w:rPr>
        <w:t xml:space="preserve">Speed of </w:t>
      </w:r>
      <w:r>
        <w:rPr>
          <w:b/>
        </w:rPr>
        <w:t>light  in</w:t>
      </w:r>
      <w:r>
        <w:rPr>
          <w:b/>
        </w:rPr>
        <w:t xml:space="preserve"> </w:t>
      </w:r>
      <w:r>
        <w:rPr>
          <w:b/>
        </w:rPr>
        <w:t>vaccum</w:t>
      </w:r>
      <w:r>
        <w:rPr>
          <w:b/>
        </w:rPr>
        <w:t>, c</w:t>
      </w:r>
      <w:r>
        <w:rPr>
          <w:b/>
        </w:rPr>
        <w:t>= 2.998x10</w:t>
      </w:r>
      <w:r>
        <w:rPr>
          <w:b/>
          <w:vertAlign w:val="superscript"/>
        </w:rPr>
        <w:t>8</w:t>
      </w:r>
      <w:r>
        <w:rPr>
          <w:b/>
        </w:rPr>
        <w:t>ms</w:t>
      </w:r>
      <w:r>
        <w:rPr>
          <w:b/>
          <w:vertAlign w:val="superscript"/>
        </w:rPr>
        <w:t>-1</w:t>
      </w: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ONE </w:t>
      </w:r>
      <w:r>
        <w:rPr>
          <w:b/>
        </w:rPr>
        <w:t>[30 MARKS]</w:t>
      </w:r>
    </w:p>
    <w:p>
      <w:pPr>
        <w:pStyle w:val="style179"/>
        <w:numPr>
          <w:ilvl w:val="0"/>
          <w:numId w:val="10"/>
        </w:numPr>
        <w:rPr/>
      </w:pPr>
      <w:r>
        <w:t xml:space="preserve">What is spectroscopy?  List the major regions of the </w:t>
      </w:r>
      <w:r>
        <w:t>electromagnetic  spectrum</w:t>
      </w:r>
      <w:r>
        <w:t xml:space="preserve"> clearly and the spectroscopic techniques </w:t>
      </w:r>
      <w:r>
        <w:t>associated with them.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[8 marks]</w:t>
      </w:r>
    </w:p>
    <w:p>
      <w:pPr>
        <w:pStyle w:val="style179"/>
        <w:numPr>
          <w:ilvl w:val="0"/>
          <w:numId w:val="10"/>
        </w:numPr>
        <w:rPr/>
      </w:pPr>
      <w:r>
        <w:t>Explain why absorption by poly atomic molecules is more complex than atomic absorption.  [2 marks]</w:t>
      </w:r>
    </w:p>
    <w:p>
      <w:pPr>
        <w:pStyle w:val="style179"/>
        <w:numPr>
          <w:ilvl w:val="0"/>
          <w:numId w:val="10"/>
        </w:numPr>
        <w:rPr/>
      </w:pPr>
      <w:r>
        <w:t xml:space="preserve">Green light has a wavelength of approximately 530nm in a vacuum. Calculate the </w:t>
      </w:r>
      <w:r>
        <w:t xml:space="preserve">frequency </w:t>
      </w:r>
      <w:r>
        <w:rPr>
          <w:position w:val="-10"/>
        </w:rPr>
        <w:drawing>
          <wp:inline distT="0" distB="0" distL="0" distR="0">
            <wp:extent cx="238124" cy="2000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the wavelength  (</w:t>
      </w:r>
      <w:r>
        <w:rPr>
          <w:position w:val="-10"/>
        </w:rPr>
        <w:drawing>
          <wp:inline distT="0" distB="0" distL="0" distR="0">
            <wp:extent cx="190500" cy="20002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t xml:space="preserve">and  the wave-number </w:t>
      </w:r>
      <w:r>
        <w:rPr>
          <w:position w:val="-10"/>
        </w:rPr>
        <w:drawing>
          <wp:inline distT="0" distB="0" distL="0" distR="0">
            <wp:extent cx="257175" cy="20002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x0000_t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for  green light in water.  Use the following data: </w:t>
      </w:r>
      <w:r>
        <w:t>n</w:t>
      </w:r>
      <w:r>
        <w:rPr>
          <w:vertAlign w:val="subscript"/>
        </w:rPr>
        <w:t>vacuum</w:t>
      </w:r>
      <w:r>
        <w:t xml:space="preserve"> = 1.000, </w:t>
      </w:r>
      <w:r>
        <w:t>n</w:t>
      </w:r>
      <w:r>
        <w:rPr>
          <w:vertAlign w:val="subscript"/>
        </w:rPr>
        <w:t>water</w:t>
      </w:r>
      <w:r>
        <w:t xml:space="preserve"> = 1.332, where n </w:t>
      </w:r>
      <w:r>
        <w:t>represents  refractive</w:t>
      </w:r>
      <w:r>
        <w:t xml:space="preserve"> index.  [6 marks]</w:t>
      </w:r>
    </w:p>
    <w:p>
      <w:pPr>
        <w:pStyle w:val="style179"/>
        <w:numPr>
          <w:ilvl w:val="0"/>
          <w:numId w:val="10"/>
        </w:numPr>
        <w:rPr/>
      </w:pPr>
      <w:r>
        <w:t xml:space="preserve">When potassium atoms are excited in a flame, light of </w:t>
      </w:r>
      <w:r>
        <w:t>wavelength  766.5nm</w:t>
      </w:r>
      <w:r>
        <w:t xml:space="preserve"> is emitted.  Calculate the </w:t>
      </w:r>
      <w:r>
        <w:t>frequency  and</w:t>
      </w:r>
      <w:r>
        <w:t xml:space="preserve"> energy associated with this wavelength.  [4 marks]</w:t>
      </w:r>
    </w:p>
    <w:p>
      <w:pPr>
        <w:pStyle w:val="style179"/>
        <w:numPr>
          <w:ilvl w:val="0"/>
          <w:numId w:val="10"/>
        </w:numPr>
        <w:rPr/>
      </w:pPr>
      <w:r>
        <w:t xml:space="preserve">Which of </w:t>
      </w:r>
      <w:r>
        <w:t xml:space="preserve">the following molecules are </w:t>
      </w:r>
      <w:r>
        <w:t>I</w:t>
      </w:r>
      <w:r>
        <w:t>nfrared  active</w:t>
      </w:r>
      <w:r>
        <w:t xml:space="preserve"> and w</w:t>
      </w:r>
      <w:r>
        <w:t>hich are Raman active?  Explain:</w:t>
      </w:r>
    </w:p>
    <w:p>
      <w:pPr>
        <w:pStyle w:val="style179"/>
        <w:ind w:firstLine="0"/>
        <w:rPr/>
      </w:pPr>
      <w:r>
        <w:t>N</w:t>
      </w:r>
      <w:r>
        <w:rPr>
          <w:vertAlign w:val="subscript"/>
        </w:rPr>
        <w:t>2</w:t>
      </w:r>
      <w:r>
        <w:t xml:space="preserve">, </w:t>
      </w:r>
      <w:r>
        <w:t>HCl</w:t>
      </w:r>
      <w:r>
        <w:t>, C0, Cl</w:t>
      </w:r>
      <w:r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>[6 marks]</w:t>
      </w:r>
    </w:p>
    <w:p>
      <w:pPr>
        <w:pStyle w:val="style179"/>
        <w:numPr>
          <w:ilvl w:val="0"/>
          <w:numId w:val="10"/>
        </w:numPr>
        <w:rPr/>
      </w:pPr>
      <w:r>
        <w:t>A 2.83x10</w:t>
      </w:r>
      <w:r>
        <w:rPr>
          <w:vertAlign w:val="superscript"/>
        </w:rPr>
        <w:t>-4</w:t>
      </w:r>
      <w:r>
        <w:t xml:space="preserve">M solution of potassium permanganate has an </w:t>
      </w:r>
      <w:r>
        <w:t>absorbance  of</w:t>
      </w:r>
      <w:r>
        <w:t xml:space="preserve"> 0.510 when measured in a 0.982- cm cell at 520nm.  Calculate :  </w:t>
      </w:r>
    </w:p>
    <w:p>
      <w:pPr>
        <w:pStyle w:val="style179"/>
        <w:numPr>
          <w:ilvl w:val="0"/>
          <w:numId w:val="9"/>
        </w:numPr>
        <w:rPr/>
      </w:pPr>
      <w:r>
        <w:t xml:space="preserve">The </w:t>
      </w:r>
      <w:r>
        <w:t xml:space="preserve">molar  </w:t>
      </w:r>
      <w:r>
        <w:t>absorptivity</w:t>
      </w:r>
      <w:r>
        <w:t xml:space="preserve">  for KMn0</w:t>
      </w:r>
      <w:r>
        <w:rPr>
          <w:vertAlign w:val="subscript"/>
        </w:rPr>
        <w:t>4</w:t>
      </w:r>
      <w:r>
        <w:t xml:space="preserve"> at this wavelength .  [2 marks]</w:t>
      </w:r>
    </w:p>
    <w:p>
      <w:pPr>
        <w:pStyle w:val="style179"/>
        <w:numPr>
          <w:ilvl w:val="0"/>
          <w:numId w:val="9"/>
        </w:numPr>
        <w:rPr/>
      </w:pPr>
      <w:r>
        <w:t xml:space="preserve">The </w:t>
      </w:r>
      <w:r>
        <w:t>absorptivity</w:t>
      </w:r>
      <w:r>
        <w:t xml:space="preserve"> when the </w:t>
      </w:r>
      <w:r>
        <w:t>concentration  is</w:t>
      </w:r>
      <w:r>
        <w:t xml:space="preserve"> expressed  in </w:t>
      </w:r>
      <w:r>
        <w:t>ppm</w:t>
      </w:r>
      <w:r>
        <w:t xml:space="preserve">, </w:t>
      </w:r>
      <w:r>
        <w:t>i.e</w:t>
      </w:r>
      <w:r>
        <w:t xml:space="preserve"> mg/L.  [2 marks]</w:t>
      </w:r>
    </w:p>
    <w:p>
      <w:pPr>
        <w:pStyle w:val="style179"/>
        <w:ind w:left="1440" w:firstLine="0"/>
        <w:rPr/>
      </w:pPr>
      <w:r>
        <w:t>[</w:t>
      </w:r>
      <w:r>
        <w:t>use</w:t>
      </w:r>
      <w:r>
        <w:t xml:space="preserve"> Relative atomic massed: K=39, </w:t>
      </w:r>
      <w:r>
        <w:t>Mn</w:t>
      </w:r>
      <w:r>
        <w:t>=55, 0=16]</w:t>
      </w:r>
    </w:p>
    <w:p>
      <w:pPr>
        <w:pStyle w:val="style0"/>
        <w:rPr/>
      </w:pPr>
    </w:p>
    <w:p>
      <w:pPr>
        <w:pStyle w:val="style0"/>
        <w:ind w:left="0" w:firstLine="0"/>
        <w:rPr>
          <w:b/>
        </w:rPr>
      </w:pPr>
    </w:p>
    <w:p>
      <w:pPr>
        <w:pStyle w:val="style0"/>
        <w:ind w:left="0" w:firstLine="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TWO  </w:t>
      </w:r>
      <w:r>
        <w:rPr>
          <w:b/>
        </w:rPr>
        <w:t>[</w:t>
      </w:r>
      <w:r>
        <w:rPr>
          <w:b/>
        </w:rPr>
        <w:t>20 MARKS]</w:t>
      </w:r>
    </w:p>
    <w:p>
      <w:pPr>
        <w:pStyle w:val="style179"/>
        <w:numPr>
          <w:ilvl w:val="0"/>
          <w:numId w:val="6"/>
        </w:numPr>
        <w:rPr/>
      </w:pPr>
      <w:r>
        <w:t>Giving  examples</w:t>
      </w:r>
      <w:r>
        <w:t xml:space="preserve"> where possible, describe four (4) major sources of deviation </w:t>
      </w:r>
      <w:r>
        <w:t>from B</w:t>
      </w:r>
      <w:r>
        <w:t>eer-Lambert’s Law.  [7 marks]</w:t>
      </w:r>
    </w:p>
    <w:p>
      <w:pPr>
        <w:pStyle w:val="style179"/>
        <w:numPr>
          <w:ilvl w:val="0"/>
          <w:numId w:val="6"/>
        </w:numPr>
        <w:rPr/>
      </w:pPr>
      <w:r>
        <w:t xml:space="preserve">With the aid of suitable </w:t>
      </w:r>
      <w:r>
        <w:t xml:space="preserve">well-labeled </w:t>
      </w:r>
      <w:r>
        <w:t>diagram</w:t>
      </w:r>
      <w:r>
        <w:t xml:space="preserve">, distinguish between singlet and triplet (ground and </w:t>
      </w:r>
      <w:r>
        <w:t>excited )</w:t>
      </w:r>
      <w:r>
        <w:t xml:space="preserve"> states.    [5 marks]</w:t>
      </w:r>
    </w:p>
    <w:p>
      <w:pPr>
        <w:pStyle w:val="style179"/>
        <w:numPr>
          <w:ilvl w:val="0"/>
          <w:numId w:val="6"/>
        </w:numPr>
        <w:rPr/>
      </w:pPr>
      <w:r>
        <w:t xml:space="preserve">Using a </w:t>
      </w:r>
      <w:r>
        <w:t>suitable  diagram</w:t>
      </w:r>
      <w:r>
        <w:t xml:space="preserve"> and explanations, describe the origin of fluorescence and phosphorescence</w:t>
      </w:r>
      <w:r>
        <w:t>.</w:t>
      </w:r>
      <w:r>
        <w:t xml:space="preserve">  [8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THREE </w:t>
      </w:r>
      <w:r>
        <w:rPr>
          <w:b/>
        </w:rPr>
        <w:t>[20 MARKS]</w:t>
      </w:r>
    </w:p>
    <w:p>
      <w:pPr>
        <w:pStyle w:val="style179"/>
        <w:numPr>
          <w:ilvl w:val="0"/>
          <w:numId w:val="8"/>
        </w:numPr>
        <w:rPr/>
      </w:pPr>
      <w:r>
        <w:t>Describe briefly</w:t>
      </w:r>
      <w:r>
        <w:t xml:space="preserve"> the basis and requirements of </w:t>
      </w:r>
      <w:r>
        <w:t>I</w:t>
      </w:r>
      <w:r>
        <w:t>nfrared  spectroscopy</w:t>
      </w:r>
      <w:r>
        <w:t xml:space="preserve"> and Raman spectroscopy.  [6 marks]</w:t>
      </w:r>
    </w:p>
    <w:p>
      <w:pPr>
        <w:pStyle w:val="style179"/>
        <w:numPr>
          <w:ilvl w:val="0"/>
          <w:numId w:val="8"/>
        </w:numPr>
        <w:rPr/>
      </w:pPr>
      <w:r>
        <w:t>Calculate the expected frequency, wave number (in cm</w:t>
      </w:r>
      <w:r>
        <w:rPr>
          <w:vertAlign w:val="superscript"/>
        </w:rPr>
        <w:t>-1</w:t>
      </w:r>
      <w:r>
        <w:t>)</w:t>
      </w:r>
      <w:r>
        <w:t xml:space="preserve"> and </w:t>
      </w:r>
      <w:r>
        <w:t>wavelength  (</w:t>
      </w:r>
      <w:r>
        <w:t xml:space="preserve">in </w:t>
      </w:r>
      <w:r>
        <w:t>μm</w:t>
      </w:r>
      <w:r>
        <w:t xml:space="preserve">) of the fundamental absorption peak due to the stretching vibration of a </w:t>
      </w:r>
      <w:r>
        <w:rPr>
          <w:position w:val="-6"/>
        </w:rPr>
        <w:drawing>
          <wp:inline distT="0" distB="0" distL="0" distR="0">
            <wp:extent cx="447675" cy="18097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</w:t>
      </w:r>
      <w:r>
        <w:t>nitrile</w:t>
      </w:r>
      <w:r>
        <w:t>) group.  (Use the following data:</w:t>
      </w:r>
    </w:p>
    <w:p>
      <w:pPr>
        <w:pStyle w:val="style179"/>
        <w:numPr>
          <w:ilvl w:val="0"/>
          <w:numId w:val="2"/>
        </w:numPr>
        <w:rPr/>
      </w:pPr>
      <w:r>
        <w:t xml:space="preserve">For the </w:t>
      </w:r>
      <w:r>
        <w:rPr>
          <w:position w:val="-6"/>
        </w:rPr>
        <w:drawing>
          <wp:inline distT="0" distB="0" distL="0" distR="0">
            <wp:extent cx="447675" cy="180975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bond, force constant, </w:t>
      </w:r>
      <w:r>
        <w:rPr>
          <w:position w:val="-24"/>
        </w:rPr>
        <w:drawing>
          <wp:inline distT="0" distB="0" distL="0" distR="0">
            <wp:extent cx="857250" cy="38100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_x0000_t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dynes/cm.</w:t>
      </w:r>
    </w:p>
    <w:p>
      <w:pPr>
        <w:pStyle w:val="style179"/>
        <w:numPr>
          <w:ilvl w:val="0"/>
          <w:numId w:val="2"/>
        </w:numPr>
        <w:rPr/>
      </w:pPr>
      <w:r>
        <w:t>Reduced mass,</w:t>
      </w:r>
      <w:r>
        <w:t xml:space="preserve"> </w:t>
      </w:r>
      <w:r>
        <w:rPr>
          <w:position w:val="-10"/>
        </w:rPr>
        <w:drawing>
          <wp:inline distT="0" distB="0" distL="0" distR="0">
            <wp:extent cx="809625" cy="21907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x0000_t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219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where </w:t>
      </w:r>
      <w:r>
        <w:t>M</w:t>
      </w:r>
      <w:r>
        <w:rPr>
          <w:vertAlign w:val="subscript"/>
        </w:rPr>
        <w:t>H</w:t>
      </w:r>
      <w:r>
        <w:t xml:space="preserve"> = Mass of a hydrogen atom = 1.67339x10</w:t>
      </w:r>
      <w:r>
        <w:rPr>
          <w:vertAlign w:val="superscript"/>
        </w:rPr>
        <w:t>-24</w:t>
      </w:r>
      <w:r>
        <w:t>g)   [8 marks]</w:t>
      </w:r>
    </w:p>
    <w:p>
      <w:pPr>
        <w:pStyle w:val="style179"/>
        <w:numPr>
          <w:ilvl w:val="0"/>
          <w:numId w:val="8"/>
        </w:numPr>
        <w:rPr/>
      </w:pPr>
      <w:r>
        <w:t xml:space="preserve">Calculate the number of normal </w:t>
      </w:r>
      <w:r>
        <w:t>vibrational</w:t>
      </w:r>
      <w:r>
        <w:t xml:space="preserve"> modes expected for the following molecules: </w:t>
      </w:r>
    </w:p>
    <w:p>
      <w:pPr>
        <w:pStyle w:val="style179"/>
        <w:numPr>
          <w:ilvl w:val="0"/>
          <w:numId w:val="7"/>
        </w:numPr>
        <w:rPr/>
      </w:pPr>
      <w:r>
        <w:t>H</w:t>
      </w:r>
      <w:r>
        <w:rPr>
          <w:vertAlign w:val="subscript"/>
        </w:rPr>
        <w:t>2</w:t>
      </w:r>
      <w:r>
        <w:t>S</w:t>
      </w:r>
      <w:r>
        <w:tab/>
      </w:r>
      <w:r>
        <w:tab/>
      </w:r>
      <w:r>
        <w:tab/>
      </w:r>
      <w:r>
        <w:tab/>
      </w:r>
      <w:r>
        <w:tab/>
      </w:r>
      <w:r>
        <w:t>[2marks]</w:t>
      </w:r>
    </w:p>
    <w:p>
      <w:pPr>
        <w:pStyle w:val="style179"/>
        <w:numPr>
          <w:ilvl w:val="0"/>
          <w:numId w:val="7"/>
        </w:numPr>
        <w:rPr/>
      </w:pPr>
      <w:r>
        <w:t>C0</w:t>
      </w:r>
      <w:r>
        <w:rPr>
          <w:vertAlign w:val="sub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179"/>
        <w:numPr>
          <w:ilvl w:val="0"/>
          <w:numId w:val="7"/>
        </w:numPr>
        <w:rPr/>
      </w:pPr>
      <w:r>
        <w:t>C</w:t>
      </w:r>
      <w:r>
        <w:rPr>
          <w:vertAlign w:val="subscript"/>
        </w:rPr>
        <w:t>2</w:t>
      </w:r>
      <w:r>
        <w:t>H</w:t>
      </w:r>
      <w:r>
        <w:rPr>
          <w:vertAlign w:val="subscript"/>
        </w:rPr>
        <w:t>4</w:t>
      </w:r>
      <w:r>
        <w:tab/>
      </w:r>
      <w:r>
        <w:tab/>
      </w:r>
      <w:r>
        <w:tab/>
      </w:r>
      <w:r>
        <w:tab/>
      </w:r>
      <w:r>
        <w:tab/>
      </w:r>
      <w:r>
        <w:t>[2 marks]</w:t>
      </w:r>
    </w:p>
    <w:p>
      <w:pPr>
        <w:pStyle w:val="style0"/>
        <w:ind w:left="0" w:firstLine="0"/>
        <w:rPr>
          <w:b/>
        </w:rPr>
      </w:pPr>
    </w:p>
    <w:p>
      <w:pPr>
        <w:pStyle w:val="style0"/>
        <w:rPr>
          <w:b/>
        </w:rPr>
      </w:pPr>
      <w:r>
        <w:rPr>
          <w:b/>
        </w:rPr>
        <w:t xml:space="preserve">QUESTION </w:t>
      </w:r>
      <w:r>
        <w:rPr>
          <w:b/>
        </w:rPr>
        <w:t xml:space="preserve">FOUR  </w:t>
      </w:r>
      <w:r>
        <w:rPr>
          <w:b/>
        </w:rPr>
        <w:t>[</w:t>
      </w:r>
      <w:r>
        <w:rPr>
          <w:b/>
        </w:rPr>
        <w:t>20 MARKS]</w:t>
      </w:r>
    </w:p>
    <w:p>
      <w:pPr>
        <w:pStyle w:val="style0"/>
        <w:rPr/>
      </w:pPr>
      <w:r>
        <w:t>Using suitable examples</w:t>
      </w:r>
      <w:r>
        <w:t xml:space="preserve">, describe the principles and applications of the following </w:t>
      </w:r>
    </w:p>
    <w:p>
      <w:pPr>
        <w:pStyle w:val="style0"/>
        <w:rPr/>
      </w:pPr>
      <w:r>
        <w:t>spectroscopic</w:t>
      </w:r>
      <w:r>
        <w:t xml:space="preserve"> techniques:</w:t>
      </w:r>
      <w:r>
        <w:t xml:space="preserve"> </w:t>
      </w:r>
    </w:p>
    <w:p>
      <w:pPr>
        <w:pStyle w:val="style179"/>
        <w:numPr>
          <w:ilvl w:val="0"/>
          <w:numId w:val="3"/>
        </w:numPr>
        <w:rPr/>
      </w:pPr>
      <w:r>
        <w:t>Nuclear Magnetic R</w:t>
      </w:r>
      <w:r>
        <w:t>esonance   [</w:t>
      </w:r>
      <w:r>
        <w:t>NMR</w:t>
      </w:r>
      <w:r>
        <w:t xml:space="preserve">]    </w:t>
      </w:r>
      <w:r>
        <w:t xml:space="preserve">spectroscopy. </w:t>
      </w:r>
      <w:r>
        <w:t xml:space="preserve">    [14 marks]</w:t>
      </w:r>
    </w:p>
    <w:p>
      <w:pPr>
        <w:pStyle w:val="style179"/>
        <w:numPr>
          <w:ilvl w:val="0"/>
          <w:numId w:val="3"/>
        </w:numPr>
        <w:rPr/>
      </w:pPr>
      <w:r>
        <w:t xml:space="preserve">Electron Spin Resonance   </w:t>
      </w:r>
      <w:r>
        <w:t>[</w:t>
      </w:r>
      <w:r>
        <w:t>ESR</w:t>
      </w:r>
      <w:r>
        <w:t>] spectroscopy.  [6 marks]</w:t>
      </w:r>
    </w:p>
    <w:p>
      <w:pPr>
        <w:pStyle w:val="style0"/>
        <w:rPr/>
      </w:pPr>
    </w:p>
    <w:p>
      <w:pPr>
        <w:pStyle w:val="style0"/>
        <w:ind w:left="0" w:firstLine="0"/>
        <w:rPr>
          <w:sz w:val="24"/>
          <w:szCs w:val="24"/>
        </w:rPr>
      </w:pPr>
    </w:p>
    <w:sectPr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FEEEEF4"/>
    <w:lvl w:ilvl="0" w:tplc="254A15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A28A242"/>
    <w:lvl w:ilvl="0" w:tplc="15C8D6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3B36D1EC"/>
    <w:lvl w:ilvl="0" w:tplc="C0ECC1DA">
      <w:start w:val="1"/>
      <w:numFmt w:val="bullet"/>
      <w:lvlText w:val=""/>
      <w:lvlJc w:val="left"/>
      <w:pPr>
        <w:ind w:left="1080" w:hanging="360"/>
      </w:pPr>
      <w:rPr>
        <w:rFonts w:ascii="Symbol" w:cs="Times New Roman" w:eastAsia="Calibri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4984B56"/>
    <w:lvl w:ilvl="0" w:tplc="404863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44A6CAA"/>
    <w:lvl w:ilvl="0" w:tplc="219E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3A44C47C"/>
    <w:lvl w:ilvl="0" w:tplc="A232D7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20426D4"/>
    <w:lvl w:ilvl="0" w:tplc="BB72ACF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0000007"/>
    <w:multiLevelType w:val="hybridMultilevel"/>
    <w:tmpl w:val="9D68057C"/>
    <w:lvl w:ilvl="0" w:tplc="D23E1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A8962CBA"/>
    <w:lvl w:ilvl="0" w:tplc="58425F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ADA64BE8"/>
    <w:lvl w:ilvl="0" w:tplc="8656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F82DC4A"/>
    <w:lvl w:ilvl="0" w:tplc="639603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749E521C"/>
    <w:lvl w:ilvl="0" w:tplc="96BAC188">
      <w:start w:val="1"/>
      <w:numFmt w:val="lowerLetter"/>
      <w:lvlText w:val="(%1)"/>
      <w:lvlJc w:val="left"/>
      <w:pPr>
        <w:ind w:left="1080" w:hanging="720"/>
      </w:pPr>
      <w:rPr>
        <w:rFonts w:ascii="Times New Roman" w:cs="Times New Roman" w:eastAsia="Calibri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A768C9B0"/>
    <w:lvl w:ilvl="0" w:tplc="84261A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ind w:left="2160" w:hanging="720"/>
      </w:pPr>
    </w:pPrDefault>
  </w:docDefaults>
  <w:style w:type="paragraph" w:default="1" w:styleId="style0">
    <w:name w:val="Normal"/>
    <w:next w:val="style0"/>
    <w:qFormat/>
    <w:pPr>
      <w:autoSpaceDE w:val="false"/>
      <w:autoSpaceDN w:val="false"/>
      <w:adjustRightInd w:val="false"/>
      <w:ind w:left="720"/>
    </w:pPr>
    <w:rPr>
      <w:rFonts w:ascii="Times New Roman" w:cs="Times New Roman" w:hAnsi="Times New Roman"/>
      <w:sz w:val="28"/>
      <w:szCs w:val="28"/>
    </w:rPr>
  </w:style>
  <w:style w:type="paragraph" w:styleId="style1">
    <w:name w:val="heading 1"/>
    <w:basedOn w:val="style0"/>
    <w:next w:val="style0"/>
    <w:link w:val="style4097"/>
    <w:qFormat/>
    <w:uiPriority w:val="99"/>
    <w:pPr>
      <w:outlineLvl w:val="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a2708e2d-ab8d-44f1-b899-ef854535449f"/>
    <w:basedOn w:val="style65"/>
    <w:next w:val="style4097"/>
    <w:link w:val="style1"/>
    <w:uiPriority w:val="99"/>
    <w:rPr>
      <w:rFonts w:ascii="Times New Roman" w:cs="Times New Roman" w:hAnsi="Times New Roman"/>
      <w:sz w:val="28"/>
      <w:szCs w:val="28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contextualSpacing/>
    </w:pPr>
    <w:r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wmf"/><Relationship Id="rId12" Type="http://schemas.openxmlformats.org/officeDocument/2006/relationships/settings" Target="settings.xml"/><Relationship Id="rId11" Type="http://schemas.openxmlformats.org/officeDocument/2006/relationships/fontTable" Target="fontTable.xml"/><Relationship Id="rId7" Type="http://schemas.openxmlformats.org/officeDocument/2006/relationships/image" Target="media/image6.wmf"/><Relationship Id="rId14" Type="http://schemas.openxmlformats.org/officeDocument/2006/relationships/customXml" Target="../customXml/item1.xml"/><Relationship Id="rId2" Type="http://schemas.openxmlformats.org/officeDocument/2006/relationships/image" Target="media/image1.emf"/><Relationship Id="rId10" Type="http://schemas.openxmlformats.org/officeDocument/2006/relationships/styles" Target="styles.xml"/><Relationship Id="rId8" Type="http://schemas.openxmlformats.org/officeDocument/2006/relationships/image" Target="media/image7.wmf"/><Relationship Id="rId13" Type="http://schemas.openxmlformats.org/officeDocument/2006/relationships/theme" Target="theme/theme1.xml"/><Relationship Id="rId4" Type="http://schemas.openxmlformats.org/officeDocument/2006/relationships/image" Target="media/image3.wmf"/><Relationship Id="rId3" Type="http://schemas.openxmlformats.org/officeDocument/2006/relationships/image" Target="media/image2.wmf"/><Relationship Id="rId9" Type="http://schemas.openxmlformats.org/officeDocument/2006/relationships/image" Target="media/image8.wmf"/><Relationship Id="rId6" Type="http://schemas.openxmlformats.org/officeDocument/2006/relationships/image" Target="media/image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0151-94BE-44DD-8A78-9AC3297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427</Words>
  <Characters>2460</Characters>
  <Application>WPS Office</Application>
  <DocSecurity>0</DocSecurity>
  <Paragraphs>57</Paragraphs>
  <ScaleCrop>false</ScaleCrop>
  <LinksUpToDate>false</LinksUpToDate>
  <CharactersWithSpaces>3007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2014-08-10T11:19:00Z</dcterms:created>
  <dc:creator>user</dc:creator>
  <lastModifiedBy>TECNO-W5</lastModifiedBy>
  <lastPrinted>2014-08-19T09:07:00Z</lastPrinted>
  <dcterms:modified xsi:type="dcterms:W3CDTF">2019-02-27T21:03:22Z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