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exact" w:line="200"/>
        <w:jc w:val="center"/>
        <w:rPr>
          <w:rFonts w:ascii="Bookman Old Style" w:cs="Calibri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  <w:sz w:val="8"/>
        </w:rPr>
      </w:pPr>
    </w:p>
    <w:p>
      <w:pPr>
        <w:pStyle w:val="style0"/>
        <w:ind w:left="2880"/>
        <w:jc w:val="both"/>
        <w:rPr>
          <w:rFonts w:ascii="Bookman Old Style" w:cs="Calibri" w:hAnsi="Bookman Old Style"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085850" cy="809625"/>
            <wp:effectExtent l="19050" t="0" r="0" b="0"/>
            <wp:docPr id="1026" name="Picture 3" descr="Final_b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Bookman Old Style" w:cs="Calibri" w:hAnsi="Bookman Old Style"/>
          <w:sz w:val="22"/>
          <w:szCs w:val="22"/>
        </w:rPr>
      </w:pPr>
      <w:r>
        <w:rPr>
          <w:rFonts w:ascii="Bookman Old Style" w:cs="Calibri" w:hAnsi="Bookman Old Style"/>
        </w:rPr>
        <w:t xml:space="preserve">                                        </w:t>
      </w:r>
      <w:r>
        <w:rPr>
          <w:rFonts w:ascii="Bookman Old Style" w:cs="Calibri" w:hAnsi="Bookman Old Style"/>
        </w:rPr>
        <w:t xml:space="preserve">    </w:t>
      </w:r>
      <w:r>
        <w:rPr>
          <w:rFonts w:ascii="Bookman Old Style" w:cs="Calibri" w:hAnsi="Bookman Old Style"/>
        </w:rPr>
        <w:t xml:space="preserve"> </w:t>
      </w:r>
      <w:r>
        <w:rPr>
          <w:rFonts w:ascii="Bookman Old Style" w:cs="Calibri" w:hAnsi="Bookman Old Style"/>
        </w:rPr>
        <w:t xml:space="preserve"> </w:t>
      </w:r>
      <w:r>
        <w:rPr>
          <w:rFonts w:ascii="Bookman Old Style" w:cs="Calibri" w:hAnsi="Bookman Old Style"/>
          <w:sz w:val="22"/>
          <w:szCs w:val="22"/>
        </w:rPr>
        <w:t>W1-2-60-1-6</w:t>
      </w:r>
    </w:p>
    <w:p>
      <w:pPr>
        <w:pStyle w:val="style0"/>
        <w:jc w:val="center"/>
        <w:rPr>
          <w:b/>
          <w:sz w:val="16"/>
          <w:szCs w:val="16"/>
        </w:rPr>
      </w:pPr>
    </w:p>
    <w:p>
      <w:pPr>
        <w:pStyle w:val="style0"/>
        <w:jc w:val="center"/>
        <w:rPr>
          <w:b/>
        </w:rPr>
      </w:pPr>
      <w:r>
        <w:rPr>
          <w:b/>
        </w:rPr>
        <w:t xml:space="preserve">JOMO KENYATTA UNIVERSITY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OF </w:t>
      </w:r>
    </w:p>
    <w:p>
      <w:pPr>
        <w:pStyle w:val="style0"/>
        <w:jc w:val="center"/>
        <w:rPr>
          <w:b/>
        </w:rPr>
      </w:pPr>
      <w:r>
        <w:rPr>
          <w:b/>
        </w:rPr>
        <w:t>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5</w:t>
      </w:r>
      <w:r>
        <w:rPr>
          <w:b/>
        </w:rPr>
        <w:t>/201</w:t>
      </w:r>
      <w:r>
        <w:rPr>
          <w:b/>
        </w:rPr>
        <w:t>6</w:t>
      </w: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S</w:t>
      </w:r>
      <w:r>
        <w:rPr>
          <w:b/>
        </w:rPr>
        <w:t>ECOND</w:t>
      </w:r>
      <w:r>
        <w:rPr>
          <w:b/>
        </w:rPr>
        <w:t xml:space="preserve"> YEA</w:t>
      </w:r>
      <w:r>
        <w:rPr>
          <w:b/>
        </w:rPr>
        <w:t>R</w:t>
      </w:r>
      <w:r>
        <w:rPr>
          <w:b/>
        </w:rPr>
        <w:t xml:space="preserve"> FIRST </w:t>
      </w:r>
      <w:r>
        <w:rPr>
          <w:b/>
        </w:rPr>
        <w:t xml:space="preserve"> SEMESTER 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GREE OF BACHELOR OF SCIENCE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AGRICULTURAL AND BIOSYSTEMS EN</w:t>
      </w:r>
      <w:r>
        <w:rPr>
          <w:rFonts w:ascii="Times New Roman" w:hAnsi="Times New Roman"/>
          <w:b/>
          <w:bCs/>
          <w:sz w:val="24"/>
          <w:szCs w:val="24"/>
        </w:rPr>
        <w:t xml:space="preserve">GINEERING 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10"/>
          <w:szCs w:val="10"/>
        </w:rPr>
      </w:pPr>
    </w:p>
    <w:p>
      <w:pPr>
        <w:pStyle w:val="style66"/>
        <w:tabs>
          <w:tab w:val="center" w:leader="none" w:pos="4513"/>
          <w:tab w:val="left" w:leader="none" w:pos="8250"/>
        </w:tabs>
        <w:spacing w:lineRule="atLeast" w:line="24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SPH 0102: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PHYSICS</w:t>
      </w: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APRIL</w:t>
      </w:r>
      <w:r>
        <w:rPr>
          <w:b/>
          <w:bCs/>
        </w:rPr>
        <w:t xml:space="preserve">, </w:t>
      </w:r>
      <w:r>
        <w:rPr>
          <w:b/>
          <w:bCs/>
        </w:rPr>
        <w:t>201</w:t>
      </w:r>
      <w:r>
        <w:rPr>
          <w:b/>
          <w:bCs/>
        </w:rPr>
        <w:t>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</w:t>
      </w:r>
      <w:r>
        <w:rPr>
          <w:b/>
          <w:bCs/>
        </w:rPr>
        <w:t>TIME:</w:t>
      </w:r>
      <w:r>
        <w:rPr>
          <w:b/>
          <w:bCs/>
        </w:rPr>
        <w:t xml:space="preserve"> 2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HOURS</w:t>
      </w:r>
    </w:p>
    <w:p>
      <w:pPr>
        <w:pStyle w:val="style0"/>
        <w:ind w:left="2160" w:hanging="2160"/>
        <w:rPr>
          <w:b/>
        </w:rPr>
      </w:pPr>
    </w:p>
    <w:p>
      <w:pPr>
        <w:pStyle w:val="style0"/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</w:r>
      <w:r>
        <w:rPr>
          <w:b/>
        </w:rPr>
        <w:t xml:space="preserve">ANSWER </w:t>
      </w:r>
      <w:r>
        <w:rPr>
          <w:b/>
        </w:rPr>
        <w:t xml:space="preserve">ALL </w:t>
      </w:r>
      <w:r>
        <w:rPr>
          <w:b/>
        </w:rPr>
        <w:t>QUESTION</w:t>
      </w:r>
      <w:r>
        <w:rPr>
          <w:b/>
        </w:rPr>
        <w:t xml:space="preserve">S AND </w:t>
      </w:r>
      <w:r>
        <w:rPr>
          <w:b/>
        </w:rPr>
        <w:t xml:space="preserve">ANY </w:t>
      </w:r>
      <w:r>
        <w:rPr>
          <w:b/>
        </w:rPr>
        <w:t xml:space="preserve">TWO </w:t>
      </w:r>
      <w:r>
        <w:rPr>
          <w:b/>
        </w:rPr>
        <w:t xml:space="preserve">OTHER  </w:t>
      </w:r>
      <w:r>
        <w:rPr>
          <w:b/>
        </w:rPr>
        <w:t xml:space="preserve">QUESTIONS 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QUESTION ONE </w:t>
      </w:r>
      <w:r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0 MARKS)</w:t>
      </w:r>
    </w:p>
    <w:p>
      <w:pPr>
        <w:pStyle w:val="style0"/>
        <w:rPr/>
      </w:pPr>
    </w:p>
    <w:p>
      <w:pPr>
        <w:pStyle w:val="style0"/>
        <w:rPr>
          <w:sz w:val="16"/>
          <w:szCs w:val="16"/>
        </w:rPr>
      </w:pPr>
    </w:p>
    <w:p>
      <w:pPr>
        <w:pStyle w:val="style179"/>
        <w:numPr>
          <w:ilvl w:val="0"/>
          <w:numId w:val="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Distinguish between the following terms:</w:t>
      </w:r>
    </w:p>
    <w:p>
      <w:pPr>
        <w:pStyle w:val="style179"/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900"/>
          <w:tab w:val="left" w:leader="none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Distance and displacement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900"/>
          <w:tab w:val="left" w:leader="none" w:pos="108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900"/>
          <w:tab w:val="left" w:leader="none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Velocity and speed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900"/>
          <w:tab w:val="left" w:leader="none" w:pos="108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State the THREE Newton’s law of Linear motion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6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viscosity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Oil pour out more slowly than water from a container. 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Explain this phenomenon.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two</w:t>
      </w:r>
      <w:r>
        <w:rPr>
          <w:sz w:val="28"/>
          <w:szCs w:val="28"/>
        </w:rPr>
        <w:t xml:space="preserve"> ways of increasing surface tension force.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iv)</w:t>
      </w:r>
      <w:r>
        <w:rPr>
          <w:sz w:val="28"/>
          <w:szCs w:val="28"/>
        </w:rPr>
        <w:tab/>
      </w:r>
      <w:r>
        <w:rPr>
          <w:sz w:val="28"/>
          <w:szCs w:val="28"/>
        </w:rPr>
        <w:t>A steel ball bearing is allowed to fall freely in a viscous liquid.  State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the a condition necessary for it to attain terminal velocity.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</w:tabs>
        <w:ind w:left="0"/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the following phenomenon as used in waves.</w:t>
      </w:r>
    </w:p>
    <w:p>
      <w:pPr>
        <w:pStyle w:val="style179"/>
        <w:tabs>
          <w:tab w:val="left" w:leader="none" w:pos="630"/>
          <w:tab w:val="left" w:leader="none" w:pos="117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Interference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Distraction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Doppler’s effect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</w:r>
      <w:r>
        <w:rPr>
          <w:sz w:val="28"/>
          <w:szCs w:val="28"/>
        </w:rPr>
        <w:t>A person standing 150m</w:t>
      </w:r>
      <w:r>
        <w:rPr>
          <w:sz w:val="28"/>
          <w:szCs w:val="28"/>
        </w:rPr>
        <w:t xml:space="preserve"> from tall cliff claps his hands and hears an echo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0.4 seconds later.  Calculate the </w:t>
      </w:r>
      <w:r>
        <w:rPr>
          <w:sz w:val="28"/>
          <w:szCs w:val="28"/>
        </w:rPr>
        <w:t>velocity</w:t>
      </w:r>
      <w:r>
        <w:rPr>
          <w:sz w:val="28"/>
          <w:szCs w:val="28"/>
        </w:rPr>
        <w:t xml:space="preserve"> of sound in air.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>f)</w:t>
      </w:r>
      <w:r>
        <w:rPr>
          <w:sz w:val="28"/>
          <w:szCs w:val="28"/>
        </w:rPr>
        <w:tab/>
      </w:r>
      <w:r>
        <w:rPr>
          <w:sz w:val="28"/>
          <w:szCs w:val="28"/>
        </w:rPr>
        <w:t>Differentiate between alternating and direct currents.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  <w:r>
        <w:rPr>
          <w:sz w:val="28"/>
          <w:szCs w:val="28"/>
        </w:rPr>
        <w:t>g)</w:t>
      </w:r>
      <w:r>
        <w:rPr>
          <w:sz w:val="28"/>
          <w:szCs w:val="28"/>
        </w:rPr>
        <w:tab/>
      </w:r>
      <w:r>
        <w:rPr>
          <w:sz w:val="28"/>
          <w:szCs w:val="28"/>
        </w:rPr>
        <w:t>List and TWO optical instruments.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630"/>
          <w:tab w:val="left" w:leader="none" w:pos="1170"/>
          <w:tab w:val="left" w:leader="none" w:pos="1890"/>
        </w:tabs>
        <w:ind w:left="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TWO</w:t>
      </w:r>
      <w:r>
        <w:rPr>
          <w:b/>
          <w:sz w:val="28"/>
          <w:szCs w:val="28"/>
          <w:u w:val="single"/>
        </w:rPr>
        <w:t xml:space="preserve"> (20 MARKS)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Sate the following laws.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Kirchhoff’s voltage law.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0"/>
        <w:tabs>
          <w:tab w:val="left" w:leader="none" w:pos="540"/>
          <w:tab w:val="left" w:leader="none" w:pos="1170"/>
        </w:tabs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Kirchhoff’s current law.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1170"/>
        </w:tabs>
        <w:ind w:firstLine="540"/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Ohm’s law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1170"/>
        </w:tabs>
        <w:ind w:firstLine="540"/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iv)</w:t>
      </w:r>
      <w:r>
        <w:rPr>
          <w:sz w:val="28"/>
          <w:szCs w:val="28"/>
        </w:rPr>
        <w:tab/>
      </w:r>
      <w:r>
        <w:rPr>
          <w:sz w:val="28"/>
          <w:szCs w:val="28"/>
        </w:rPr>
        <w:t>Coulomb’s law of electrical charges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117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>
        <w:rPr>
          <w:sz w:val="28"/>
          <w:szCs w:val="28"/>
        </w:rPr>
        <w:t>A copper wire has a length of 200m and a cross-section area of 2mm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Find its resistance (take resistivity of copper as equal to 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1-7 x 10-8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</w:r>
      <w:r>
        <w:rPr>
          <w:sz w:val="28"/>
          <w:szCs w:val="28"/>
        </w:rPr>
        <w:t>Calculate the energy stored by the capacitor charged to 500 microfaroids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the potential difference across its plate is 10 volts.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capacitance of a parallel-plate capacitor of plate area 0.01m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>with an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air </w:t>
      </w:r>
      <w:r>
        <w:rPr>
          <w:sz w:val="28"/>
          <w:szCs w:val="28"/>
        </w:rPr>
        <w:t>dielectric  of thickness 0.01 meters. (E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=8.85 x 10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F/M)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</w:r>
      <w:r>
        <w:rPr>
          <w:sz w:val="28"/>
          <w:szCs w:val="28"/>
        </w:rPr>
        <w:t>A model car moves on a circular track of radius 0.3m at 2 revolutions per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seconds.  Calculate its:-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Frequency (f)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Angular speed (w)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Linear speed (v) of the 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THREE (20 MARKS)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z w:val="28"/>
          <w:szCs w:val="28"/>
        </w:rPr>
        <w:t>A stone is thrown vertically upwards with an initial velocity of 30mls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neglecting air resistance, calculate: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The maximum height reached.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The maximum time taken before it reaches the ground.</w:t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Take acceleration due to gravity.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[10 marks] </w:t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Suppose a train with velocity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>accelerates with a uniform acceleration</w:t>
      </w:r>
      <w:r>
        <w:rPr>
          <w:sz w:val="28"/>
          <w:szCs w:val="28"/>
        </w:rPr>
        <w:tab/>
      </w:r>
      <w:r>
        <w:rPr>
          <w:sz w:val="28"/>
          <w:szCs w:val="28"/>
        </w:rPr>
        <w:t>for a time  t  and reaches a velocity  V.  Show that the distance s travelled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by the train in the time  t is given by s=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>t + ½ a+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[10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Hooke’s law.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the following terms as used in elasticity.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z w:val="28"/>
          <w:szCs w:val="28"/>
        </w:rPr>
        <w:t>ensile strain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Tensile stress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Young’s </w:t>
      </w:r>
      <w:r>
        <w:rPr>
          <w:sz w:val="28"/>
          <w:szCs w:val="28"/>
        </w:rPr>
        <w:t>Modules</w:t>
      </w:r>
      <w:r>
        <w:rPr>
          <w:sz w:val="28"/>
          <w:szCs w:val="28"/>
        </w:rPr>
        <w:t xml:space="preserve"> (E)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8kg mass is attached to the end of a vertical wire of length 3m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diameter 0.68MM and extension 0.32mm.  Determine the wire’s 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>
        <w:rPr>
          <w:sz w:val="28"/>
          <w:szCs w:val="28"/>
        </w:rPr>
        <w:t>Tensile strain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Tensile stress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</w:p>
    <w:p>
      <w:pPr>
        <w:pStyle w:val="style0"/>
        <w:tabs>
          <w:tab w:val="left" w:leader="none" w:pos="630"/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>Young’s modulus (E)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  <w:tab w:val="left" w:leader="none" w:pos="117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  <w:tab w:val="left" w:leader="none" w:pos="1170"/>
        </w:tabs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FOUR (20 MARKS)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State </w:t>
      </w:r>
      <w:r>
        <w:rPr>
          <w:sz w:val="28"/>
          <w:szCs w:val="28"/>
        </w:rPr>
        <w:t>faraday’s</w:t>
      </w:r>
      <w:r>
        <w:rPr>
          <w:sz w:val="28"/>
          <w:szCs w:val="28"/>
        </w:rPr>
        <w:t xml:space="preserve"> and lens’s law of electromagnetic induction.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Outline three applications of electromagnetic induction.</w:t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An alternating voltage is given by following expressive; 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106.5pt;margin-top:3.8pt;width:9.75pt;height:0.0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>V= 10 sin 10</w:t>
      </w:r>
      <w:r>
        <w:rPr>
          <w:sz w:val="28"/>
          <w:szCs w:val="28"/>
        </w:rPr>
        <w:t xml:space="preserve">  ᴧ t.  Calculate:-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Its maximum valve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Its frequency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iii)</w:t>
      </w:r>
      <w:r>
        <w:rPr>
          <w:sz w:val="28"/>
          <w:szCs w:val="28"/>
        </w:rPr>
        <w:tab/>
      </w:r>
      <w:r>
        <w:rPr>
          <w:sz w:val="28"/>
          <w:szCs w:val="28"/>
        </w:rPr>
        <w:t>Its period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 transformer inputs a potential difference of 80kv to an x-ray tube from a 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240v a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c mains supply.  A current of 10MA flows in the x-ray tube.  If the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transformer is 100% efficient, calculate:-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Ratio of number of turns of secondary to number of turns of the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primary.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[2 marks] 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Current in primary coil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</w:t>
      </w:r>
      <w:r>
        <w:rPr>
          <w:sz w:val="28"/>
          <w:szCs w:val="28"/>
        </w:rPr>
        <w:tab/>
      </w:r>
      <w:r>
        <w:rPr>
          <w:sz w:val="28"/>
          <w:szCs w:val="28"/>
        </w:rPr>
        <w:t>State, giving reasons which of the coils of the transformer is thicket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</w:r>
      <w:r>
        <w:rPr>
          <w:sz w:val="28"/>
          <w:szCs w:val="28"/>
        </w:rPr>
        <w:t>A house has 10 rooms each with one 240v  80w bulb.  If the bulbs are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switched on from 7.00pm to 10.00pm.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Calculate the electrical energy consumed per day in kilowatts hour. 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cost per week for lighting these rooms at ksh. 7.80 per unit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FIVE (20 MARKS)</w:t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the laws of:-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Refraction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Reflection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>
        <w:rPr>
          <w:sz w:val="28"/>
          <w:szCs w:val="28"/>
        </w:rPr>
        <w:t>Distinguish between a real image and a virtual image.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>
        <w:rPr>
          <w:sz w:val="28"/>
          <w:szCs w:val="28"/>
        </w:rPr>
        <w:t>By use of a ray diagram, describe the image formed by convex mirrors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Two factors that may reduce the stability of a vehicle while going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through a banked bend.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critical angle.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Name two conditions necessary for total internal reflection to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occur.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f)</w:t>
      </w:r>
      <w:r>
        <w:rPr>
          <w:sz w:val="28"/>
          <w:szCs w:val="28"/>
        </w:rPr>
        <w:tab/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An object is placed 12cm from a converging lens of focal length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18cm.  Find the position of the image formed.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Name two characteristics of an image formed by a convex lens.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540"/>
        </w:tabs>
        <w:rPr>
          <w:sz w:val="28"/>
          <w:szCs w:val="28"/>
        </w:rPr>
      </w:pPr>
    </w:p>
    <w:sectPr>
      <w:footerReference w:type="default" r:id="rId3"/>
      <w:pgSz w:w="11906" w:h="16838" w:orient="portrait"/>
      <w:pgMar w:top="238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5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688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A049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CD6453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000003"/>
    <w:multiLevelType w:val="hybridMultilevel"/>
    <w:tmpl w:val="E0AEFD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0000004"/>
    <w:multiLevelType w:val="hybridMultilevel"/>
    <w:tmpl w:val="FE1652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D310C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E4879C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0000007"/>
    <w:multiLevelType w:val="hybridMultilevel"/>
    <w:tmpl w:val="D310C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0AEFD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4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18fa6dd3-fe3f-40ee-aa3d-3bda94c6697d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50dab931-3d7b-4bb3-9c72-c8496abfb266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1">
    <w:name w:val="Heading 2 Char_6c973d29-fa24-434d-99aa-3c76e38a1e54"/>
    <w:basedOn w:val="style65"/>
    <w:next w:val="style4101"/>
    <w:link w:val="style2"/>
    <w:uiPriority w:val="9"/>
    <w:rPr>
      <w:rFonts w:ascii="Calibri Light" w:cs="宋体" w:eastAsia="宋体" w:hAnsi="Calibri Light"/>
      <w:color w:val="2e74b5"/>
      <w:sz w:val="26"/>
      <w:szCs w:val="26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E898-3F6F-4844-BAC1-3E6C3BFB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Words>824</Words>
  <Characters>3921</Characters>
  <Application>WPS Office</Application>
  <DocSecurity>0</DocSecurity>
  <Paragraphs>190</Paragraphs>
  <ScaleCrop>false</ScaleCrop>
  <LinksUpToDate>false</LinksUpToDate>
  <CharactersWithSpaces>5142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2016-03-29T05:42:00Z</dcterms:created>
  <dc:creator>PC</dc:creator>
  <lastModifiedBy>TECNO-W5</lastModifiedBy>
  <lastPrinted>2016-03-29T09:49:00Z</lastPrinted>
  <dcterms:modified xsi:type="dcterms:W3CDTF">2019-08-18T13:23:36Z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