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A7" w:rsidRDefault="006214D4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4A7" w:rsidRDefault="00CC44A7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4A7" w:rsidRDefault="00CC44A7" w:rsidP="00CC44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44A7" w:rsidRDefault="00CC44A7" w:rsidP="00CC44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44A7" w:rsidRDefault="00CC44A7" w:rsidP="00CC44A7">
      <w:pPr>
        <w:rPr>
          <w:rFonts w:ascii="Cambria" w:hAnsi="Cambria"/>
          <w:szCs w:val="24"/>
          <w:lang w:val="en-GB"/>
        </w:rPr>
      </w:pPr>
    </w:p>
    <w:p w:rsidR="00CC44A7" w:rsidRDefault="00CC44A7" w:rsidP="00CC44A7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E0235" w:rsidRPr="006E0235" w:rsidRDefault="006E0235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CC44A7" w:rsidRDefault="00CC44A7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C44A7" w:rsidRDefault="007636C6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</w:t>
      </w:r>
      <w:r w:rsidR="003C466B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8</w:t>
      </w: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/201</w:t>
      </w:r>
      <w:r w:rsidR="003C466B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9</w:t>
      </w:r>
      <w:r w:rsidR="00CC44A7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CC44A7" w:rsidRDefault="001B38AE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FIRST</w:t>
      </w:r>
      <w:r w:rsidR="000C587F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DA23AC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YEAR </w:t>
      </w:r>
      <w:r w:rsidR="003C466B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FIRST</w:t>
      </w:r>
      <w:r w:rsidR="00DA23AC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CC44A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CC44A7" w:rsidRDefault="00CC44A7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CC44A7" w:rsidRDefault="00CC44A7" w:rsidP="00CC44A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</w:t>
      </w:r>
      <w:r w:rsidR="00603E62">
        <w:rPr>
          <w:rFonts w:ascii="Cambria" w:hAnsi="Cambria" w:cs="Cambria"/>
          <w:b/>
          <w:bCs/>
          <w:sz w:val="48"/>
          <w:szCs w:val="48"/>
        </w:rPr>
        <w:t>BUSINESS AND ECONOMICS</w:t>
      </w:r>
    </w:p>
    <w:p w:rsidR="00CC44A7" w:rsidRDefault="00F70D65" w:rsidP="00CC44A7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ENTREPRENEURSHIP</w:t>
      </w:r>
    </w:p>
    <w:p w:rsidR="00CC44A7" w:rsidRDefault="00CC44A7" w:rsidP="00CC44A7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DA23AC" w:rsidRPr="00DA23AC" w:rsidRDefault="00CC44A7" w:rsidP="00DA23AC">
      <w:pPr>
        <w:rPr>
          <w:rFonts w:ascii="Cambria" w:hAnsi="Cambria" w:cs="Cambria"/>
          <w:b/>
          <w:bCs/>
          <w:kern w:val="2"/>
          <w:sz w:val="44"/>
          <w:szCs w:val="42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F70D65">
        <w:rPr>
          <w:rFonts w:ascii="Cambria" w:hAnsi="Cambria" w:cs="Cambria"/>
          <w:b/>
          <w:bCs/>
          <w:kern w:val="2"/>
          <w:sz w:val="44"/>
          <w:szCs w:val="42"/>
          <w:lang w:val="en-GB"/>
        </w:rPr>
        <w:t>BSE 3105</w:t>
      </w:r>
    </w:p>
    <w:p w:rsidR="00CC44A7" w:rsidRDefault="00CC44A7" w:rsidP="00CC44A7">
      <w:pPr>
        <w:rPr>
          <w:rFonts w:ascii="Cambria" w:hAnsi="Cambria"/>
          <w:b/>
          <w:sz w:val="52"/>
          <w:szCs w:val="48"/>
        </w:rPr>
      </w:pPr>
    </w:p>
    <w:p w:rsidR="00CC44A7" w:rsidRDefault="00CC44A7" w:rsidP="00CC44A7">
      <w:r>
        <w:rPr>
          <w:rFonts w:ascii="Cambria" w:hAnsi="Cambria"/>
          <w:b/>
          <w:sz w:val="44"/>
          <w:szCs w:val="42"/>
        </w:rPr>
        <w:t>COURSE TITLE</w:t>
      </w:r>
      <w:r w:rsidR="000C587F">
        <w:rPr>
          <w:rFonts w:ascii="Cambria" w:hAnsi="Cambria"/>
          <w:b/>
          <w:sz w:val="48"/>
          <w:szCs w:val="44"/>
        </w:rPr>
        <w:t xml:space="preserve">: </w:t>
      </w:r>
      <w:r w:rsidR="00F70D65">
        <w:rPr>
          <w:rFonts w:ascii="Cambria" w:hAnsi="Cambria"/>
          <w:b/>
          <w:sz w:val="48"/>
          <w:szCs w:val="44"/>
        </w:rPr>
        <w:t>OPERATIONS MANAGEMENT IN SMALL ENTERPRISES</w:t>
      </w:r>
    </w:p>
    <w:p w:rsidR="00CC44A7" w:rsidRDefault="00CC44A7" w:rsidP="00CC44A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654FCF">
        <w:rPr>
          <w:rFonts w:ascii="Cambria" w:hAnsi="Cambria" w:cs="Cambria"/>
          <w:b/>
          <w:bCs/>
          <w:kern w:val="2"/>
          <w:szCs w:val="24"/>
          <w:lang w:val="en-GB"/>
        </w:rPr>
        <w:t xml:space="preserve">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</w:p>
    <w:p w:rsidR="00CC44A7" w:rsidRPr="00CC44A7" w:rsidRDefault="00CC44A7" w:rsidP="00CC44A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C44A7" w:rsidRDefault="00CC44A7" w:rsidP="00453525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="00603E62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53525" w:rsidRDefault="00453525" w:rsidP="00603E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453525" w:rsidRPr="00603E62" w:rsidRDefault="00453525" w:rsidP="00603E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</w:t>
      </w:r>
    </w:p>
    <w:p w:rsidR="00CC44A7" w:rsidRDefault="00CC44A7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>This paper consists of</w:t>
      </w:r>
      <w:r w:rsidR="00654FCF">
        <w:rPr>
          <w:rFonts w:ascii="Cambria" w:hAnsi="Cambria"/>
          <w:i/>
          <w:noProof/>
          <w:sz w:val="20"/>
          <w:szCs w:val="20"/>
        </w:rPr>
        <w:t xml:space="preserve"> TWO</w:t>
      </w:r>
      <w:r w:rsidR="00603E62">
        <w:rPr>
          <w:rFonts w:ascii="Cambria" w:hAnsi="Cambria"/>
          <w:i/>
          <w:noProof/>
          <w:sz w:val="20"/>
          <w:szCs w:val="20"/>
        </w:rPr>
        <w:t xml:space="preserve"> printed page</w:t>
      </w:r>
      <w:r w:rsidR="00907BB4">
        <w:rPr>
          <w:rFonts w:ascii="Cambria" w:hAnsi="Cambria"/>
          <w:i/>
          <w:noProof/>
          <w:sz w:val="20"/>
          <w:szCs w:val="20"/>
        </w:rPr>
        <w:t>s</w:t>
      </w:r>
      <w:r w:rsidR="00603E62">
        <w:rPr>
          <w:rFonts w:ascii="Cambria" w:hAnsi="Cambria"/>
          <w:i/>
          <w:noProof/>
          <w:sz w:val="20"/>
          <w:szCs w:val="20"/>
        </w:rPr>
        <w:t>.</w:t>
      </w:r>
      <w:r>
        <w:rPr>
          <w:rFonts w:ascii="Cambria" w:hAnsi="Cambria"/>
          <w:i/>
          <w:noProof/>
          <w:sz w:val="20"/>
          <w:szCs w:val="20"/>
        </w:rPr>
        <w:t xml:space="preserve"> Please turn over.</w:t>
      </w:r>
    </w:p>
    <w:p w:rsidR="00DA23AC" w:rsidRDefault="00DA23AC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121023" w:rsidRDefault="00121023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3C466B" w:rsidRDefault="003C466B" w:rsidP="004C3FB5">
      <w:pPr>
        <w:spacing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</w:p>
    <w:p w:rsidR="00863779" w:rsidRDefault="004C3FB5" w:rsidP="003C466B">
      <w:pPr>
        <w:spacing w:line="360" w:lineRule="auto"/>
        <w:rPr>
          <w:rFonts w:asciiTheme="majorHAnsi" w:eastAsiaTheme="minorEastAsia" w:hAnsiTheme="majorHAnsi" w:cs="Tahoma"/>
          <w:b/>
          <w:sz w:val="28"/>
          <w:szCs w:val="28"/>
        </w:rPr>
      </w:pPr>
      <w:r w:rsidRPr="004C3FB5">
        <w:rPr>
          <w:rFonts w:asciiTheme="majorHAnsi" w:eastAsiaTheme="minorEastAsia" w:hAnsiTheme="majorHAnsi" w:cs="Tahoma"/>
          <w:b/>
          <w:sz w:val="28"/>
          <w:szCs w:val="28"/>
        </w:rPr>
        <w:lastRenderedPageBreak/>
        <w:t xml:space="preserve">QUESTION ONE 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b/>
          <w:bCs/>
          <w:sz w:val="28"/>
          <w:szCs w:val="28"/>
        </w:rPr>
      </w:pPr>
      <w:r w:rsidRPr="002F2482">
        <w:rPr>
          <w:rFonts w:asciiTheme="majorHAnsi" w:eastAsiaTheme="minorEastAsia" w:hAnsiTheme="majorHAnsi" w:cs="Tahoma"/>
          <w:b/>
          <w:bCs/>
          <w:sz w:val="28"/>
          <w:szCs w:val="28"/>
        </w:rPr>
        <w:t>1. MAYOTSI COMPANY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>MAYOTSI Company has been known by their efforts to pass down their philosophy and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values to all stakeholders. In so doing, they have been able to steadfastly strive to realize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the creation of a prosperous society by making things. MAYOTSI has long-demonstrated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its dedications to contributing to suitable development. As their business operations and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production have become increasingly global, they need to reconfirm their corporate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philosophy, and have issued one explanatory paper in January 2017 entitled “Contribution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towards sustainable development.” They believe that by implementing the guiding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principles in operations, MAYOTSI will successfully fulfil its expected contribution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towards sustainable development. Therefore, as stated in the guiding principles and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explanatory paper, MAYOTSI manager stated that they must comply with local, national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and international laws and regulations, and act with humility, honesty and integrity.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Compared to when the “code of conduct for MAYOTSI Employees” was first issued in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1998, MAYOTSI presence in society has greatly increased and also new laws and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regulations have been established such as the protection of personal data.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b/>
          <w:bCs/>
          <w:sz w:val="28"/>
          <w:szCs w:val="28"/>
        </w:rPr>
      </w:pPr>
      <w:r w:rsidRPr="002F2482">
        <w:rPr>
          <w:rFonts w:asciiTheme="majorHAnsi" w:eastAsiaTheme="minorEastAsia" w:hAnsiTheme="majorHAnsi" w:cs="Tahoma"/>
          <w:b/>
          <w:bCs/>
          <w:sz w:val="28"/>
          <w:szCs w:val="28"/>
        </w:rPr>
        <w:t>Required: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>a) Analyze three aspects of production and operations management that should be/ is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taking place in the MAYOTSI case.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  <w:t>(15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marks)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>b) MAYOTSI’s business operations have become increasingly global. Analyze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 xml:space="preserve">production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related challenges they are likely to be facing as a result of going global.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  <w:t>(10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marks)</w:t>
      </w:r>
    </w:p>
    <w:p w:rsid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b/>
          <w:bCs/>
          <w:sz w:val="28"/>
          <w:szCs w:val="28"/>
        </w:rPr>
      </w:pPr>
    </w:p>
    <w:p w:rsid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b/>
          <w:bCs/>
          <w:sz w:val="28"/>
          <w:szCs w:val="28"/>
        </w:rPr>
      </w:pP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b/>
          <w:bCs/>
          <w:sz w:val="28"/>
          <w:szCs w:val="28"/>
        </w:rPr>
        <w:lastRenderedPageBreak/>
        <w:t xml:space="preserve">2.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a) A new food processing company is to be set in the country. Explain any five factors to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be considered in laying out the company.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 w:rsidRPr="002F2482">
        <w:rPr>
          <w:rFonts w:asciiTheme="majorHAnsi" w:eastAsiaTheme="minorEastAsia" w:hAnsiTheme="majorHAnsi" w:cs="Tahoma"/>
          <w:sz w:val="28"/>
          <w:szCs w:val="28"/>
        </w:rPr>
        <w:t>(10 marks)</w:t>
      </w:r>
    </w:p>
    <w:p w:rsid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>b) Explain the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key issues faced by Production and Operations Managers in today’s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organizations.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  <w:t>(5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marks)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 xml:space="preserve">3 a) 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Explain the steps in the design process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 w:rsidRPr="002F2482">
        <w:rPr>
          <w:rFonts w:asciiTheme="majorHAnsi" w:eastAsiaTheme="minorEastAsia" w:hAnsiTheme="majorHAnsi" w:cs="Tahoma"/>
          <w:sz w:val="28"/>
          <w:szCs w:val="28"/>
        </w:rPr>
        <w:t>( 10 marks)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b) Differentiate flow production from continuous production </w:t>
      </w:r>
      <w:r>
        <w:rPr>
          <w:rFonts w:asciiTheme="majorHAnsi" w:eastAsiaTheme="minorEastAsia" w:hAnsiTheme="majorHAnsi" w:cs="Tahoma"/>
          <w:sz w:val="28"/>
          <w:szCs w:val="28"/>
        </w:rPr>
        <w:tab/>
        <w:t>(5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marks)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>4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a) Stimex Ltd is concerned about the stock level of their circuits, which appears to be too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low. They are currently ordering the circuits, which cost sh. 4 each in batches of 200.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Demand for the circuits is fairly constant at 10 per day for each of the 250 working days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in the year. The cost of ordering a batch of circuits is sh. 25. The inventory carrying cost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is estimated at 12 ½ percent of the cost of a circuit.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b/>
          <w:bCs/>
          <w:sz w:val="28"/>
          <w:szCs w:val="28"/>
        </w:rPr>
      </w:pPr>
      <w:r w:rsidRPr="002F2482">
        <w:rPr>
          <w:rFonts w:asciiTheme="majorHAnsi" w:eastAsiaTheme="minorEastAsia" w:hAnsiTheme="majorHAnsi" w:cs="Tahoma"/>
          <w:b/>
          <w:bCs/>
          <w:sz w:val="28"/>
          <w:szCs w:val="28"/>
        </w:rPr>
        <w:t>Required: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>Calculate the Economic Order Quantity and the annual savings, which would be made</w:t>
      </w:r>
      <w:r>
        <w:rPr>
          <w:rFonts w:asciiTheme="majorHAnsi" w:eastAsiaTheme="minorEastAsia" w:hAnsiTheme="majorHAnsi" w:cs="Tahoma"/>
          <w:sz w:val="28"/>
          <w:szCs w:val="28"/>
        </w:rPr>
        <w:t xml:space="preserve"> 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over the current policy of ordering in batches of 200.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  <w:t>(10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marks)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b) Discuss the meaning of ‘capacity requirement planning’ in production </w:t>
      </w:r>
      <w:r w:rsidR="00B10C63">
        <w:rPr>
          <w:rFonts w:asciiTheme="majorHAnsi" w:eastAsiaTheme="minorEastAsia" w:hAnsiTheme="majorHAnsi" w:cs="Tahoma"/>
          <w:sz w:val="28"/>
          <w:szCs w:val="28"/>
        </w:rPr>
        <w:t xml:space="preserve">and operations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management.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  <w:t>(5</w:t>
      </w: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 marks)</w:t>
      </w:r>
    </w:p>
    <w:p w:rsidR="002F2482" w:rsidRPr="002F2482" w:rsidRDefault="002F2482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 w:rsidRPr="002F2482">
        <w:rPr>
          <w:rFonts w:asciiTheme="majorHAnsi" w:eastAsiaTheme="minorEastAsia" w:hAnsiTheme="majorHAnsi" w:cs="Tahoma"/>
          <w:sz w:val="28"/>
          <w:szCs w:val="28"/>
        </w:rPr>
        <w:t xml:space="preserve">5. a) Discuss </w:t>
      </w:r>
      <w:r w:rsidRPr="002F2482">
        <w:rPr>
          <w:rFonts w:asciiTheme="majorHAnsi" w:eastAsiaTheme="minorEastAsia" w:hAnsiTheme="majorHAnsi" w:cs="Tahoma"/>
          <w:b/>
          <w:bCs/>
          <w:sz w:val="28"/>
          <w:szCs w:val="28"/>
        </w:rPr>
        <w:t xml:space="preserve">four </w:t>
      </w:r>
      <w:r w:rsidRPr="002F2482">
        <w:rPr>
          <w:rFonts w:asciiTheme="majorHAnsi" w:eastAsiaTheme="minorEastAsia" w:hAnsiTheme="majorHAnsi" w:cs="Tahoma"/>
          <w:sz w:val="28"/>
          <w:szCs w:val="28"/>
        </w:rPr>
        <w:t>emerging trends in operations management. (12 marks)</w:t>
      </w:r>
    </w:p>
    <w:p w:rsidR="002F2482" w:rsidRPr="002F2482" w:rsidRDefault="00CE4946" w:rsidP="00CE4946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>b) Highlight the</w:t>
      </w:r>
      <w:r w:rsidR="002F2482" w:rsidRPr="002F2482">
        <w:rPr>
          <w:rFonts w:asciiTheme="majorHAnsi" w:eastAsiaTheme="minorEastAsia" w:hAnsiTheme="majorHAnsi" w:cs="Tahoma"/>
          <w:b/>
          <w:bCs/>
          <w:sz w:val="28"/>
          <w:szCs w:val="28"/>
        </w:rPr>
        <w:t xml:space="preserve"> </w:t>
      </w:r>
      <w:r>
        <w:rPr>
          <w:rFonts w:asciiTheme="majorHAnsi" w:eastAsiaTheme="minorEastAsia" w:hAnsiTheme="majorHAnsi" w:cs="Tahoma"/>
          <w:sz w:val="28"/>
          <w:szCs w:val="28"/>
        </w:rPr>
        <w:t>factors to consider when</w:t>
      </w:r>
      <w:r w:rsidR="002F2482" w:rsidRPr="002F2482">
        <w:rPr>
          <w:rFonts w:asciiTheme="majorHAnsi" w:eastAsiaTheme="minorEastAsia" w:hAnsiTheme="majorHAnsi" w:cs="Tahoma"/>
          <w:sz w:val="28"/>
          <w:szCs w:val="28"/>
        </w:rPr>
        <w:t xml:space="preserve"> making d</w:t>
      </w:r>
      <w:r>
        <w:rPr>
          <w:rFonts w:asciiTheme="majorHAnsi" w:eastAsiaTheme="minorEastAsia" w:hAnsiTheme="majorHAnsi" w:cs="Tahoma"/>
          <w:sz w:val="28"/>
          <w:szCs w:val="28"/>
        </w:rPr>
        <w:t xml:space="preserve">ecisions on facility </w:t>
      </w:r>
      <w:r w:rsidR="00B10C63">
        <w:rPr>
          <w:rFonts w:asciiTheme="majorHAnsi" w:eastAsiaTheme="minorEastAsia" w:hAnsiTheme="majorHAnsi" w:cs="Tahoma"/>
          <w:sz w:val="28"/>
          <w:szCs w:val="28"/>
        </w:rPr>
        <w:t>location</w:t>
      </w:r>
      <w:r>
        <w:rPr>
          <w:rFonts w:asciiTheme="majorHAnsi" w:eastAsiaTheme="minorEastAsia" w:hAnsiTheme="majorHAnsi" w:cs="Tahoma"/>
          <w:sz w:val="28"/>
          <w:szCs w:val="28"/>
        </w:rPr>
        <w:t xml:space="preserve">.     </w:t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</w:r>
      <w:r>
        <w:rPr>
          <w:rFonts w:asciiTheme="majorHAnsi" w:eastAsiaTheme="minorEastAsia" w:hAnsiTheme="majorHAnsi" w:cs="Tahoma"/>
          <w:sz w:val="28"/>
          <w:szCs w:val="28"/>
        </w:rPr>
        <w:tab/>
        <w:t>(3</w:t>
      </w:r>
      <w:r w:rsidR="002F2482" w:rsidRPr="002F2482">
        <w:rPr>
          <w:rFonts w:asciiTheme="majorHAnsi" w:eastAsiaTheme="minorEastAsia" w:hAnsiTheme="majorHAnsi" w:cs="Tahoma"/>
          <w:sz w:val="28"/>
          <w:szCs w:val="28"/>
        </w:rPr>
        <w:t>marks)</w:t>
      </w:r>
    </w:p>
    <w:p w:rsidR="002C6A29" w:rsidRPr="003C466B" w:rsidRDefault="002C6A29" w:rsidP="002F2482">
      <w:pPr>
        <w:spacing w:line="360" w:lineRule="auto"/>
        <w:jc w:val="both"/>
        <w:rPr>
          <w:rFonts w:asciiTheme="majorHAnsi" w:eastAsiaTheme="minorEastAsia" w:hAnsiTheme="majorHAnsi" w:cs="Tahoma"/>
          <w:sz w:val="28"/>
          <w:szCs w:val="28"/>
        </w:rPr>
      </w:pPr>
    </w:p>
    <w:sectPr w:rsidR="002C6A29" w:rsidRPr="003C466B" w:rsidSect="00213822">
      <w:pgSz w:w="12240" w:h="15840"/>
      <w:pgMar w:top="63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D8" w:rsidRDefault="004A73D8" w:rsidP="00C65A3F">
      <w:pPr>
        <w:spacing w:after="0" w:line="240" w:lineRule="auto"/>
      </w:pPr>
      <w:r>
        <w:separator/>
      </w:r>
    </w:p>
  </w:endnote>
  <w:endnote w:type="continuationSeparator" w:id="0">
    <w:p w:rsidR="004A73D8" w:rsidRDefault="004A73D8" w:rsidP="00C6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D8" w:rsidRDefault="004A73D8" w:rsidP="00C65A3F">
      <w:pPr>
        <w:spacing w:after="0" w:line="240" w:lineRule="auto"/>
      </w:pPr>
      <w:r>
        <w:separator/>
      </w:r>
    </w:p>
  </w:footnote>
  <w:footnote w:type="continuationSeparator" w:id="0">
    <w:p w:rsidR="004A73D8" w:rsidRDefault="004A73D8" w:rsidP="00C6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D381C"/>
    <w:multiLevelType w:val="hybridMultilevel"/>
    <w:tmpl w:val="278A4802"/>
    <w:lvl w:ilvl="0" w:tplc="C9F200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3CA4"/>
    <w:multiLevelType w:val="hybridMultilevel"/>
    <w:tmpl w:val="20C21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57F"/>
    <w:multiLevelType w:val="hybridMultilevel"/>
    <w:tmpl w:val="6A5A9892"/>
    <w:lvl w:ilvl="0" w:tplc="B48AA01E">
      <w:start w:val="1"/>
      <w:numFmt w:val="lowerRoman"/>
      <w:lvlText w:val="%1."/>
      <w:lvlJc w:val="righ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677E"/>
    <w:multiLevelType w:val="hybridMultilevel"/>
    <w:tmpl w:val="3710D0C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83259A2"/>
    <w:multiLevelType w:val="hybridMultilevel"/>
    <w:tmpl w:val="BAFAA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10F6"/>
    <w:multiLevelType w:val="hybridMultilevel"/>
    <w:tmpl w:val="B138476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2083643"/>
    <w:multiLevelType w:val="hybridMultilevel"/>
    <w:tmpl w:val="EFD439E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4F5B88"/>
    <w:multiLevelType w:val="hybridMultilevel"/>
    <w:tmpl w:val="76B0E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0585"/>
    <w:multiLevelType w:val="hybridMultilevel"/>
    <w:tmpl w:val="992A6AAE"/>
    <w:lvl w:ilvl="0" w:tplc="259C3AB8">
      <w:start w:val="1"/>
      <w:numFmt w:val="lowerLetter"/>
      <w:lvlText w:val="%1"/>
      <w:lvlJc w:val="left"/>
      <w:pPr>
        <w:ind w:left="720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14505"/>
    <w:multiLevelType w:val="hybridMultilevel"/>
    <w:tmpl w:val="E9E6A992"/>
    <w:lvl w:ilvl="0" w:tplc="7E227CB6">
      <w:numFmt w:val="bullet"/>
      <w:lvlText w:val="•"/>
      <w:lvlJc w:val="left"/>
      <w:pPr>
        <w:ind w:left="1080" w:hanging="720"/>
      </w:pPr>
      <w:rPr>
        <w:rFonts w:ascii="Cambria" w:eastAsiaTheme="minorEastAsia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309"/>
    <w:multiLevelType w:val="hybridMultilevel"/>
    <w:tmpl w:val="4E1030BA"/>
    <w:lvl w:ilvl="0" w:tplc="D0C6E1F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F242358"/>
    <w:multiLevelType w:val="hybridMultilevel"/>
    <w:tmpl w:val="CA4E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C5DA5"/>
    <w:multiLevelType w:val="hybridMultilevel"/>
    <w:tmpl w:val="8804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D38E6"/>
    <w:multiLevelType w:val="hybridMultilevel"/>
    <w:tmpl w:val="A80C444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5485837"/>
    <w:multiLevelType w:val="hybridMultilevel"/>
    <w:tmpl w:val="0568DB18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69D72DB"/>
    <w:multiLevelType w:val="hybridMultilevel"/>
    <w:tmpl w:val="39DC216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C90303F"/>
    <w:multiLevelType w:val="hybridMultilevel"/>
    <w:tmpl w:val="45D8D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1524"/>
    <w:multiLevelType w:val="hybridMultilevel"/>
    <w:tmpl w:val="AC1AE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17F23"/>
    <w:multiLevelType w:val="hybridMultilevel"/>
    <w:tmpl w:val="7D382BC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E0B7EB8"/>
    <w:multiLevelType w:val="hybridMultilevel"/>
    <w:tmpl w:val="590C846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CDB40A5E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F48709B"/>
    <w:multiLevelType w:val="hybridMultilevel"/>
    <w:tmpl w:val="5CA2248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B705DB4"/>
    <w:multiLevelType w:val="hybridMultilevel"/>
    <w:tmpl w:val="48E6EC60"/>
    <w:lvl w:ilvl="0" w:tplc="DA848962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E973EB"/>
    <w:multiLevelType w:val="hybridMultilevel"/>
    <w:tmpl w:val="9732F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784C"/>
    <w:multiLevelType w:val="hybridMultilevel"/>
    <w:tmpl w:val="B2781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61D19"/>
    <w:multiLevelType w:val="hybridMultilevel"/>
    <w:tmpl w:val="FB2C7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7797"/>
    <w:multiLevelType w:val="hybridMultilevel"/>
    <w:tmpl w:val="9D1A68BC"/>
    <w:lvl w:ilvl="0" w:tplc="0E82D7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9644E4"/>
    <w:multiLevelType w:val="hybridMultilevel"/>
    <w:tmpl w:val="562675D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40F715A"/>
    <w:multiLevelType w:val="hybridMultilevel"/>
    <w:tmpl w:val="A0BCE9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B5328A"/>
    <w:multiLevelType w:val="hybridMultilevel"/>
    <w:tmpl w:val="21EC9B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D2718"/>
    <w:multiLevelType w:val="hybridMultilevel"/>
    <w:tmpl w:val="D7464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39B5"/>
    <w:multiLevelType w:val="hybridMultilevel"/>
    <w:tmpl w:val="4260D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63732"/>
    <w:multiLevelType w:val="hybridMultilevel"/>
    <w:tmpl w:val="93B2A54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21"/>
  </w:num>
  <w:num w:numId="5">
    <w:abstractNumId w:val="23"/>
  </w:num>
  <w:num w:numId="6">
    <w:abstractNumId w:val="2"/>
  </w:num>
  <w:num w:numId="7">
    <w:abstractNumId w:val="24"/>
  </w:num>
  <w:num w:numId="8">
    <w:abstractNumId w:val="25"/>
  </w:num>
  <w:num w:numId="9">
    <w:abstractNumId w:val="16"/>
  </w:num>
  <w:num w:numId="10">
    <w:abstractNumId w:val="32"/>
  </w:num>
  <w:num w:numId="11">
    <w:abstractNumId w:val="30"/>
  </w:num>
  <w:num w:numId="12">
    <w:abstractNumId w:val="31"/>
  </w:num>
  <w:num w:numId="13">
    <w:abstractNumId w:val="8"/>
  </w:num>
  <w:num w:numId="14">
    <w:abstractNumId w:val="4"/>
  </w:num>
  <w:num w:numId="15">
    <w:abstractNumId w:val="22"/>
  </w:num>
  <w:num w:numId="16">
    <w:abstractNumId w:val="28"/>
  </w:num>
  <w:num w:numId="17">
    <w:abstractNumId w:val="6"/>
  </w:num>
  <w:num w:numId="18">
    <w:abstractNumId w:val="5"/>
  </w:num>
  <w:num w:numId="19">
    <w:abstractNumId w:val="17"/>
  </w:num>
  <w:num w:numId="20">
    <w:abstractNumId w:val="26"/>
  </w:num>
  <w:num w:numId="21">
    <w:abstractNumId w:val="20"/>
  </w:num>
  <w:num w:numId="22">
    <w:abstractNumId w:val="29"/>
  </w:num>
  <w:num w:numId="23">
    <w:abstractNumId w:val="3"/>
  </w:num>
  <w:num w:numId="24">
    <w:abstractNumId w:val="7"/>
  </w:num>
  <w:num w:numId="25">
    <w:abstractNumId w:val="10"/>
  </w:num>
  <w:num w:numId="26">
    <w:abstractNumId w:val="19"/>
  </w:num>
  <w:num w:numId="27">
    <w:abstractNumId w:val="15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27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93"/>
    <w:rsid w:val="00003C54"/>
    <w:rsid w:val="00015003"/>
    <w:rsid w:val="00021B16"/>
    <w:rsid w:val="00046AA9"/>
    <w:rsid w:val="00060070"/>
    <w:rsid w:val="00062B93"/>
    <w:rsid w:val="00084A14"/>
    <w:rsid w:val="00094470"/>
    <w:rsid w:val="000A69D3"/>
    <w:rsid w:val="000C587F"/>
    <w:rsid w:val="001115D7"/>
    <w:rsid w:val="00113972"/>
    <w:rsid w:val="00121023"/>
    <w:rsid w:val="00123B77"/>
    <w:rsid w:val="00141706"/>
    <w:rsid w:val="00170638"/>
    <w:rsid w:val="00193AE1"/>
    <w:rsid w:val="001B38AE"/>
    <w:rsid w:val="001B4725"/>
    <w:rsid w:val="001E4077"/>
    <w:rsid w:val="001F0A16"/>
    <w:rsid w:val="001F5D75"/>
    <w:rsid w:val="0020267E"/>
    <w:rsid w:val="00213822"/>
    <w:rsid w:val="0023276B"/>
    <w:rsid w:val="002339E7"/>
    <w:rsid w:val="00234807"/>
    <w:rsid w:val="00245372"/>
    <w:rsid w:val="00255187"/>
    <w:rsid w:val="002578A1"/>
    <w:rsid w:val="00262186"/>
    <w:rsid w:val="0026458F"/>
    <w:rsid w:val="0028521D"/>
    <w:rsid w:val="00290313"/>
    <w:rsid w:val="00291D66"/>
    <w:rsid w:val="002A0DC2"/>
    <w:rsid w:val="002B25D5"/>
    <w:rsid w:val="002B3F65"/>
    <w:rsid w:val="002B5EEB"/>
    <w:rsid w:val="002C6A29"/>
    <w:rsid w:val="002D5A17"/>
    <w:rsid w:val="002E7236"/>
    <w:rsid w:val="002F20BE"/>
    <w:rsid w:val="002F2482"/>
    <w:rsid w:val="002F26D0"/>
    <w:rsid w:val="00307D96"/>
    <w:rsid w:val="0031298F"/>
    <w:rsid w:val="00391414"/>
    <w:rsid w:val="003C466B"/>
    <w:rsid w:val="003D2FB7"/>
    <w:rsid w:val="003D5048"/>
    <w:rsid w:val="00405B6F"/>
    <w:rsid w:val="00420E36"/>
    <w:rsid w:val="004354A9"/>
    <w:rsid w:val="004509DA"/>
    <w:rsid w:val="00453525"/>
    <w:rsid w:val="004812CD"/>
    <w:rsid w:val="004A73D8"/>
    <w:rsid w:val="004C3FB5"/>
    <w:rsid w:val="004D3E56"/>
    <w:rsid w:val="004D75CB"/>
    <w:rsid w:val="004F45DE"/>
    <w:rsid w:val="0055030B"/>
    <w:rsid w:val="00550351"/>
    <w:rsid w:val="00564CFA"/>
    <w:rsid w:val="005B58AE"/>
    <w:rsid w:val="005C19B5"/>
    <w:rsid w:val="005D7403"/>
    <w:rsid w:val="005E2815"/>
    <w:rsid w:val="005F7AF8"/>
    <w:rsid w:val="00601810"/>
    <w:rsid w:val="0060399D"/>
    <w:rsid w:val="00603E62"/>
    <w:rsid w:val="006214D4"/>
    <w:rsid w:val="0062181E"/>
    <w:rsid w:val="00654FCF"/>
    <w:rsid w:val="00666935"/>
    <w:rsid w:val="006706F9"/>
    <w:rsid w:val="006755EF"/>
    <w:rsid w:val="006A1BE4"/>
    <w:rsid w:val="006A4603"/>
    <w:rsid w:val="006B01F5"/>
    <w:rsid w:val="006B3C60"/>
    <w:rsid w:val="006B6C95"/>
    <w:rsid w:val="006C2D2A"/>
    <w:rsid w:val="006C627F"/>
    <w:rsid w:val="006E0235"/>
    <w:rsid w:val="006E3FA8"/>
    <w:rsid w:val="006F5B4D"/>
    <w:rsid w:val="00715ABB"/>
    <w:rsid w:val="007267A4"/>
    <w:rsid w:val="00734C5C"/>
    <w:rsid w:val="0074138A"/>
    <w:rsid w:val="00742F46"/>
    <w:rsid w:val="00754AF0"/>
    <w:rsid w:val="00757D4E"/>
    <w:rsid w:val="007636C6"/>
    <w:rsid w:val="00794DC7"/>
    <w:rsid w:val="007A5211"/>
    <w:rsid w:val="007B0A0D"/>
    <w:rsid w:val="007C0BC3"/>
    <w:rsid w:val="007F159B"/>
    <w:rsid w:val="007F61D1"/>
    <w:rsid w:val="007F623B"/>
    <w:rsid w:val="008079A0"/>
    <w:rsid w:val="00820334"/>
    <w:rsid w:val="00863779"/>
    <w:rsid w:val="00863FA5"/>
    <w:rsid w:val="008900CB"/>
    <w:rsid w:val="008A25C0"/>
    <w:rsid w:val="008A766E"/>
    <w:rsid w:val="008D5567"/>
    <w:rsid w:val="008D6C38"/>
    <w:rsid w:val="008F4958"/>
    <w:rsid w:val="008F66FF"/>
    <w:rsid w:val="008F76A1"/>
    <w:rsid w:val="00907BB4"/>
    <w:rsid w:val="00934971"/>
    <w:rsid w:val="009934AE"/>
    <w:rsid w:val="009B1E66"/>
    <w:rsid w:val="009B3038"/>
    <w:rsid w:val="009B3839"/>
    <w:rsid w:val="009B5F98"/>
    <w:rsid w:val="009F6B3D"/>
    <w:rsid w:val="00A52937"/>
    <w:rsid w:val="00AD1387"/>
    <w:rsid w:val="00B06299"/>
    <w:rsid w:val="00B10C63"/>
    <w:rsid w:val="00B811E4"/>
    <w:rsid w:val="00B9655E"/>
    <w:rsid w:val="00B97466"/>
    <w:rsid w:val="00BC0719"/>
    <w:rsid w:val="00BE1A14"/>
    <w:rsid w:val="00C47E13"/>
    <w:rsid w:val="00C632EA"/>
    <w:rsid w:val="00C65A3F"/>
    <w:rsid w:val="00C80A06"/>
    <w:rsid w:val="00C90200"/>
    <w:rsid w:val="00C93C49"/>
    <w:rsid w:val="00C93EA9"/>
    <w:rsid w:val="00CA4C4C"/>
    <w:rsid w:val="00CB2063"/>
    <w:rsid w:val="00CC44A7"/>
    <w:rsid w:val="00CC59ED"/>
    <w:rsid w:val="00CE4946"/>
    <w:rsid w:val="00D13AD9"/>
    <w:rsid w:val="00D27388"/>
    <w:rsid w:val="00D37630"/>
    <w:rsid w:val="00D554CD"/>
    <w:rsid w:val="00D73A84"/>
    <w:rsid w:val="00D75E9E"/>
    <w:rsid w:val="00D95B1C"/>
    <w:rsid w:val="00D963CF"/>
    <w:rsid w:val="00DA23AC"/>
    <w:rsid w:val="00DB0258"/>
    <w:rsid w:val="00DB4841"/>
    <w:rsid w:val="00E15035"/>
    <w:rsid w:val="00E347E8"/>
    <w:rsid w:val="00E348EA"/>
    <w:rsid w:val="00E67334"/>
    <w:rsid w:val="00EA16A7"/>
    <w:rsid w:val="00EC15DF"/>
    <w:rsid w:val="00EC450B"/>
    <w:rsid w:val="00EE27AC"/>
    <w:rsid w:val="00EE3FCA"/>
    <w:rsid w:val="00F507EB"/>
    <w:rsid w:val="00F600CA"/>
    <w:rsid w:val="00F61EA1"/>
    <w:rsid w:val="00F62C4C"/>
    <w:rsid w:val="00F70D65"/>
    <w:rsid w:val="00F864B5"/>
    <w:rsid w:val="00F92BE5"/>
    <w:rsid w:val="00FA6A42"/>
    <w:rsid w:val="00FB6E51"/>
    <w:rsid w:val="00FB6E88"/>
    <w:rsid w:val="00FC5C12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915A6-B1FE-4B83-A5D6-73C66AD6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B93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3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C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A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5A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5A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5A3F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3A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1210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Examination</dc:creator>
  <cp:lastModifiedBy>munene</cp:lastModifiedBy>
  <cp:revision>2</cp:revision>
  <cp:lastPrinted>2018-08-02T12:26:00Z</cp:lastPrinted>
  <dcterms:created xsi:type="dcterms:W3CDTF">2018-12-03T14:07:00Z</dcterms:created>
  <dcterms:modified xsi:type="dcterms:W3CDTF">2018-12-03T14:07:00Z</dcterms:modified>
</cp:coreProperties>
</file>