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687DEB" w:rsidRDefault="00093A67" w:rsidP="00F32576">
      <w:pPr>
        <w:jc w:val="center"/>
        <w:rPr>
          <w:rFonts w:ascii="Bookman Old Style" w:hAnsi="Bookman Old Style"/>
        </w:rPr>
      </w:pPr>
      <w:r w:rsidRPr="00687DE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67.5pt" o:ole="">
            <v:imagedata r:id="rId5" o:title=""/>
          </v:shape>
          <o:OLEObject Type="Embed" ProgID="AcroExch.Document.7" ShapeID="_x0000_i1025" DrawAspect="Content" ObjectID="_1563348870" r:id="rId6"/>
        </w:object>
      </w:r>
    </w:p>
    <w:p w:rsidR="008E4E18" w:rsidRPr="00F94F76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F94F76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F94F76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F94F76">
        <w:rPr>
          <w:rFonts w:ascii="Bookman Old Style" w:hAnsi="Bookman Old Style"/>
          <w:sz w:val="22"/>
          <w:szCs w:val="22"/>
        </w:rPr>
        <w:t>JOMO KENYATTA UNIVERSITY</w:t>
      </w:r>
      <w:r w:rsidR="00130CCA" w:rsidRPr="00F94F76">
        <w:rPr>
          <w:rFonts w:ascii="Bookman Old Style" w:hAnsi="Bookman Old Style"/>
          <w:sz w:val="22"/>
          <w:szCs w:val="22"/>
        </w:rPr>
        <w:t xml:space="preserve"> </w:t>
      </w:r>
      <w:r w:rsidRPr="00F94F76">
        <w:rPr>
          <w:rFonts w:ascii="Bookman Old Style" w:hAnsi="Bookman Old Style"/>
          <w:sz w:val="22"/>
          <w:szCs w:val="22"/>
        </w:rPr>
        <w:t>OF</w:t>
      </w:r>
      <w:r w:rsidR="00130CCA" w:rsidRPr="00F94F76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F94F76">
        <w:rPr>
          <w:rFonts w:ascii="Bookman Old Style" w:hAnsi="Bookman Old Style"/>
          <w:sz w:val="22"/>
          <w:szCs w:val="22"/>
        </w:rPr>
        <w:t>AGRICULTURE AND TECHNOLOGY</w:t>
      </w:r>
    </w:p>
    <w:p w:rsidR="00300B4E" w:rsidRPr="00F94F76" w:rsidRDefault="00F94F76" w:rsidP="00FE2C2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3 SEMESTER 2 </w:t>
      </w:r>
      <w:r w:rsidR="00C358F0" w:rsidRPr="00F94F76">
        <w:rPr>
          <w:rFonts w:ascii="Bookman Old Style" w:hAnsi="Bookman Old Style"/>
          <w:b/>
          <w:bCs/>
          <w:sz w:val="22"/>
          <w:szCs w:val="22"/>
        </w:rPr>
        <w:t xml:space="preserve">EXAMINATIONS FOR THE DEGREE OF BACHELOR OF PROCUREMENT AND </w:t>
      </w:r>
      <w:r>
        <w:rPr>
          <w:rFonts w:ascii="Bookman Old Style" w:hAnsi="Bookman Old Style"/>
          <w:b/>
          <w:bCs/>
          <w:sz w:val="22"/>
          <w:szCs w:val="22"/>
        </w:rPr>
        <w:t>CONTRACT</w:t>
      </w:r>
      <w:r w:rsidR="00C358F0" w:rsidRPr="00F94F76">
        <w:rPr>
          <w:rFonts w:ascii="Bookman Old Style" w:hAnsi="Bookman Old Style"/>
          <w:b/>
          <w:bCs/>
          <w:sz w:val="22"/>
          <w:szCs w:val="22"/>
        </w:rPr>
        <w:t xml:space="preserve"> MANAGEMENT</w:t>
      </w:r>
    </w:p>
    <w:p w:rsidR="00BF5149" w:rsidRPr="00F94F76" w:rsidRDefault="001E0FE4" w:rsidP="00BF5149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 w:rsidRPr="00F94F76">
        <w:rPr>
          <w:rFonts w:ascii="Bookman Old Style" w:hAnsi="Bookman Old Style"/>
          <w:b/>
          <w:bCs/>
          <w:sz w:val="22"/>
          <w:szCs w:val="22"/>
        </w:rPr>
        <w:t>HPS 2314</w:t>
      </w:r>
      <w:r w:rsidR="00CB0B73" w:rsidRPr="00F94F76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F94F76">
        <w:rPr>
          <w:rFonts w:ascii="Bookman Old Style" w:hAnsi="Bookman Old Style"/>
          <w:b/>
          <w:sz w:val="22"/>
          <w:szCs w:val="22"/>
        </w:rPr>
        <w:t xml:space="preserve"> </w:t>
      </w:r>
      <w:r w:rsidRPr="00F94F76">
        <w:rPr>
          <w:rFonts w:ascii="Bookman Old Style" w:hAnsi="Bookman Old Style"/>
          <w:b/>
          <w:sz w:val="22"/>
          <w:szCs w:val="22"/>
        </w:rPr>
        <w:t xml:space="preserve">ELEMENTS OF TAXATION </w:t>
      </w:r>
      <w:r w:rsidR="00C358F0" w:rsidRPr="00F94F76">
        <w:rPr>
          <w:rFonts w:ascii="Bookman Old Style" w:hAnsi="Bookman Old Style"/>
          <w:b/>
          <w:sz w:val="22"/>
          <w:szCs w:val="22"/>
        </w:rPr>
        <w:t xml:space="preserve"> </w:t>
      </w:r>
    </w:p>
    <w:p w:rsidR="009064F8" w:rsidRPr="005D5E04" w:rsidRDefault="008E4E18" w:rsidP="00BF5149">
      <w:pPr>
        <w:pStyle w:val="BodyText"/>
        <w:pBdr>
          <w:bottom w:val="single" w:sz="4" w:space="1" w:color="auto"/>
        </w:pBdr>
        <w:spacing w:line="240" w:lineRule="atLeast"/>
        <w:jc w:val="center"/>
        <w:rPr>
          <w:rFonts w:ascii="Bookman Old Style" w:hAnsi="Bookman Old Style"/>
          <w:b/>
          <w:bCs/>
          <w:sz w:val="20"/>
          <w:szCs w:val="20"/>
        </w:rPr>
      </w:pPr>
      <w:r w:rsidRPr="005D5E04">
        <w:rPr>
          <w:rFonts w:ascii="Bookman Old Style" w:hAnsi="Bookman Old Style"/>
          <w:b/>
          <w:bCs/>
          <w:sz w:val="20"/>
          <w:szCs w:val="20"/>
        </w:rPr>
        <w:t>DATE</w:t>
      </w:r>
      <w:r w:rsidR="002B77E4" w:rsidRPr="005D5E04">
        <w:rPr>
          <w:rFonts w:ascii="Bookman Old Style" w:hAnsi="Bookman Old Style"/>
          <w:b/>
          <w:bCs/>
          <w:sz w:val="20"/>
          <w:szCs w:val="20"/>
        </w:rPr>
        <w:t xml:space="preserve">: </w:t>
      </w:r>
      <w:r w:rsidR="00BF5149" w:rsidRPr="005D5E04">
        <w:rPr>
          <w:rFonts w:ascii="Bookman Old Style" w:hAnsi="Bookman Old Style"/>
          <w:b/>
          <w:bCs/>
          <w:sz w:val="20"/>
          <w:szCs w:val="20"/>
        </w:rPr>
        <w:t>AUGUST</w:t>
      </w:r>
      <w:r w:rsidRPr="005D5E04">
        <w:rPr>
          <w:rFonts w:ascii="Bookman Old Style" w:hAnsi="Bookman Old Style"/>
          <w:b/>
          <w:bCs/>
          <w:sz w:val="20"/>
          <w:szCs w:val="20"/>
        </w:rPr>
        <w:t xml:space="preserve"> 2017</w:t>
      </w:r>
      <w:r w:rsidRPr="005D5E04">
        <w:rPr>
          <w:rFonts w:ascii="Bookman Old Style" w:hAnsi="Bookman Old Style"/>
          <w:b/>
          <w:bCs/>
          <w:sz w:val="20"/>
          <w:szCs w:val="20"/>
        </w:rPr>
        <w:tab/>
        <w:t xml:space="preserve">                                </w:t>
      </w:r>
      <w:r w:rsidR="00BF5149" w:rsidRPr="005D5E04">
        <w:rPr>
          <w:rFonts w:ascii="Bookman Old Style" w:hAnsi="Bookman Old Style"/>
          <w:b/>
          <w:bCs/>
          <w:sz w:val="20"/>
          <w:szCs w:val="20"/>
        </w:rPr>
        <w:t xml:space="preserve">                        </w:t>
      </w:r>
      <w:r w:rsidR="00943521" w:rsidRPr="005D5E04">
        <w:rPr>
          <w:rFonts w:ascii="Bookman Old Style" w:hAnsi="Bookman Old Style"/>
          <w:b/>
          <w:bCs/>
          <w:sz w:val="20"/>
          <w:szCs w:val="20"/>
        </w:rPr>
        <w:t xml:space="preserve"> </w:t>
      </w:r>
      <w:r w:rsidR="005D5E04">
        <w:rPr>
          <w:rFonts w:ascii="Bookman Old Style" w:hAnsi="Bookman Old Style"/>
          <w:b/>
          <w:bCs/>
          <w:sz w:val="20"/>
          <w:szCs w:val="20"/>
        </w:rPr>
        <w:t xml:space="preserve">            </w:t>
      </w:r>
      <w:r w:rsidR="00943521" w:rsidRPr="005D5E04">
        <w:rPr>
          <w:rFonts w:ascii="Bookman Old Style" w:hAnsi="Bookman Old Style"/>
          <w:b/>
          <w:bCs/>
          <w:sz w:val="20"/>
          <w:szCs w:val="20"/>
        </w:rPr>
        <w:t xml:space="preserve"> </w:t>
      </w:r>
      <w:r w:rsidR="00C358F0" w:rsidRPr="005D5E04">
        <w:rPr>
          <w:rFonts w:ascii="Bookman Old Style" w:hAnsi="Bookman Old Style"/>
          <w:b/>
          <w:bCs/>
          <w:sz w:val="20"/>
          <w:szCs w:val="20"/>
        </w:rPr>
        <w:t>TIME: 2</w:t>
      </w:r>
      <w:r w:rsidR="003E3A4F" w:rsidRPr="005D5E04">
        <w:rPr>
          <w:rFonts w:ascii="Bookman Old Style" w:hAnsi="Bookman Old Style"/>
          <w:b/>
          <w:bCs/>
          <w:sz w:val="20"/>
          <w:szCs w:val="20"/>
        </w:rPr>
        <w:t xml:space="preserve"> </w:t>
      </w:r>
      <w:r w:rsidRPr="005D5E04">
        <w:rPr>
          <w:rFonts w:ascii="Bookman Old Style" w:hAnsi="Bookman Old Style"/>
          <w:b/>
          <w:bCs/>
          <w:sz w:val="20"/>
          <w:szCs w:val="20"/>
        </w:rPr>
        <w:t>HOURS</w:t>
      </w:r>
    </w:p>
    <w:p w:rsidR="00DC74B3" w:rsidRDefault="009064F8" w:rsidP="009064F8">
      <w:pPr>
        <w:rPr>
          <w:rFonts w:ascii="Bookman Old Style" w:hAnsi="Bookman Old Style"/>
        </w:rPr>
      </w:pPr>
      <w:r w:rsidRPr="00687DEB">
        <w:rPr>
          <w:rFonts w:ascii="Bookman Old Style" w:hAnsi="Bookman Old Style"/>
        </w:rPr>
        <w:t>INSTRUCTIONS: ANSWER QUESTION ONE (COMPULSORY) AND ANY OTHER TWO QUESTIONS</w:t>
      </w:r>
    </w:p>
    <w:p w:rsidR="00DC74B3" w:rsidRDefault="00DC74B3" w:rsidP="009064F8">
      <w:pPr>
        <w:rPr>
          <w:rFonts w:ascii="Bookman Old Style" w:hAnsi="Bookman Old Style"/>
        </w:rPr>
      </w:pPr>
    </w:p>
    <w:p w:rsidR="00DC74B3" w:rsidRDefault="00DC74B3" w:rsidP="00DC74B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ONE</w:t>
      </w:r>
    </w:p>
    <w:p w:rsidR="00DC74B3" w:rsidRDefault="00DC74B3" w:rsidP="00DC74B3">
      <w:pPr>
        <w:jc w:val="both"/>
        <w:rPr>
          <w:rFonts w:ascii="Bookman Old Style" w:hAnsi="Bookman Old Style"/>
        </w:rPr>
      </w:pPr>
    </w:p>
    <w:p w:rsidR="00E35FD9" w:rsidRDefault="00DC74B3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195AB3">
        <w:rPr>
          <w:rFonts w:ascii="Bookman Old Style" w:hAnsi="Bookman Old Style"/>
        </w:rPr>
        <w:t xml:space="preserve">Distinguish between direct and indirect taxes. State and explain three </w:t>
      </w:r>
      <w:r w:rsidR="00E35FD9">
        <w:rPr>
          <w:rFonts w:ascii="Bookman Old Style" w:hAnsi="Bookman Old Style"/>
        </w:rPr>
        <w:tab/>
      </w:r>
      <w:r w:rsidR="00195AB3">
        <w:rPr>
          <w:rFonts w:ascii="Bookman Old Style" w:hAnsi="Bookman Old Style"/>
        </w:rPr>
        <w:t>characteristics that make the two taxes differ in their equity effects</w:t>
      </w:r>
    </w:p>
    <w:p w:rsidR="00093A67" w:rsidRDefault="00E35FD9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95AB3">
        <w:rPr>
          <w:rFonts w:ascii="Bookman Old Style" w:hAnsi="Bookman Old Style"/>
        </w:rPr>
        <w:t xml:space="preserve"> (8 marks)</w:t>
      </w:r>
    </w:p>
    <w:p w:rsidR="00195AB3" w:rsidRDefault="00195AB3" w:rsidP="001E0FE4">
      <w:pPr>
        <w:jc w:val="both"/>
        <w:rPr>
          <w:rFonts w:ascii="Bookman Old Style" w:hAnsi="Bookman Old Style"/>
        </w:rPr>
      </w:pPr>
    </w:p>
    <w:p w:rsidR="00195AB3" w:rsidRDefault="00195AB3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Briefly state and discuss </w:t>
      </w:r>
      <w:r w:rsidR="00E35FD9">
        <w:rPr>
          <w:rFonts w:ascii="Bookman Old Style" w:hAnsi="Bookman Old Style"/>
        </w:rPr>
        <w:t>five functions of government (5 marks)</w:t>
      </w:r>
    </w:p>
    <w:p w:rsidR="00E35FD9" w:rsidRDefault="00E35FD9" w:rsidP="001E0FE4">
      <w:pPr>
        <w:jc w:val="both"/>
        <w:rPr>
          <w:rFonts w:ascii="Bookman Old Style" w:hAnsi="Bookman Old Style"/>
        </w:rPr>
      </w:pPr>
    </w:p>
    <w:p w:rsidR="00E35FD9" w:rsidRDefault="00E35FD9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With the introduction of the self-</w:t>
      </w:r>
      <w:r w:rsidR="00592E3A">
        <w:rPr>
          <w:rFonts w:ascii="Bookman Old Style" w:hAnsi="Bookman Old Style"/>
        </w:rPr>
        <w:t xml:space="preserve">assessment tax system in 1992 in Kenya </w:t>
      </w:r>
      <w:r w:rsidR="00925319">
        <w:rPr>
          <w:rFonts w:ascii="Bookman Old Style" w:hAnsi="Bookman Old Style"/>
        </w:rPr>
        <w:tab/>
      </w:r>
      <w:r w:rsidR="00592E3A">
        <w:rPr>
          <w:rFonts w:ascii="Bookman Old Style" w:hAnsi="Bookman Old Style"/>
        </w:rPr>
        <w:t xml:space="preserve">the Commissioner of Domestic Taxes (CDT) does not raise assessments </w:t>
      </w:r>
      <w:r w:rsidR="00925319">
        <w:rPr>
          <w:rFonts w:ascii="Bookman Old Style" w:hAnsi="Bookman Old Style"/>
        </w:rPr>
        <w:tab/>
      </w:r>
      <w:r w:rsidR="00592E3A">
        <w:rPr>
          <w:rFonts w:ascii="Bookman Old Style" w:hAnsi="Bookman Old Style"/>
        </w:rPr>
        <w:t>or send notices to tax payers except in two circumstance</w:t>
      </w:r>
      <w:r w:rsidR="00925319">
        <w:rPr>
          <w:rFonts w:ascii="Bookman Old Style" w:hAnsi="Bookman Old Style"/>
        </w:rPr>
        <w:t xml:space="preserve">s. State and </w:t>
      </w:r>
      <w:r w:rsidR="00925319">
        <w:rPr>
          <w:rFonts w:ascii="Bookman Old Style" w:hAnsi="Bookman Old Style"/>
        </w:rPr>
        <w:tab/>
        <w:t>explain these two circumstances (4 marks)</w:t>
      </w:r>
    </w:p>
    <w:p w:rsidR="00925319" w:rsidRDefault="00925319" w:rsidP="001E0FE4">
      <w:pPr>
        <w:jc w:val="both"/>
        <w:rPr>
          <w:rFonts w:ascii="Bookman Old Style" w:hAnsi="Bookman Old Style"/>
        </w:rPr>
      </w:pPr>
    </w:p>
    <w:p w:rsidR="00925319" w:rsidRDefault="00925319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Joshua </w:t>
      </w:r>
      <w:proofErr w:type="spellStart"/>
      <w:r>
        <w:rPr>
          <w:rFonts w:ascii="Bookman Old Style" w:hAnsi="Bookman Old Style"/>
        </w:rPr>
        <w:t>Mwaura</w:t>
      </w:r>
      <w:proofErr w:type="spellEnd"/>
      <w:r>
        <w:rPr>
          <w:rFonts w:ascii="Bookman Old Style" w:hAnsi="Bookman Old Style"/>
        </w:rPr>
        <w:t xml:space="preserve"> is employed by BIDCO Kenya ltd. the company paid him </w:t>
      </w:r>
      <w:r w:rsidR="000F5DD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a basic salary of </w:t>
      </w:r>
      <w:proofErr w:type="spellStart"/>
      <w:r>
        <w:rPr>
          <w:rFonts w:ascii="Bookman Old Style" w:hAnsi="Bookman Old Style"/>
        </w:rPr>
        <w:t>Kshs</w:t>
      </w:r>
      <w:proofErr w:type="spellEnd"/>
      <w:r>
        <w:rPr>
          <w:rFonts w:ascii="Bookman Old Style" w:hAnsi="Bookman Old Style"/>
        </w:rPr>
        <w:t xml:space="preserve"> 8,400,000 in 2016. In addition the company </w:t>
      </w:r>
      <w:r w:rsidR="000F5DD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provided him with a furnished house in </w:t>
      </w:r>
      <w:proofErr w:type="spellStart"/>
      <w:r>
        <w:rPr>
          <w:rFonts w:ascii="Bookman Old Style" w:hAnsi="Bookman Old Style"/>
        </w:rPr>
        <w:t>Runda</w:t>
      </w:r>
      <w:proofErr w:type="spellEnd"/>
      <w:r>
        <w:rPr>
          <w:rFonts w:ascii="Bookman Old Style" w:hAnsi="Bookman Old Style"/>
        </w:rPr>
        <w:t xml:space="preserve">, Nairobi, where the </w:t>
      </w:r>
      <w:r w:rsidR="000F5DD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company paid his rent at Kshs112</w:t>
      </w:r>
      <w:proofErr w:type="gramStart"/>
      <w:r>
        <w:rPr>
          <w:rFonts w:ascii="Bookman Old Style" w:hAnsi="Bookman Old Style"/>
        </w:rPr>
        <w:t>,000</w:t>
      </w:r>
      <w:proofErr w:type="gramEnd"/>
      <w:r>
        <w:rPr>
          <w:rFonts w:ascii="Bookman Old Style" w:hAnsi="Bookman Old Style"/>
        </w:rPr>
        <w:t xml:space="preserve"> per month. The furniture in the </w:t>
      </w:r>
      <w:r w:rsidR="000F5DDC">
        <w:rPr>
          <w:rFonts w:ascii="Bookman Old Style" w:hAnsi="Bookman Old Style"/>
        </w:rPr>
        <w:tab/>
      </w:r>
      <w:r w:rsidR="00BB3E3A">
        <w:rPr>
          <w:rFonts w:ascii="Bookman Old Style" w:hAnsi="Bookman Old Style"/>
        </w:rPr>
        <w:t xml:space="preserve">house cost the company </w:t>
      </w:r>
      <w:proofErr w:type="spellStart"/>
      <w:r w:rsidR="00BB3E3A">
        <w:rPr>
          <w:rFonts w:ascii="Bookman Old Style" w:hAnsi="Bookman Old Style"/>
        </w:rPr>
        <w:t>Kshs</w:t>
      </w:r>
      <w:proofErr w:type="spellEnd"/>
      <w:r w:rsidR="00BB3E3A">
        <w:rPr>
          <w:rFonts w:ascii="Bookman Old Style" w:hAnsi="Bookman Old Style"/>
        </w:rPr>
        <w:t xml:space="preserve"> 1,344,000. Mr. </w:t>
      </w:r>
      <w:proofErr w:type="spellStart"/>
      <w:r w:rsidR="00BB3E3A">
        <w:rPr>
          <w:rFonts w:ascii="Bookman Old Style" w:hAnsi="Bookman Old Style"/>
        </w:rPr>
        <w:t>Mwaura</w:t>
      </w:r>
      <w:proofErr w:type="spellEnd"/>
      <w:r w:rsidR="00BB3E3A">
        <w:rPr>
          <w:rFonts w:ascii="Bookman Old Style" w:hAnsi="Bookman Old Style"/>
        </w:rPr>
        <w:t xml:space="preserve"> uses the company </w:t>
      </w:r>
      <w:r w:rsidR="000F5DDC">
        <w:rPr>
          <w:rFonts w:ascii="Bookman Old Style" w:hAnsi="Bookman Old Style"/>
        </w:rPr>
        <w:tab/>
      </w:r>
      <w:r w:rsidR="00BB3E3A">
        <w:rPr>
          <w:rFonts w:ascii="Bookman Old Style" w:hAnsi="Bookman Old Style"/>
        </w:rPr>
        <w:t>car that cost Kshs4</w:t>
      </w:r>
      <w:proofErr w:type="gramStart"/>
      <w:r w:rsidR="00BB3E3A">
        <w:rPr>
          <w:rFonts w:ascii="Bookman Old Style" w:hAnsi="Bookman Old Style"/>
        </w:rPr>
        <w:t>,900,000</w:t>
      </w:r>
      <w:proofErr w:type="gramEnd"/>
      <w:r w:rsidR="00BB3E3A">
        <w:rPr>
          <w:rFonts w:ascii="Bookman Old Style" w:hAnsi="Bookman Old Style"/>
        </w:rPr>
        <w:t xml:space="preserve">. The company paid his telephone bill of </w:t>
      </w:r>
      <w:r w:rsidR="000F5DDC">
        <w:rPr>
          <w:rFonts w:ascii="Bookman Old Style" w:hAnsi="Bookman Old Style"/>
        </w:rPr>
        <w:tab/>
      </w:r>
      <w:r w:rsidR="00BB3E3A">
        <w:rPr>
          <w:rFonts w:ascii="Bookman Old Style" w:hAnsi="Bookman Old Style"/>
        </w:rPr>
        <w:t>Kshs</w:t>
      </w:r>
      <w:r w:rsidR="00F72FE6">
        <w:rPr>
          <w:rFonts w:ascii="Bookman Old Style" w:hAnsi="Bookman Old Style"/>
        </w:rPr>
        <w:t>336</w:t>
      </w:r>
      <w:proofErr w:type="gramStart"/>
      <w:r w:rsidR="00F72FE6">
        <w:rPr>
          <w:rFonts w:ascii="Bookman Old Style" w:hAnsi="Bookman Old Style"/>
        </w:rPr>
        <w:t>,000</w:t>
      </w:r>
      <w:proofErr w:type="gramEnd"/>
      <w:r w:rsidR="00F72FE6">
        <w:rPr>
          <w:rFonts w:ascii="Bookman Old Style" w:hAnsi="Bookman Old Style"/>
        </w:rPr>
        <w:t xml:space="preserve"> in 2016. </w:t>
      </w:r>
      <w:r w:rsidR="000F5DDC">
        <w:rPr>
          <w:rFonts w:ascii="Bookman Old Style" w:hAnsi="Bookman Old Style"/>
        </w:rPr>
        <w:t xml:space="preserve">Mr. </w:t>
      </w:r>
      <w:proofErr w:type="spellStart"/>
      <w:r w:rsidR="000F5DDC">
        <w:rPr>
          <w:rFonts w:ascii="Bookman Old Style" w:hAnsi="Bookman Old Style"/>
        </w:rPr>
        <w:t>Mwaura</w:t>
      </w:r>
      <w:proofErr w:type="spellEnd"/>
      <w:r w:rsidR="000F5DDC">
        <w:rPr>
          <w:rFonts w:ascii="Bookman Old Style" w:hAnsi="Bookman Old Style"/>
        </w:rPr>
        <w:t xml:space="preserve"> contributed Kshs42</w:t>
      </w:r>
      <w:proofErr w:type="gramStart"/>
      <w:r w:rsidR="000F5DDC">
        <w:rPr>
          <w:rFonts w:ascii="Bookman Old Style" w:hAnsi="Bookman Old Style"/>
        </w:rPr>
        <w:t>,000</w:t>
      </w:r>
      <w:proofErr w:type="gramEnd"/>
      <w:r w:rsidR="000F5DDC">
        <w:rPr>
          <w:rFonts w:ascii="Bookman Old Style" w:hAnsi="Bookman Old Style"/>
        </w:rPr>
        <w:t xml:space="preserve"> per month </w:t>
      </w:r>
      <w:r w:rsidR="000F5DDC">
        <w:rPr>
          <w:rFonts w:ascii="Bookman Old Style" w:hAnsi="Bookman Old Style"/>
        </w:rPr>
        <w:tab/>
        <w:t xml:space="preserve">from his employment income towards his pension to a registered pension </w:t>
      </w:r>
      <w:r w:rsidR="000F5DDC">
        <w:rPr>
          <w:rFonts w:ascii="Bookman Old Style" w:hAnsi="Bookman Old Style"/>
        </w:rPr>
        <w:tab/>
        <w:t xml:space="preserve">scheme and Kshs140,000 for the whole year as life insurance premiums. </w:t>
      </w:r>
    </w:p>
    <w:p w:rsidR="000F5DDC" w:rsidRDefault="000F5DDC" w:rsidP="001E0FE4">
      <w:pPr>
        <w:jc w:val="both"/>
        <w:rPr>
          <w:rFonts w:ascii="Bookman Old Style" w:hAnsi="Bookman Old Style"/>
        </w:rPr>
      </w:pPr>
    </w:p>
    <w:p w:rsidR="000F5DDC" w:rsidRDefault="000F5DD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Required;</w:t>
      </w:r>
    </w:p>
    <w:p w:rsidR="000F5DDC" w:rsidRDefault="000F5DDC" w:rsidP="001E0FE4">
      <w:pPr>
        <w:jc w:val="both"/>
        <w:rPr>
          <w:rFonts w:ascii="Bookman Old Style" w:hAnsi="Bookman Old Style"/>
        </w:rPr>
      </w:pPr>
    </w:p>
    <w:p w:rsidR="000F5DDC" w:rsidRDefault="000F5DD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Calculate Mr. </w:t>
      </w:r>
      <w:proofErr w:type="spellStart"/>
      <w:r>
        <w:rPr>
          <w:rFonts w:ascii="Bookman Old Style" w:hAnsi="Bookman Old Style"/>
        </w:rPr>
        <w:t>Mwaura’s</w:t>
      </w:r>
      <w:proofErr w:type="spellEnd"/>
    </w:p>
    <w:p w:rsidR="000F5DDC" w:rsidRDefault="000F5DDC" w:rsidP="001E0FE4">
      <w:pPr>
        <w:jc w:val="both"/>
        <w:rPr>
          <w:rFonts w:ascii="Bookman Old Style" w:hAnsi="Bookman Old Style"/>
        </w:rPr>
      </w:pPr>
    </w:p>
    <w:p w:rsidR="000F5DDC" w:rsidRDefault="000F5DD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Taxable income (6 marks)</w:t>
      </w:r>
    </w:p>
    <w:p w:rsidR="000F5DDC" w:rsidRDefault="000F5DD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Tax liability (3 marks)</w:t>
      </w:r>
    </w:p>
    <w:p w:rsidR="000F5DDC" w:rsidRDefault="000F5DDC" w:rsidP="001E0FE4">
      <w:pPr>
        <w:jc w:val="both"/>
        <w:rPr>
          <w:rFonts w:ascii="Bookman Old Style" w:hAnsi="Bookman Old Style"/>
        </w:rPr>
      </w:pPr>
    </w:p>
    <w:p w:rsidR="000F5DDC" w:rsidRDefault="000F5DD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 xml:space="preserve">Under the income Tax Act (ITA), briefly explain any FOUR offences that </w:t>
      </w:r>
      <w:r>
        <w:rPr>
          <w:rFonts w:ascii="Bookman Old Style" w:hAnsi="Bookman Old Style"/>
        </w:rPr>
        <w:tab/>
        <w:t>may be committed by a tax-payer (4 marks)</w:t>
      </w:r>
    </w:p>
    <w:p w:rsidR="008109AA" w:rsidRDefault="008109AA" w:rsidP="001E0FE4">
      <w:pPr>
        <w:jc w:val="both"/>
        <w:rPr>
          <w:rFonts w:ascii="Bookman Old Style" w:hAnsi="Bookman Old Style"/>
        </w:rPr>
      </w:pPr>
    </w:p>
    <w:p w:rsidR="008109AA" w:rsidRDefault="008109AA" w:rsidP="001E0FE4">
      <w:pPr>
        <w:jc w:val="both"/>
        <w:rPr>
          <w:rFonts w:ascii="Bookman Old Style" w:hAnsi="Bookman Old Style"/>
        </w:rPr>
      </w:pPr>
    </w:p>
    <w:p w:rsidR="008109AA" w:rsidRDefault="008109AA" w:rsidP="001E0FE4">
      <w:pPr>
        <w:jc w:val="both"/>
        <w:rPr>
          <w:rFonts w:ascii="Bookman Old Style" w:hAnsi="Bookman Old Style"/>
        </w:rPr>
      </w:pPr>
    </w:p>
    <w:p w:rsidR="008109AA" w:rsidRDefault="008109AA" w:rsidP="001E0FE4">
      <w:pPr>
        <w:jc w:val="both"/>
        <w:rPr>
          <w:rFonts w:ascii="Bookman Old Style" w:hAnsi="Bookman Old Style"/>
        </w:rPr>
      </w:pPr>
    </w:p>
    <w:p w:rsidR="008109AA" w:rsidRDefault="008109AA" w:rsidP="001E0FE4">
      <w:pPr>
        <w:jc w:val="both"/>
        <w:rPr>
          <w:rFonts w:ascii="Bookman Old Style" w:hAnsi="Bookman Old Style"/>
        </w:rPr>
      </w:pPr>
    </w:p>
    <w:p w:rsidR="008109AA" w:rsidRDefault="008109AA" w:rsidP="001E0FE4">
      <w:pPr>
        <w:jc w:val="both"/>
        <w:rPr>
          <w:rFonts w:ascii="Bookman Old Style" w:hAnsi="Bookman Old Style"/>
        </w:rPr>
      </w:pPr>
    </w:p>
    <w:p w:rsidR="008109AA" w:rsidRDefault="008109AA" w:rsidP="001E0FE4">
      <w:pPr>
        <w:jc w:val="both"/>
        <w:rPr>
          <w:rFonts w:ascii="Bookman Old Style" w:hAnsi="Bookman Old Style"/>
        </w:rPr>
      </w:pPr>
    </w:p>
    <w:p w:rsidR="008109AA" w:rsidRDefault="008109AA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8109AA" w:rsidRDefault="008109AA" w:rsidP="001E0FE4">
      <w:pPr>
        <w:jc w:val="both"/>
        <w:rPr>
          <w:rFonts w:ascii="Bookman Old Style" w:hAnsi="Bookman Old Style"/>
        </w:rPr>
      </w:pPr>
    </w:p>
    <w:p w:rsidR="008109AA" w:rsidRDefault="008109AA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What do you understand by the following terminologies as these relate to </w:t>
      </w:r>
      <w:r>
        <w:rPr>
          <w:rFonts w:ascii="Bookman Old Style" w:hAnsi="Bookman Old Style"/>
        </w:rPr>
        <w:tab/>
        <w:t>Value Added Tax (</w:t>
      </w:r>
      <w:proofErr w:type="gramStart"/>
      <w:r>
        <w:rPr>
          <w:rFonts w:ascii="Bookman Old Style" w:hAnsi="Bookman Old Style"/>
        </w:rPr>
        <w:t>VAT</w:t>
      </w:r>
      <w:proofErr w:type="gramEnd"/>
      <w:r>
        <w:rPr>
          <w:rFonts w:ascii="Bookman Old Style" w:hAnsi="Bookman Old Style"/>
        </w:rPr>
        <w:t>)</w:t>
      </w:r>
    </w:p>
    <w:p w:rsidR="005F4E02" w:rsidRDefault="005F4E02" w:rsidP="001E0FE4">
      <w:pPr>
        <w:jc w:val="both"/>
        <w:rPr>
          <w:rFonts w:ascii="Bookman Old Style" w:hAnsi="Bookman Old Style"/>
        </w:rPr>
      </w:pPr>
    </w:p>
    <w:p w:rsidR="005F4E02" w:rsidRDefault="005F4E02" w:rsidP="001E0FE4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Tax invoice (2 marks)</w:t>
      </w:r>
    </w:p>
    <w:p w:rsidR="005F4E02" w:rsidRDefault="005F4E02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Credit notes (2 marks)</w:t>
      </w:r>
    </w:p>
    <w:p w:rsidR="005F4E02" w:rsidRDefault="005F4E02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Reverse charge (2 marks)</w:t>
      </w:r>
    </w:p>
    <w:p w:rsidR="005F4E02" w:rsidRDefault="005F4E02" w:rsidP="001E0FE4">
      <w:pPr>
        <w:jc w:val="both"/>
        <w:rPr>
          <w:rFonts w:ascii="Bookman Old Style" w:hAnsi="Bookman Old Style"/>
        </w:rPr>
      </w:pPr>
    </w:p>
    <w:p w:rsidR="005F4E02" w:rsidRDefault="005F4E02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Elementeita</w:t>
      </w:r>
      <w:proofErr w:type="spellEnd"/>
      <w:r>
        <w:rPr>
          <w:rFonts w:ascii="Bookman Old Style" w:hAnsi="Bookman Old Style"/>
        </w:rPr>
        <w:t xml:space="preserve"> Weavers purchased raw materials at Kshs1</w:t>
      </w:r>
      <w:proofErr w:type="gramStart"/>
      <w:r>
        <w:rPr>
          <w:rFonts w:ascii="Bookman Old Style" w:hAnsi="Bookman Old Style"/>
        </w:rPr>
        <w:t>,500,000</w:t>
      </w:r>
      <w:proofErr w:type="gramEnd"/>
      <w:r>
        <w:rPr>
          <w:rFonts w:ascii="Bookman Old Style" w:hAnsi="Bookman Old Style"/>
        </w:rPr>
        <w:t xml:space="preserve"> </w:t>
      </w:r>
      <w:r w:rsidR="009C400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inclusive of VAT. The company then incurred conversion cost at 40% of </w:t>
      </w:r>
      <w:r w:rsidR="009C400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the material cost. The profit mark-up was 40% of the total cost. Finished </w:t>
      </w:r>
      <w:r w:rsidR="009C400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products were sold to Africa Heritage </w:t>
      </w:r>
      <w:r w:rsidR="00CC5F7D">
        <w:rPr>
          <w:rFonts w:ascii="Bookman Old Style" w:hAnsi="Bookman Old Style"/>
        </w:rPr>
        <w:t>ltd</w:t>
      </w:r>
      <w:r w:rsidR="00872B40">
        <w:rPr>
          <w:rFonts w:ascii="Bookman Old Style" w:hAnsi="Bookman Old Style"/>
        </w:rPr>
        <w:t xml:space="preserve"> who modified the products at a </w:t>
      </w:r>
      <w:r w:rsidR="009C400B">
        <w:rPr>
          <w:rFonts w:ascii="Bookman Old Style" w:hAnsi="Bookman Old Style"/>
        </w:rPr>
        <w:tab/>
      </w:r>
      <w:r w:rsidR="00872B40">
        <w:rPr>
          <w:rFonts w:ascii="Bookman Old Style" w:hAnsi="Bookman Old Style"/>
        </w:rPr>
        <w:t xml:space="preserve">conversion cost of 50% of the cost they acquired these. Africa Heritage ltd </w:t>
      </w:r>
      <w:r w:rsidR="009C400B">
        <w:rPr>
          <w:rFonts w:ascii="Bookman Old Style" w:hAnsi="Bookman Old Style"/>
        </w:rPr>
        <w:tab/>
      </w:r>
      <w:r w:rsidR="00872B40">
        <w:rPr>
          <w:rFonts w:ascii="Bookman Old Style" w:hAnsi="Bookman Old Style"/>
        </w:rPr>
        <w:t>sold</w:t>
      </w:r>
      <w:r w:rsidR="009C400B">
        <w:rPr>
          <w:rFonts w:ascii="Bookman Old Style" w:hAnsi="Bookman Old Style"/>
        </w:rPr>
        <w:t xml:space="preserve"> these products to a retailer at a mark-up was 10% of the cost. The </w:t>
      </w:r>
      <w:r w:rsidR="009C400B">
        <w:rPr>
          <w:rFonts w:ascii="Bookman Old Style" w:hAnsi="Bookman Old Style"/>
        </w:rPr>
        <w:tab/>
        <w:t>retailer sold the products to the final consumers at a profit of 30%.</w:t>
      </w:r>
    </w:p>
    <w:p w:rsidR="009C400B" w:rsidRDefault="009C400B" w:rsidP="001E0FE4">
      <w:pPr>
        <w:jc w:val="both"/>
        <w:rPr>
          <w:rFonts w:ascii="Bookman Old Style" w:hAnsi="Bookman Old Style"/>
        </w:rPr>
      </w:pPr>
    </w:p>
    <w:p w:rsidR="009C400B" w:rsidRDefault="009C400B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Required;</w:t>
      </w:r>
    </w:p>
    <w:p w:rsidR="009C400B" w:rsidRDefault="009C400B" w:rsidP="001E0FE4">
      <w:pPr>
        <w:jc w:val="both"/>
        <w:rPr>
          <w:rFonts w:ascii="Bookman Old Style" w:hAnsi="Bookman Old Style"/>
        </w:rPr>
      </w:pPr>
    </w:p>
    <w:p w:rsidR="000D76AA" w:rsidRDefault="009C400B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Assuming that VAT was charged at 165 on all products, compute the </w:t>
      </w:r>
      <w:r>
        <w:rPr>
          <w:rFonts w:ascii="Bookman Old Style" w:hAnsi="Bookman Old Style"/>
        </w:rPr>
        <w:tab/>
        <w:t>total VAT payable (14 marks)</w:t>
      </w:r>
    </w:p>
    <w:p w:rsidR="000D76AA" w:rsidRDefault="000D76AA" w:rsidP="001E0FE4">
      <w:pPr>
        <w:jc w:val="both"/>
        <w:rPr>
          <w:rFonts w:ascii="Bookman Old Style" w:hAnsi="Bookman Old Style"/>
        </w:rPr>
      </w:pPr>
    </w:p>
    <w:p w:rsidR="009C400B" w:rsidRDefault="000D76AA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QUESTION THREE</w:t>
      </w:r>
    </w:p>
    <w:p w:rsidR="000D76AA" w:rsidRDefault="000D76AA" w:rsidP="001E0FE4">
      <w:pPr>
        <w:jc w:val="both"/>
        <w:rPr>
          <w:rFonts w:ascii="Bookman Old Style" w:hAnsi="Bookman Old Style"/>
        </w:rPr>
      </w:pPr>
    </w:p>
    <w:p w:rsidR="000D76AA" w:rsidRDefault="000D76AA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 government puts in a place a good tax system (set of all taxes) to achieve set objectives. How does the Kenya tax system score against the principles of a good tax system (20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0D76AA" w:rsidRDefault="000D76AA" w:rsidP="001E0FE4">
      <w:pPr>
        <w:jc w:val="both"/>
        <w:rPr>
          <w:rFonts w:ascii="Bookman Old Style" w:hAnsi="Bookman Old Style"/>
        </w:rPr>
      </w:pPr>
    </w:p>
    <w:p w:rsidR="000D76AA" w:rsidRDefault="000D76AA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0D76AA" w:rsidRDefault="000D76AA" w:rsidP="001E0FE4">
      <w:pPr>
        <w:jc w:val="both"/>
        <w:rPr>
          <w:rFonts w:ascii="Bookman Old Style" w:hAnsi="Bookman Old Style"/>
        </w:rPr>
      </w:pPr>
    </w:p>
    <w:p w:rsidR="000D76AA" w:rsidRDefault="000D76AA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Section 16 of the Income Tax Act (ITA) </w:t>
      </w:r>
      <w:r w:rsidR="000E7419">
        <w:rPr>
          <w:rFonts w:ascii="Bookman Old Style" w:hAnsi="Bookman Old Style"/>
        </w:rPr>
        <w:t xml:space="preserve">disallows any depreciation and </w:t>
      </w:r>
      <w:r w:rsidR="000E7419">
        <w:rPr>
          <w:rFonts w:ascii="Bookman Old Style" w:hAnsi="Bookman Old Style"/>
        </w:rPr>
        <w:tab/>
        <w:t xml:space="preserve">capital losses of non-current assets. The section has instead a scheme of </w:t>
      </w:r>
      <w:r w:rsidR="000E7419">
        <w:rPr>
          <w:rFonts w:ascii="Bookman Old Style" w:hAnsi="Bookman Old Style"/>
        </w:rPr>
        <w:tab/>
        <w:t xml:space="preserve">capital allowances for business persons. What three purposes does this </w:t>
      </w:r>
      <w:r w:rsidR="000E7419">
        <w:rPr>
          <w:rFonts w:ascii="Bookman Old Style" w:hAnsi="Bookman Old Style"/>
        </w:rPr>
        <w:tab/>
        <w:t xml:space="preserve">scheme serve (6 </w:t>
      </w:r>
      <w:proofErr w:type="gramStart"/>
      <w:r w:rsidR="000E7419">
        <w:rPr>
          <w:rFonts w:ascii="Bookman Old Style" w:hAnsi="Bookman Old Style"/>
        </w:rPr>
        <w:t>marks</w:t>
      </w:r>
      <w:proofErr w:type="gramEnd"/>
      <w:r w:rsidR="000E7419">
        <w:rPr>
          <w:rFonts w:ascii="Bookman Old Style" w:hAnsi="Bookman Old Style"/>
        </w:rPr>
        <w:t>)</w:t>
      </w:r>
    </w:p>
    <w:p w:rsidR="009C510D" w:rsidRDefault="009C510D" w:rsidP="001E0FE4">
      <w:pPr>
        <w:jc w:val="both"/>
        <w:rPr>
          <w:rFonts w:ascii="Bookman Old Style" w:hAnsi="Bookman Old Style"/>
        </w:rPr>
      </w:pPr>
    </w:p>
    <w:p w:rsidR="009C510D" w:rsidRDefault="009C510D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Given below are non-current assets of Venture Traders ltd, a company </w:t>
      </w:r>
      <w:r>
        <w:rPr>
          <w:rFonts w:ascii="Bookman Old Style" w:hAnsi="Bookman Old Style"/>
        </w:rPr>
        <w:tab/>
        <w:t>that has been trading for several years as at 1 January 2016.</w:t>
      </w:r>
    </w:p>
    <w:p w:rsidR="009C510D" w:rsidRDefault="009C510D" w:rsidP="001E0FE4">
      <w:pPr>
        <w:jc w:val="both"/>
        <w:rPr>
          <w:rFonts w:ascii="Bookman Old Style" w:hAnsi="Bookman Old Style"/>
        </w:rPr>
      </w:pPr>
    </w:p>
    <w:p w:rsidR="009C510D" w:rsidRDefault="009C510D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Kshs</w:t>
      </w:r>
      <w:proofErr w:type="spellEnd"/>
    </w:p>
    <w:p w:rsidR="009C510D" w:rsidRDefault="009C510D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Goodwill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400,000</w:t>
      </w:r>
    </w:p>
    <w:p w:rsidR="009C510D" w:rsidRDefault="009C510D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Land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16,000,000</w:t>
      </w:r>
    </w:p>
    <w:p w:rsidR="009C510D" w:rsidRDefault="009C510D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Buildings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34,000,000</w:t>
      </w:r>
    </w:p>
    <w:p w:rsidR="009C510D" w:rsidRDefault="009C510D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Tractors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3,300,000</w:t>
      </w:r>
    </w:p>
    <w:p w:rsidR="009C510D" w:rsidRDefault="009C510D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Lorries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3,940,000</w:t>
      </w:r>
    </w:p>
    <w:p w:rsidR="009C510D" w:rsidRDefault="007A695F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Furniture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2,400,000</w:t>
      </w:r>
    </w:p>
    <w:p w:rsidR="007A695F" w:rsidRDefault="007A695F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Milling machines</w:t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25,000,000</w:t>
      </w:r>
    </w:p>
    <w:p w:rsidR="007A695F" w:rsidRDefault="007A695F" w:rsidP="001E0FE4">
      <w:pPr>
        <w:jc w:val="both"/>
        <w:rPr>
          <w:rFonts w:ascii="Bookman Old Style" w:hAnsi="Bookman Old Style"/>
        </w:rPr>
      </w:pPr>
    </w:p>
    <w:p w:rsidR="007A695F" w:rsidRDefault="007A695F" w:rsidP="001E0FE4">
      <w:pPr>
        <w:jc w:val="both"/>
        <w:rPr>
          <w:rFonts w:ascii="Bookman Old Style" w:hAnsi="Bookman Old Style"/>
        </w:rPr>
      </w:pPr>
    </w:p>
    <w:p w:rsidR="007A695F" w:rsidRDefault="007A695F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Mercedes </w:t>
      </w:r>
      <w:proofErr w:type="spellStart"/>
      <w:proofErr w:type="gramStart"/>
      <w:r>
        <w:rPr>
          <w:rFonts w:ascii="Bookman Old Style" w:hAnsi="Bookman Old Style"/>
        </w:rPr>
        <w:t>benz</w:t>
      </w:r>
      <w:proofErr w:type="spellEnd"/>
      <w:proofErr w:type="gramEnd"/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2,640,000</w:t>
      </w:r>
    </w:p>
    <w:p w:rsidR="007A695F" w:rsidRDefault="007A695F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Security wall </w:t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800,000</w:t>
      </w:r>
    </w:p>
    <w:p w:rsidR="007A695F" w:rsidRDefault="007A695F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Workers quarters </w:t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12,000,000</w:t>
      </w:r>
    </w:p>
    <w:p w:rsidR="007A695F" w:rsidRDefault="007A695F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Boilers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66B0C">
        <w:rPr>
          <w:rFonts w:ascii="Bookman Old Style" w:hAnsi="Bookman Old Style"/>
        </w:rPr>
        <w:tab/>
        <w:t>4,000,000</w:t>
      </w:r>
    </w:p>
    <w:p w:rsidR="00466B0C" w:rsidRDefault="00466B0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Sorter and conveyor </w:t>
      </w:r>
      <w:r>
        <w:rPr>
          <w:rFonts w:ascii="Bookman Old Style" w:hAnsi="Bookman Old Style"/>
        </w:rPr>
        <w:tab/>
        <w:t>2,300,000</w:t>
      </w:r>
    </w:p>
    <w:p w:rsidR="00466B0C" w:rsidRDefault="00466B0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Office equipment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1,200,000</w:t>
      </w:r>
    </w:p>
    <w:p w:rsidR="00466B0C" w:rsidRDefault="00466B0C" w:rsidP="001E0FE4">
      <w:pPr>
        <w:jc w:val="both"/>
        <w:rPr>
          <w:rFonts w:ascii="Bookman Old Style" w:hAnsi="Bookman Old Style"/>
        </w:rPr>
      </w:pPr>
    </w:p>
    <w:p w:rsidR="00466B0C" w:rsidRDefault="00466B0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Additional information;</w:t>
      </w:r>
    </w:p>
    <w:p w:rsidR="00466B0C" w:rsidRDefault="00466B0C" w:rsidP="001E0FE4">
      <w:pPr>
        <w:jc w:val="both"/>
        <w:rPr>
          <w:rFonts w:ascii="Bookman Old Style" w:hAnsi="Bookman Old Style"/>
        </w:rPr>
      </w:pPr>
    </w:p>
    <w:p w:rsidR="00466B0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1)</w:t>
      </w:r>
      <w:r w:rsidR="00466B0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The</w:t>
      </w:r>
      <w:r w:rsidR="00466B0C">
        <w:rPr>
          <w:rFonts w:ascii="Bookman Old Style" w:hAnsi="Bookman Old Style"/>
        </w:rPr>
        <w:t xml:space="preserve"> company acquired the following assets during the years:</w:t>
      </w:r>
    </w:p>
    <w:p w:rsidR="00466B0C" w:rsidRDefault="00466B0C" w:rsidP="001E0FE4">
      <w:pPr>
        <w:jc w:val="both"/>
        <w:rPr>
          <w:rFonts w:ascii="Bookman Old Style" w:hAnsi="Bookman Old Style"/>
        </w:rPr>
      </w:pPr>
    </w:p>
    <w:p w:rsidR="00466B0C" w:rsidRDefault="00466B0C" w:rsidP="001E0FE4">
      <w:pPr>
        <w:jc w:val="both"/>
        <w:rPr>
          <w:rFonts w:ascii="Bookman Old Style" w:hAnsi="Bookman Old Style"/>
        </w:rPr>
      </w:pPr>
    </w:p>
    <w:p w:rsidR="00466B0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Kshs</w:t>
      </w:r>
      <w:proofErr w:type="spellEnd"/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Peugeot 504 saloon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1,750,000</w:t>
      </w: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Delivery van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1,532,000</w:t>
      </w: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Office equipment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830,000</w:t>
      </w: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Tractor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3,540,000</w:t>
      </w: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Desk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190,000</w:t>
      </w:r>
    </w:p>
    <w:p w:rsidR="00AD7DFC" w:rsidRDefault="00AD7DFC" w:rsidP="001E0FE4">
      <w:pPr>
        <w:jc w:val="both"/>
        <w:rPr>
          <w:rFonts w:ascii="Bookman Old Style" w:hAnsi="Bookman Old Style"/>
        </w:rPr>
      </w:pP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2)</w:t>
      </w:r>
      <w:r>
        <w:rPr>
          <w:rFonts w:ascii="Bookman Old Style" w:hAnsi="Bookman Old Style"/>
        </w:rPr>
        <w:tab/>
        <w:t>The company sold the following assets during the year:</w:t>
      </w:r>
    </w:p>
    <w:p w:rsidR="00AD7DFC" w:rsidRDefault="00AD7DFC" w:rsidP="001E0FE4">
      <w:pPr>
        <w:jc w:val="both"/>
        <w:rPr>
          <w:rFonts w:ascii="Bookman Old Style" w:hAnsi="Bookman Old Style"/>
        </w:rPr>
      </w:pP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Kshs</w:t>
      </w:r>
      <w:proofErr w:type="spellEnd"/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Tractor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1,200,000</w:t>
      </w: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Furniture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500,000</w:t>
      </w: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Office equipment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700,000</w:t>
      </w: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Lorry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062B4">
        <w:rPr>
          <w:rFonts w:ascii="Bookman Old Style" w:hAnsi="Bookman Old Style"/>
        </w:rPr>
        <w:t>600,000</w:t>
      </w:r>
    </w:p>
    <w:p w:rsidR="00E062B4" w:rsidRDefault="00E062B4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Milling machine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2,000,000</w:t>
      </w:r>
    </w:p>
    <w:p w:rsidR="00E062B4" w:rsidRDefault="00E062B4" w:rsidP="001E0FE4">
      <w:pPr>
        <w:jc w:val="both"/>
        <w:rPr>
          <w:rFonts w:ascii="Bookman Old Style" w:hAnsi="Bookman Old Style"/>
        </w:rPr>
      </w:pPr>
    </w:p>
    <w:p w:rsidR="00E062B4" w:rsidRDefault="00E062B4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Required;</w:t>
      </w:r>
    </w:p>
    <w:p w:rsidR="00E062B4" w:rsidRDefault="00E062B4" w:rsidP="001E0FE4">
      <w:pPr>
        <w:jc w:val="both"/>
        <w:rPr>
          <w:rFonts w:ascii="Bookman Old Style" w:hAnsi="Bookman Old Style"/>
        </w:rPr>
      </w:pPr>
    </w:p>
    <w:p w:rsidR="00E062B4" w:rsidRDefault="00E062B4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Calculate the wear the tear allowances as at 31 December 2016, assuming that the opening balances have been agreed upon by he CDT. Show </w:t>
      </w:r>
      <w:r w:rsidR="00F07236">
        <w:rPr>
          <w:rFonts w:ascii="Bookman Old Style" w:hAnsi="Bookman Old Style"/>
        </w:rPr>
        <w:t xml:space="preserve">the Written </w:t>
      </w:r>
      <w:proofErr w:type="gramStart"/>
      <w:r w:rsidR="00F07236">
        <w:rPr>
          <w:rFonts w:ascii="Bookman Old Style" w:hAnsi="Bookman Old Style"/>
        </w:rPr>
        <w:t>Down</w:t>
      </w:r>
      <w:proofErr w:type="gramEnd"/>
      <w:r w:rsidR="00F07236">
        <w:rPr>
          <w:rFonts w:ascii="Bookman Old Style" w:hAnsi="Bookman Old Style"/>
        </w:rPr>
        <w:t xml:space="preserve"> Values (WDV) at the end of the period (14 marks)</w:t>
      </w:r>
    </w:p>
    <w:p w:rsidR="00F07236" w:rsidRDefault="00F07236" w:rsidP="001E0FE4">
      <w:pPr>
        <w:jc w:val="both"/>
        <w:rPr>
          <w:rFonts w:ascii="Bookman Old Style" w:hAnsi="Bookman Old Style"/>
        </w:rPr>
      </w:pPr>
    </w:p>
    <w:p w:rsidR="00F07236" w:rsidRDefault="00F07236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FIVE </w:t>
      </w:r>
    </w:p>
    <w:p w:rsidR="00F07236" w:rsidRDefault="00F07236" w:rsidP="001E0FE4">
      <w:pPr>
        <w:jc w:val="both"/>
        <w:rPr>
          <w:rFonts w:ascii="Bookman Old Style" w:hAnsi="Bookman Old Style"/>
        </w:rPr>
      </w:pPr>
    </w:p>
    <w:p w:rsidR="00F07236" w:rsidRDefault="00F07236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526AD1">
        <w:rPr>
          <w:rFonts w:ascii="Bookman Old Style" w:hAnsi="Bookman Old Style"/>
        </w:rPr>
        <w:t xml:space="preserve">The Kenya Revenue Authority has several methods of collecting tax, </w:t>
      </w:r>
      <w:r w:rsidR="004C7A0E">
        <w:rPr>
          <w:rFonts w:ascii="Bookman Old Style" w:hAnsi="Bookman Old Style"/>
        </w:rPr>
        <w:tab/>
      </w:r>
      <w:r w:rsidR="00526AD1">
        <w:rPr>
          <w:rFonts w:ascii="Bookman Old Style" w:hAnsi="Bookman Old Style"/>
        </w:rPr>
        <w:t xml:space="preserve">including tax collection at source. State and explain any two methods of </w:t>
      </w:r>
      <w:r w:rsidR="004C7A0E">
        <w:rPr>
          <w:rFonts w:ascii="Bookman Old Style" w:hAnsi="Bookman Old Style"/>
        </w:rPr>
        <w:tab/>
      </w:r>
      <w:r w:rsidR="00526AD1">
        <w:rPr>
          <w:rFonts w:ascii="Bookman Old Style" w:hAnsi="Bookman Old Style"/>
        </w:rPr>
        <w:t>tax collection at source (8 marks)</w:t>
      </w:r>
    </w:p>
    <w:p w:rsidR="00526AD1" w:rsidRDefault="00526AD1" w:rsidP="001E0FE4">
      <w:pPr>
        <w:jc w:val="both"/>
        <w:rPr>
          <w:rFonts w:ascii="Bookman Old Style" w:hAnsi="Bookman Old Style"/>
        </w:rPr>
      </w:pPr>
    </w:p>
    <w:p w:rsidR="00526AD1" w:rsidRDefault="00526AD1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Company XYZ had a tax liability of Kshs560</w:t>
      </w:r>
      <w:proofErr w:type="gramStart"/>
      <w:r>
        <w:rPr>
          <w:rFonts w:ascii="Bookman Old Style" w:hAnsi="Bookman Old Style"/>
        </w:rPr>
        <w:t>,000</w:t>
      </w:r>
      <w:proofErr w:type="gramEnd"/>
      <w:r>
        <w:rPr>
          <w:rFonts w:ascii="Bookman Old Style" w:hAnsi="Bookman Old Style"/>
        </w:rPr>
        <w:t xml:space="preserve"> in the year of income </w:t>
      </w:r>
      <w:r w:rsidR="004C7A0E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2016. Determine the total </w:t>
      </w:r>
      <w:proofErr w:type="spellStart"/>
      <w:r>
        <w:rPr>
          <w:rFonts w:ascii="Bookman Old Style" w:hAnsi="Bookman Old Style"/>
        </w:rPr>
        <w:t>instalment</w:t>
      </w:r>
      <w:proofErr w:type="spellEnd"/>
      <w:r>
        <w:rPr>
          <w:rFonts w:ascii="Bookman Old Style" w:hAnsi="Bookman Old Style"/>
        </w:rPr>
        <w:t xml:space="preserve"> tax</w:t>
      </w:r>
      <w:r w:rsidR="004C7A0E">
        <w:rPr>
          <w:rFonts w:ascii="Bookman Old Style" w:hAnsi="Bookman Old Style"/>
        </w:rPr>
        <w:t xml:space="preserve"> for the company in 2017, </w:t>
      </w:r>
      <w:r w:rsidR="004C7A0E">
        <w:rPr>
          <w:rFonts w:ascii="Bookman Old Style" w:hAnsi="Bookman Old Style"/>
        </w:rPr>
        <w:tab/>
        <w:t>indicating when these are due (6 marks)</w:t>
      </w:r>
    </w:p>
    <w:p w:rsidR="004C7A0E" w:rsidRDefault="004C7A0E" w:rsidP="001E0FE4">
      <w:pPr>
        <w:jc w:val="both"/>
        <w:rPr>
          <w:rFonts w:ascii="Bookman Old Style" w:hAnsi="Bookman Old Style"/>
        </w:rPr>
      </w:pPr>
    </w:p>
    <w:p w:rsidR="00212B27" w:rsidRDefault="00212B27" w:rsidP="001E0FE4">
      <w:pPr>
        <w:jc w:val="both"/>
        <w:rPr>
          <w:rFonts w:ascii="Bookman Old Style" w:hAnsi="Bookman Old Style"/>
        </w:rPr>
      </w:pPr>
    </w:p>
    <w:p w:rsidR="00212B27" w:rsidRDefault="00212B27" w:rsidP="001E0FE4">
      <w:pPr>
        <w:jc w:val="both"/>
        <w:rPr>
          <w:rFonts w:ascii="Bookman Old Style" w:hAnsi="Bookman Old Style"/>
        </w:rPr>
      </w:pPr>
    </w:p>
    <w:p w:rsidR="00212B27" w:rsidRDefault="00212B27" w:rsidP="001E0FE4">
      <w:pPr>
        <w:jc w:val="both"/>
        <w:rPr>
          <w:rFonts w:ascii="Bookman Old Style" w:hAnsi="Bookman Old Style"/>
        </w:rPr>
      </w:pPr>
    </w:p>
    <w:p w:rsidR="00212B27" w:rsidRDefault="00212B27" w:rsidP="001E0FE4">
      <w:pPr>
        <w:jc w:val="both"/>
        <w:rPr>
          <w:rFonts w:ascii="Bookman Old Style" w:hAnsi="Bookman Old Style"/>
        </w:rPr>
      </w:pPr>
    </w:p>
    <w:p w:rsidR="00212B27" w:rsidRDefault="00212B27" w:rsidP="001E0FE4">
      <w:pPr>
        <w:jc w:val="both"/>
        <w:rPr>
          <w:rFonts w:ascii="Bookman Old Style" w:hAnsi="Bookman Old Style"/>
        </w:rPr>
      </w:pPr>
    </w:p>
    <w:p w:rsidR="00212B27" w:rsidRDefault="00212B27" w:rsidP="001E0FE4">
      <w:pPr>
        <w:jc w:val="both"/>
        <w:rPr>
          <w:rFonts w:ascii="Bookman Old Style" w:hAnsi="Bookman Old Style"/>
        </w:rPr>
      </w:pPr>
    </w:p>
    <w:p w:rsidR="00212B27" w:rsidRDefault="00212B27" w:rsidP="001E0FE4">
      <w:pPr>
        <w:jc w:val="both"/>
        <w:rPr>
          <w:rFonts w:ascii="Bookman Old Style" w:hAnsi="Bookman Old Style"/>
        </w:rPr>
      </w:pPr>
    </w:p>
    <w:p w:rsidR="00212B27" w:rsidRDefault="00212B27" w:rsidP="001E0FE4">
      <w:pPr>
        <w:jc w:val="both"/>
        <w:rPr>
          <w:rFonts w:ascii="Bookman Old Style" w:hAnsi="Bookman Old Style"/>
        </w:rPr>
      </w:pPr>
    </w:p>
    <w:p w:rsidR="004C7A0E" w:rsidRDefault="004C7A0E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Company ABC ltd has the following information;</w:t>
      </w:r>
    </w:p>
    <w:p w:rsidR="004C7A0E" w:rsidRDefault="004C7A0E" w:rsidP="001E0FE4">
      <w:pPr>
        <w:jc w:val="both"/>
        <w:rPr>
          <w:rFonts w:ascii="Bookman Old Style" w:hAnsi="Bookman Old Style"/>
        </w:rPr>
      </w:pPr>
    </w:p>
    <w:p w:rsidR="004C7A0E" w:rsidRDefault="004C7A0E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61250">
        <w:rPr>
          <w:rFonts w:ascii="Bookman Old Style" w:hAnsi="Bookman Old Style"/>
        </w:rPr>
        <w:tab/>
      </w:r>
      <w:r w:rsidR="00A61250"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Kshs</w:t>
      </w:r>
      <w:proofErr w:type="spellEnd"/>
    </w:p>
    <w:p w:rsidR="004C7A0E" w:rsidRDefault="004C7A0E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Profit before tax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61250">
        <w:rPr>
          <w:rFonts w:ascii="Bookman Old Style" w:hAnsi="Bookman Old Style"/>
        </w:rPr>
        <w:tab/>
      </w:r>
      <w:r w:rsidR="00A6125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14,700,000</w:t>
      </w:r>
    </w:p>
    <w:p w:rsidR="004C7A0E" w:rsidRDefault="004C7A0E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Dividend paid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61250">
        <w:rPr>
          <w:rFonts w:ascii="Bookman Old Style" w:hAnsi="Bookman Old Style"/>
        </w:rPr>
        <w:tab/>
      </w:r>
      <w:r w:rsidR="00A6125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22,</w:t>
      </w:r>
      <w:r w:rsidR="00212B27">
        <w:rPr>
          <w:rFonts w:ascii="Bookman Old Style" w:hAnsi="Bookman Old Style"/>
        </w:rPr>
        <w:t>400,000</w:t>
      </w:r>
    </w:p>
    <w:p w:rsidR="00212B27" w:rsidRDefault="00212B27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Dividend received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61250">
        <w:rPr>
          <w:rFonts w:ascii="Bookman Old Style" w:hAnsi="Bookman Old Style"/>
        </w:rPr>
        <w:tab/>
      </w:r>
      <w:r w:rsidR="00A6125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525,000</w:t>
      </w:r>
    </w:p>
    <w:p w:rsidR="00A61250" w:rsidRDefault="00A61250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Tax refund from previous period</w:t>
      </w:r>
      <w:r>
        <w:rPr>
          <w:rFonts w:ascii="Bookman Old Style" w:hAnsi="Bookman Old Style"/>
        </w:rPr>
        <w:tab/>
        <w:t>600,000</w:t>
      </w:r>
    </w:p>
    <w:p w:rsidR="00A61250" w:rsidRDefault="00A61250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Tax rate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30%</w:t>
      </w:r>
    </w:p>
    <w:p w:rsidR="00A61250" w:rsidRDefault="00A61250" w:rsidP="001E0FE4">
      <w:pPr>
        <w:jc w:val="both"/>
        <w:rPr>
          <w:rFonts w:ascii="Bookman Old Style" w:hAnsi="Bookman Old Style"/>
        </w:rPr>
      </w:pPr>
    </w:p>
    <w:p w:rsidR="00A61250" w:rsidRDefault="00A61250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Required;</w:t>
      </w:r>
    </w:p>
    <w:p w:rsidR="00A61250" w:rsidRDefault="00A61250" w:rsidP="001E0FE4">
      <w:pPr>
        <w:jc w:val="both"/>
        <w:rPr>
          <w:rFonts w:ascii="Bookman Old Style" w:hAnsi="Bookman Old Style"/>
        </w:rPr>
      </w:pPr>
    </w:p>
    <w:p w:rsidR="00A61250" w:rsidRDefault="00A61250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Prepare a Dividend Tax Account and determine compensating tax payable, if any by the company (6 marks) </w:t>
      </w:r>
    </w:p>
    <w:p w:rsidR="00AD7DFC" w:rsidRDefault="00AD7DFC" w:rsidP="001E0F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</w:t>
      </w:r>
    </w:p>
    <w:p w:rsidR="00AD7DFC" w:rsidRDefault="00AD7DFC" w:rsidP="001E0FE4">
      <w:pPr>
        <w:jc w:val="both"/>
        <w:rPr>
          <w:rFonts w:ascii="Bookman Old Style" w:hAnsi="Bookman Old Style"/>
        </w:rPr>
      </w:pPr>
    </w:p>
    <w:p w:rsidR="00AD7DFC" w:rsidRDefault="00AD7DFC" w:rsidP="001E0FE4">
      <w:pPr>
        <w:jc w:val="both"/>
        <w:rPr>
          <w:rFonts w:ascii="Bookman Old Style" w:hAnsi="Bookman Old Style"/>
        </w:rPr>
      </w:pPr>
    </w:p>
    <w:sectPr w:rsidR="00AD7DFC" w:rsidSect="00130CCA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B52"/>
    <w:rsid w:val="00011C89"/>
    <w:rsid w:val="00012122"/>
    <w:rsid w:val="00014E9E"/>
    <w:rsid w:val="00024530"/>
    <w:rsid w:val="000253FF"/>
    <w:rsid w:val="00026F72"/>
    <w:rsid w:val="0003392E"/>
    <w:rsid w:val="0004747D"/>
    <w:rsid w:val="00050392"/>
    <w:rsid w:val="00051413"/>
    <w:rsid w:val="00061C99"/>
    <w:rsid w:val="00066097"/>
    <w:rsid w:val="00066ABE"/>
    <w:rsid w:val="00093A67"/>
    <w:rsid w:val="00095BFA"/>
    <w:rsid w:val="000A7BC4"/>
    <w:rsid w:val="000C2580"/>
    <w:rsid w:val="000D0421"/>
    <w:rsid w:val="000D06FB"/>
    <w:rsid w:val="000D3C80"/>
    <w:rsid w:val="000D4250"/>
    <w:rsid w:val="000D76AA"/>
    <w:rsid w:val="000D7B49"/>
    <w:rsid w:val="000E2521"/>
    <w:rsid w:val="000E2A92"/>
    <w:rsid w:val="000E3489"/>
    <w:rsid w:val="000E7419"/>
    <w:rsid w:val="000F3C63"/>
    <w:rsid w:val="000F3F11"/>
    <w:rsid w:val="000F5DDC"/>
    <w:rsid w:val="0010300D"/>
    <w:rsid w:val="001059CA"/>
    <w:rsid w:val="0011023A"/>
    <w:rsid w:val="00111E34"/>
    <w:rsid w:val="00115153"/>
    <w:rsid w:val="00120ADD"/>
    <w:rsid w:val="00123236"/>
    <w:rsid w:val="00125CF7"/>
    <w:rsid w:val="00130CCA"/>
    <w:rsid w:val="00133A9C"/>
    <w:rsid w:val="00137BC8"/>
    <w:rsid w:val="001445E9"/>
    <w:rsid w:val="00146C66"/>
    <w:rsid w:val="00156754"/>
    <w:rsid w:val="00172F20"/>
    <w:rsid w:val="00175EB9"/>
    <w:rsid w:val="0017608C"/>
    <w:rsid w:val="00176663"/>
    <w:rsid w:val="00180B48"/>
    <w:rsid w:val="001929E8"/>
    <w:rsid w:val="00195AB3"/>
    <w:rsid w:val="00196A07"/>
    <w:rsid w:val="001C0D71"/>
    <w:rsid w:val="001C3241"/>
    <w:rsid w:val="001C5AFB"/>
    <w:rsid w:val="001E0C49"/>
    <w:rsid w:val="001E0FE4"/>
    <w:rsid w:val="002038D6"/>
    <w:rsid w:val="00203DFC"/>
    <w:rsid w:val="00203EFE"/>
    <w:rsid w:val="00204142"/>
    <w:rsid w:val="00204C1E"/>
    <w:rsid w:val="00207F92"/>
    <w:rsid w:val="00212B27"/>
    <w:rsid w:val="002153F5"/>
    <w:rsid w:val="00223C4C"/>
    <w:rsid w:val="002352F5"/>
    <w:rsid w:val="00236D57"/>
    <w:rsid w:val="002400D8"/>
    <w:rsid w:val="00241925"/>
    <w:rsid w:val="00250D0E"/>
    <w:rsid w:val="00261B59"/>
    <w:rsid w:val="00261D0A"/>
    <w:rsid w:val="0027781B"/>
    <w:rsid w:val="00281245"/>
    <w:rsid w:val="00281CB2"/>
    <w:rsid w:val="00282B8E"/>
    <w:rsid w:val="0029014F"/>
    <w:rsid w:val="00294838"/>
    <w:rsid w:val="002B00D6"/>
    <w:rsid w:val="002B77E4"/>
    <w:rsid w:val="002C32C3"/>
    <w:rsid w:val="002C4034"/>
    <w:rsid w:val="002C53BA"/>
    <w:rsid w:val="002D311B"/>
    <w:rsid w:val="002D50E0"/>
    <w:rsid w:val="002D6A56"/>
    <w:rsid w:val="002E519C"/>
    <w:rsid w:val="002E5845"/>
    <w:rsid w:val="002E66B2"/>
    <w:rsid w:val="002F087C"/>
    <w:rsid w:val="002F0F5A"/>
    <w:rsid w:val="002F4DDD"/>
    <w:rsid w:val="00300B4E"/>
    <w:rsid w:val="00305FFF"/>
    <w:rsid w:val="0030686E"/>
    <w:rsid w:val="00311DF7"/>
    <w:rsid w:val="003159C4"/>
    <w:rsid w:val="0032316E"/>
    <w:rsid w:val="0032394B"/>
    <w:rsid w:val="00327029"/>
    <w:rsid w:val="0034081D"/>
    <w:rsid w:val="00340B3A"/>
    <w:rsid w:val="00355836"/>
    <w:rsid w:val="0037084C"/>
    <w:rsid w:val="00375A79"/>
    <w:rsid w:val="00391330"/>
    <w:rsid w:val="00391911"/>
    <w:rsid w:val="003A1733"/>
    <w:rsid w:val="003A275E"/>
    <w:rsid w:val="003C5361"/>
    <w:rsid w:val="003C61CA"/>
    <w:rsid w:val="003C7DA9"/>
    <w:rsid w:val="003D2089"/>
    <w:rsid w:val="003D6A96"/>
    <w:rsid w:val="003E099D"/>
    <w:rsid w:val="003E3A4F"/>
    <w:rsid w:val="003F17EA"/>
    <w:rsid w:val="003F21A6"/>
    <w:rsid w:val="003F76AD"/>
    <w:rsid w:val="00412B90"/>
    <w:rsid w:val="00427622"/>
    <w:rsid w:val="0042788B"/>
    <w:rsid w:val="00434686"/>
    <w:rsid w:val="00436281"/>
    <w:rsid w:val="0043725F"/>
    <w:rsid w:val="00451396"/>
    <w:rsid w:val="00453D94"/>
    <w:rsid w:val="0046644C"/>
    <w:rsid w:val="0046685B"/>
    <w:rsid w:val="00466B0C"/>
    <w:rsid w:val="00474B5A"/>
    <w:rsid w:val="00476702"/>
    <w:rsid w:val="004826F8"/>
    <w:rsid w:val="004900EE"/>
    <w:rsid w:val="00494599"/>
    <w:rsid w:val="004B3A45"/>
    <w:rsid w:val="004B3ACC"/>
    <w:rsid w:val="004B5DF1"/>
    <w:rsid w:val="004B72A1"/>
    <w:rsid w:val="004C2836"/>
    <w:rsid w:val="004C2C5E"/>
    <w:rsid w:val="004C7A0E"/>
    <w:rsid w:val="004D0545"/>
    <w:rsid w:val="004E49C7"/>
    <w:rsid w:val="004F4A2E"/>
    <w:rsid w:val="004F6E3B"/>
    <w:rsid w:val="0050328A"/>
    <w:rsid w:val="00506BCF"/>
    <w:rsid w:val="00507496"/>
    <w:rsid w:val="005138D9"/>
    <w:rsid w:val="00513CCA"/>
    <w:rsid w:val="00517FFE"/>
    <w:rsid w:val="00525865"/>
    <w:rsid w:val="00525D88"/>
    <w:rsid w:val="00526AD1"/>
    <w:rsid w:val="0053031E"/>
    <w:rsid w:val="005307CF"/>
    <w:rsid w:val="00537DB1"/>
    <w:rsid w:val="00546A61"/>
    <w:rsid w:val="00554CCC"/>
    <w:rsid w:val="00563121"/>
    <w:rsid w:val="005775B0"/>
    <w:rsid w:val="00582ED9"/>
    <w:rsid w:val="00582FFD"/>
    <w:rsid w:val="00585A1E"/>
    <w:rsid w:val="00591787"/>
    <w:rsid w:val="00592E3A"/>
    <w:rsid w:val="00594667"/>
    <w:rsid w:val="005977C8"/>
    <w:rsid w:val="005A035C"/>
    <w:rsid w:val="005C1118"/>
    <w:rsid w:val="005C5FDD"/>
    <w:rsid w:val="005D02DD"/>
    <w:rsid w:val="005D5E04"/>
    <w:rsid w:val="005E2CD9"/>
    <w:rsid w:val="005F4E02"/>
    <w:rsid w:val="00601429"/>
    <w:rsid w:val="0060703D"/>
    <w:rsid w:val="00611BB6"/>
    <w:rsid w:val="0061678E"/>
    <w:rsid w:val="006204DD"/>
    <w:rsid w:val="00621528"/>
    <w:rsid w:val="006263CB"/>
    <w:rsid w:val="0063173A"/>
    <w:rsid w:val="0064263D"/>
    <w:rsid w:val="00645F49"/>
    <w:rsid w:val="0065673C"/>
    <w:rsid w:val="00657715"/>
    <w:rsid w:val="00665487"/>
    <w:rsid w:val="0067128F"/>
    <w:rsid w:val="00672D5D"/>
    <w:rsid w:val="00672F2F"/>
    <w:rsid w:val="00675C13"/>
    <w:rsid w:val="00683E37"/>
    <w:rsid w:val="0068444A"/>
    <w:rsid w:val="006852FF"/>
    <w:rsid w:val="00687DEB"/>
    <w:rsid w:val="00695DE7"/>
    <w:rsid w:val="006965E2"/>
    <w:rsid w:val="006A0A17"/>
    <w:rsid w:val="006A1AD7"/>
    <w:rsid w:val="006A5819"/>
    <w:rsid w:val="006C3ED2"/>
    <w:rsid w:val="006E0DE6"/>
    <w:rsid w:val="006E19AF"/>
    <w:rsid w:val="006F5860"/>
    <w:rsid w:val="006F6486"/>
    <w:rsid w:val="006F75D1"/>
    <w:rsid w:val="0070084A"/>
    <w:rsid w:val="007073AA"/>
    <w:rsid w:val="0071042A"/>
    <w:rsid w:val="00723489"/>
    <w:rsid w:val="007235A7"/>
    <w:rsid w:val="007370DC"/>
    <w:rsid w:val="007373F7"/>
    <w:rsid w:val="00740ECE"/>
    <w:rsid w:val="00743985"/>
    <w:rsid w:val="007509E7"/>
    <w:rsid w:val="00755F18"/>
    <w:rsid w:val="00762FB7"/>
    <w:rsid w:val="00767F3B"/>
    <w:rsid w:val="00772D0A"/>
    <w:rsid w:val="007826AC"/>
    <w:rsid w:val="00791980"/>
    <w:rsid w:val="00792ED0"/>
    <w:rsid w:val="007A37D4"/>
    <w:rsid w:val="007A695F"/>
    <w:rsid w:val="007A789C"/>
    <w:rsid w:val="007B5D8A"/>
    <w:rsid w:val="007B7880"/>
    <w:rsid w:val="007C0494"/>
    <w:rsid w:val="007C5F5F"/>
    <w:rsid w:val="007D2D72"/>
    <w:rsid w:val="007D2FE0"/>
    <w:rsid w:val="007D3700"/>
    <w:rsid w:val="007E0318"/>
    <w:rsid w:val="007E398B"/>
    <w:rsid w:val="007E548A"/>
    <w:rsid w:val="007F7A8F"/>
    <w:rsid w:val="00805D17"/>
    <w:rsid w:val="008109AA"/>
    <w:rsid w:val="0081540D"/>
    <w:rsid w:val="00817EF0"/>
    <w:rsid w:val="00824684"/>
    <w:rsid w:val="0083049A"/>
    <w:rsid w:val="0083357A"/>
    <w:rsid w:val="00836288"/>
    <w:rsid w:val="00844E36"/>
    <w:rsid w:val="00845A6C"/>
    <w:rsid w:val="00855654"/>
    <w:rsid w:val="00856C20"/>
    <w:rsid w:val="008670B2"/>
    <w:rsid w:val="00872B40"/>
    <w:rsid w:val="008762E2"/>
    <w:rsid w:val="008770AE"/>
    <w:rsid w:val="00880378"/>
    <w:rsid w:val="00885C6F"/>
    <w:rsid w:val="00890C18"/>
    <w:rsid w:val="008A4738"/>
    <w:rsid w:val="008B30D7"/>
    <w:rsid w:val="008C147B"/>
    <w:rsid w:val="008C76B3"/>
    <w:rsid w:val="008D1A07"/>
    <w:rsid w:val="008E4E18"/>
    <w:rsid w:val="008F2891"/>
    <w:rsid w:val="008F392F"/>
    <w:rsid w:val="008F4CF9"/>
    <w:rsid w:val="008F5C56"/>
    <w:rsid w:val="008F66CB"/>
    <w:rsid w:val="009064F8"/>
    <w:rsid w:val="00906699"/>
    <w:rsid w:val="00917D35"/>
    <w:rsid w:val="00923407"/>
    <w:rsid w:val="00925319"/>
    <w:rsid w:val="00925553"/>
    <w:rsid w:val="00925BDD"/>
    <w:rsid w:val="00933B9F"/>
    <w:rsid w:val="009356A8"/>
    <w:rsid w:val="009362FE"/>
    <w:rsid w:val="00941001"/>
    <w:rsid w:val="009420B9"/>
    <w:rsid w:val="00943521"/>
    <w:rsid w:val="009439E9"/>
    <w:rsid w:val="00944AEB"/>
    <w:rsid w:val="00950C85"/>
    <w:rsid w:val="00951832"/>
    <w:rsid w:val="00957B4B"/>
    <w:rsid w:val="00960452"/>
    <w:rsid w:val="009615AB"/>
    <w:rsid w:val="009637FB"/>
    <w:rsid w:val="009A2835"/>
    <w:rsid w:val="009A6050"/>
    <w:rsid w:val="009B0D1C"/>
    <w:rsid w:val="009B0D1E"/>
    <w:rsid w:val="009B59D2"/>
    <w:rsid w:val="009B736A"/>
    <w:rsid w:val="009C182F"/>
    <w:rsid w:val="009C2B13"/>
    <w:rsid w:val="009C400B"/>
    <w:rsid w:val="009C510D"/>
    <w:rsid w:val="009C6C03"/>
    <w:rsid w:val="009D428E"/>
    <w:rsid w:val="009E217F"/>
    <w:rsid w:val="009E3909"/>
    <w:rsid w:val="009E64C5"/>
    <w:rsid w:val="00A040A9"/>
    <w:rsid w:val="00A105B0"/>
    <w:rsid w:val="00A123EA"/>
    <w:rsid w:val="00A15220"/>
    <w:rsid w:val="00A21B4E"/>
    <w:rsid w:val="00A22A07"/>
    <w:rsid w:val="00A267E5"/>
    <w:rsid w:val="00A27E5E"/>
    <w:rsid w:val="00A304D9"/>
    <w:rsid w:val="00A30D06"/>
    <w:rsid w:val="00A43333"/>
    <w:rsid w:val="00A45CB3"/>
    <w:rsid w:val="00A55E4E"/>
    <w:rsid w:val="00A61250"/>
    <w:rsid w:val="00A71F3F"/>
    <w:rsid w:val="00A7475A"/>
    <w:rsid w:val="00A76575"/>
    <w:rsid w:val="00A80234"/>
    <w:rsid w:val="00A81604"/>
    <w:rsid w:val="00A82E76"/>
    <w:rsid w:val="00AA1B25"/>
    <w:rsid w:val="00AA3CC5"/>
    <w:rsid w:val="00AA7A9A"/>
    <w:rsid w:val="00AB1522"/>
    <w:rsid w:val="00AB6A6A"/>
    <w:rsid w:val="00AC2192"/>
    <w:rsid w:val="00AC484E"/>
    <w:rsid w:val="00AC54FD"/>
    <w:rsid w:val="00AC5D57"/>
    <w:rsid w:val="00AD05C8"/>
    <w:rsid w:val="00AD1620"/>
    <w:rsid w:val="00AD52F2"/>
    <w:rsid w:val="00AD68B6"/>
    <w:rsid w:val="00AD7DFC"/>
    <w:rsid w:val="00AE2CF6"/>
    <w:rsid w:val="00AF43A8"/>
    <w:rsid w:val="00AF7019"/>
    <w:rsid w:val="00AF77B8"/>
    <w:rsid w:val="00AF7B8A"/>
    <w:rsid w:val="00B0251D"/>
    <w:rsid w:val="00B211F5"/>
    <w:rsid w:val="00B21250"/>
    <w:rsid w:val="00B30095"/>
    <w:rsid w:val="00B34372"/>
    <w:rsid w:val="00B42E5A"/>
    <w:rsid w:val="00B51E09"/>
    <w:rsid w:val="00B61E9E"/>
    <w:rsid w:val="00B62117"/>
    <w:rsid w:val="00B77AFD"/>
    <w:rsid w:val="00B827C3"/>
    <w:rsid w:val="00B82DF6"/>
    <w:rsid w:val="00B830D1"/>
    <w:rsid w:val="00B84507"/>
    <w:rsid w:val="00B86AE9"/>
    <w:rsid w:val="00B90B78"/>
    <w:rsid w:val="00BA00BA"/>
    <w:rsid w:val="00BA30A2"/>
    <w:rsid w:val="00BA4EF4"/>
    <w:rsid w:val="00BB3E3A"/>
    <w:rsid w:val="00BB5726"/>
    <w:rsid w:val="00BB6C0F"/>
    <w:rsid w:val="00BC7F23"/>
    <w:rsid w:val="00BD32C7"/>
    <w:rsid w:val="00BD7328"/>
    <w:rsid w:val="00BE0792"/>
    <w:rsid w:val="00BE569B"/>
    <w:rsid w:val="00BF5149"/>
    <w:rsid w:val="00C00D58"/>
    <w:rsid w:val="00C10507"/>
    <w:rsid w:val="00C20F85"/>
    <w:rsid w:val="00C348A1"/>
    <w:rsid w:val="00C358F0"/>
    <w:rsid w:val="00C4209A"/>
    <w:rsid w:val="00C47AA9"/>
    <w:rsid w:val="00C54C1B"/>
    <w:rsid w:val="00C653B1"/>
    <w:rsid w:val="00C670E2"/>
    <w:rsid w:val="00C70B0F"/>
    <w:rsid w:val="00C7138F"/>
    <w:rsid w:val="00C72196"/>
    <w:rsid w:val="00C73069"/>
    <w:rsid w:val="00C8134B"/>
    <w:rsid w:val="00C8435E"/>
    <w:rsid w:val="00C91026"/>
    <w:rsid w:val="00CA5E51"/>
    <w:rsid w:val="00CA6E9B"/>
    <w:rsid w:val="00CB0B73"/>
    <w:rsid w:val="00CB24B5"/>
    <w:rsid w:val="00CB6493"/>
    <w:rsid w:val="00CC0654"/>
    <w:rsid w:val="00CC069B"/>
    <w:rsid w:val="00CC5F7D"/>
    <w:rsid w:val="00CC77C2"/>
    <w:rsid w:val="00CD3595"/>
    <w:rsid w:val="00CD5817"/>
    <w:rsid w:val="00CE15EA"/>
    <w:rsid w:val="00CE7C3F"/>
    <w:rsid w:val="00CF174A"/>
    <w:rsid w:val="00D25D21"/>
    <w:rsid w:val="00D516B5"/>
    <w:rsid w:val="00D55406"/>
    <w:rsid w:val="00D64FA1"/>
    <w:rsid w:val="00D665C9"/>
    <w:rsid w:val="00D84A4E"/>
    <w:rsid w:val="00D862AF"/>
    <w:rsid w:val="00D93CB3"/>
    <w:rsid w:val="00D945E3"/>
    <w:rsid w:val="00DA09D4"/>
    <w:rsid w:val="00DA142A"/>
    <w:rsid w:val="00DA43C4"/>
    <w:rsid w:val="00DB4AA3"/>
    <w:rsid w:val="00DC1678"/>
    <w:rsid w:val="00DC74B3"/>
    <w:rsid w:val="00DD1BE7"/>
    <w:rsid w:val="00DD402B"/>
    <w:rsid w:val="00DF31BD"/>
    <w:rsid w:val="00E062B4"/>
    <w:rsid w:val="00E06C9E"/>
    <w:rsid w:val="00E0710F"/>
    <w:rsid w:val="00E07920"/>
    <w:rsid w:val="00E14B6F"/>
    <w:rsid w:val="00E20E6C"/>
    <w:rsid w:val="00E26482"/>
    <w:rsid w:val="00E35FD9"/>
    <w:rsid w:val="00E508F2"/>
    <w:rsid w:val="00E66B6C"/>
    <w:rsid w:val="00E70C17"/>
    <w:rsid w:val="00E71C9F"/>
    <w:rsid w:val="00E73234"/>
    <w:rsid w:val="00E75E9C"/>
    <w:rsid w:val="00E84190"/>
    <w:rsid w:val="00E84862"/>
    <w:rsid w:val="00E84B19"/>
    <w:rsid w:val="00E92329"/>
    <w:rsid w:val="00E97014"/>
    <w:rsid w:val="00E97FCC"/>
    <w:rsid w:val="00EA07EC"/>
    <w:rsid w:val="00EB235C"/>
    <w:rsid w:val="00EC0823"/>
    <w:rsid w:val="00ED1227"/>
    <w:rsid w:val="00ED678F"/>
    <w:rsid w:val="00EE0A6A"/>
    <w:rsid w:val="00EF5A07"/>
    <w:rsid w:val="00F005A6"/>
    <w:rsid w:val="00F00B4D"/>
    <w:rsid w:val="00F04861"/>
    <w:rsid w:val="00F07236"/>
    <w:rsid w:val="00F10155"/>
    <w:rsid w:val="00F111C4"/>
    <w:rsid w:val="00F16540"/>
    <w:rsid w:val="00F25FEC"/>
    <w:rsid w:val="00F30F54"/>
    <w:rsid w:val="00F32576"/>
    <w:rsid w:val="00F357C2"/>
    <w:rsid w:val="00F36D23"/>
    <w:rsid w:val="00F449FB"/>
    <w:rsid w:val="00F52669"/>
    <w:rsid w:val="00F52F2E"/>
    <w:rsid w:val="00F53BDC"/>
    <w:rsid w:val="00F54061"/>
    <w:rsid w:val="00F65EF9"/>
    <w:rsid w:val="00F67BD9"/>
    <w:rsid w:val="00F72FE6"/>
    <w:rsid w:val="00F750BA"/>
    <w:rsid w:val="00F933D6"/>
    <w:rsid w:val="00F94F76"/>
    <w:rsid w:val="00FA1117"/>
    <w:rsid w:val="00FA144F"/>
    <w:rsid w:val="00FA314B"/>
    <w:rsid w:val="00FA3457"/>
    <w:rsid w:val="00FA5EA7"/>
    <w:rsid w:val="00FA62C9"/>
    <w:rsid w:val="00FC11B5"/>
    <w:rsid w:val="00FD2D7B"/>
    <w:rsid w:val="00FD673C"/>
    <w:rsid w:val="00FD6A12"/>
    <w:rsid w:val="00FE24C1"/>
    <w:rsid w:val="00FE2C23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0245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C1BE-B8AA-4045-B8C3-A77A3449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722</Words>
  <Characters>4117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2017-07-27T09:57:00Z</cp:lastPrinted>
  <dcterms:created xsi:type="dcterms:W3CDTF">2017-08-04T06:52:00Z</dcterms:created>
  <dcterms:modified xsi:type="dcterms:W3CDTF">2017-08-04T07:48:00Z</dcterms:modified>
</cp:coreProperties>
</file>