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center" w:leader="none" w:pos="4680"/>
          <w:tab w:val="left" w:leader="none" w:pos="8371"/>
        </w:tabs>
        <w:spacing w:lineRule="auto" w:line="276"/>
        <w:rPr>
          <w:rFonts w:ascii="Lucida Bright" w:cs="Rod" w:hAnsi="Lucida Bright"/>
          <w:b/>
          <w:bCs/>
          <w:color w:val="00ffff"/>
        </w:rPr>
      </w:pPr>
      <w:r>
        <w:rPr>
          <w:rFonts w:ascii="Lucida Bright" w:cs="Rod" w:hAnsi="Lucida Bright"/>
          <w:b/>
          <w:bCs/>
          <w:color w:val="00ffff"/>
        </w:rPr>
        <w:tab/>
      </w: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  <w:r>
        <w:rPr>
          <w:rFonts w:ascii="Lucida Bright" w:cs="Rod" w:hAnsi="Lucida Bright"/>
          <w:b/>
          <w:bCs/>
        </w:rPr>
        <w:t>UNIVERSITY EXAMINATION 2014/2015</w:t>
      </w: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  <w:r>
        <w:rPr>
          <w:rFonts w:ascii="Lucida Bright" w:cs="Rod" w:hAnsi="Lucida Bright"/>
          <w:b/>
          <w:bCs/>
        </w:rPr>
        <w:t xml:space="preserve">SCHOOL OF </w:t>
      </w:r>
      <w:r>
        <w:rPr>
          <w:rFonts w:ascii="Lucida Bright" w:cs="Rod" w:hAnsi="Lucida Bright"/>
          <w:b/>
          <w:bCs/>
        </w:rPr>
        <w:t>BUSINESS AND ECONOMICS</w:t>
      </w: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  <w:r>
        <w:rPr>
          <w:rFonts w:ascii="Lucida Bright" w:cs="Rod" w:hAnsi="Lucida Bright"/>
          <w:b/>
          <w:bCs/>
        </w:rPr>
        <w:t xml:space="preserve">DEPARTMENT OF </w:t>
      </w:r>
      <w:r>
        <w:rPr>
          <w:rFonts w:ascii="Lucida Bright" w:cs="Rod" w:hAnsi="Lucida Bright"/>
          <w:b/>
          <w:bCs/>
        </w:rPr>
        <w:t>ACCOUNTING AND FINANCE</w:t>
      </w: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  <w:r>
        <w:rPr>
          <w:rFonts w:ascii="Lucida Bright" w:cs="Rod" w:hAnsi="Lucida Bright"/>
          <w:b/>
          <w:bCs/>
        </w:rPr>
        <w:t>BACHELOR OF COMMERCE</w:t>
      </w: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  <w:r>
        <w:rPr>
          <w:rFonts w:ascii="Lucida Bright" w:cs="Rod" w:hAnsi="Lucida Bright"/>
          <w:b/>
          <w:bCs/>
        </w:rPr>
        <w:t>REGULAR</w:t>
      </w:r>
    </w:p>
    <w:p>
      <w:pPr>
        <w:pStyle w:val="style0"/>
        <w:spacing w:lineRule="auto" w:line="276"/>
        <w:jc w:val="center"/>
        <w:rPr>
          <w:rFonts w:ascii="Lucida Bright" w:cs="Rod" w:hAnsi="Lucida Bright"/>
          <w:b/>
          <w:bCs/>
        </w:rPr>
      </w:pPr>
    </w:p>
    <w:p>
      <w:pPr>
        <w:pStyle w:val="style0"/>
        <w:pBdr>
          <w:bottom w:val="single" w:sz="6" w:space="0" w:color="auto"/>
        </w:pBdr>
        <w:spacing w:lineRule="auto" w:line="276"/>
        <w:ind w:left="4320" w:hanging="4320"/>
        <w:rPr>
          <w:rFonts w:ascii="Lucida Bright" w:cs="Rod" w:hAnsi="Lucida Bright"/>
          <w:b/>
          <w:bCs/>
        </w:rPr>
      </w:pPr>
      <w:r>
        <w:rPr>
          <w:rFonts w:ascii="Lucida Bright" w:cs="Rod" w:hAnsi="Lucida Bright"/>
          <w:b/>
          <w:bCs/>
        </w:rPr>
        <w:t xml:space="preserve">UNIT CODE: </w:t>
      </w:r>
      <w:r>
        <w:rPr>
          <w:rFonts w:ascii="Lucida Bright" w:cs="Rod" w:hAnsi="Lucida Bright"/>
          <w:b/>
          <w:bCs/>
        </w:rPr>
        <w:t>BAF42</w:t>
      </w:r>
      <w:r>
        <w:rPr>
          <w:rFonts w:ascii="Lucida Bright" w:cs="Rod" w:hAnsi="Lucida Bright"/>
          <w:b/>
          <w:bCs/>
        </w:rPr>
        <w:t>02</w:t>
      </w:r>
      <w:r>
        <w:rPr>
          <w:rFonts w:ascii="Lucida Bright" w:cs="Rod" w:hAnsi="Lucida Bright"/>
          <w:b/>
          <w:bCs/>
        </w:rPr>
        <w:tab/>
      </w:r>
      <w:r>
        <w:rPr>
          <w:rFonts w:ascii="Lucida Bright" w:cs="Rod" w:hAnsi="Lucida Bright"/>
          <w:b/>
          <w:bCs/>
        </w:rPr>
        <w:t xml:space="preserve">  UNIT TITLE:  </w:t>
      </w:r>
      <w:r>
        <w:rPr>
          <w:rFonts w:ascii="Lucida Bright" w:cs="Rod" w:hAnsi="Lucida Bright"/>
          <w:b/>
          <w:bCs/>
        </w:rPr>
        <w:t>ADVANCED TAXATION</w:t>
      </w:r>
    </w:p>
    <w:p>
      <w:pPr>
        <w:pStyle w:val="style0"/>
        <w:pBdr>
          <w:bottom w:val="single" w:sz="6" w:space="0" w:color="auto"/>
        </w:pBdr>
        <w:spacing w:lineRule="auto" w:line="276"/>
        <w:ind w:left="4320" w:hanging="4320"/>
        <w:rPr>
          <w:rFonts w:ascii="Lucida Bright" w:cs="Rod" w:hAnsi="Lucida Bright"/>
          <w:b/>
          <w:bCs/>
        </w:rPr>
      </w:pPr>
    </w:p>
    <w:p>
      <w:pPr>
        <w:pStyle w:val="style0"/>
        <w:pBdr>
          <w:bottom w:val="single" w:sz="6" w:space="0" w:color="auto"/>
        </w:pBdr>
        <w:spacing w:lineRule="auto" w:line="276"/>
        <w:rPr>
          <w:rFonts w:ascii="Lucida Bright" w:cs="Rod" w:hAnsi="Lucida Bright"/>
          <w:bCs/>
        </w:rPr>
      </w:pPr>
      <w:r>
        <w:rPr>
          <w:rFonts w:ascii="Lucida Bright" w:cs="Rod" w:hAnsi="Lucida Bright"/>
          <w:b/>
        </w:rPr>
        <w:t xml:space="preserve">DATE: </w:t>
      </w:r>
      <w:r>
        <w:rPr>
          <w:rFonts w:ascii="Lucida Bright" w:cs="Rod" w:hAnsi="Lucida Bright"/>
          <w:b/>
        </w:rPr>
        <w:t>DECEMBER</w:t>
      </w:r>
      <w:r>
        <w:rPr>
          <w:rFonts w:ascii="Lucida Bright" w:cs="Rod" w:hAnsi="Lucida Bright"/>
          <w:b/>
        </w:rPr>
        <w:t xml:space="preserve"> 2014</w:t>
      </w:r>
      <w:r>
        <w:rPr>
          <w:rFonts w:ascii="Lucida Bright" w:cs="Rod" w:hAnsi="Lucida Bright"/>
          <w:b/>
          <w:bCs/>
        </w:rPr>
        <w:t xml:space="preserve">    </w:t>
      </w:r>
      <w:r>
        <w:rPr>
          <w:rFonts w:ascii="Lucida Bright" w:cs="Rod" w:hAnsi="Lucida Bright"/>
          <w:b/>
          <w:bCs/>
        </w:rPr>
        <w:tab/>
      </w:r>
      <w:r>
        <w:rPr>
          <w:rFonts w:ascii="Lucida Bright" w:cs="Rod" w:hAnsi="Lucida Bright"/>
          <w:b/>
          <w:bCs/>
        </w:rPr>
        <w:tab/>
      </w:r>
      <w:r>
        <w:rPr>
          <w:rFonts w:ascii="Lucida Bright" w:cs="Rod" w:hAnsi="Lucida Bright"/>
          <w:b/>
          <w:bCs/>
        </w:rPr>
        <w:t xml:space="preserve"> MAIN EXAM</w:t>
      </w:r>
      <w:r>
        <w:rPr>
          <w:rFonts w:ascii="Lucida Bright" w:cs="Rod" w:hAnsi="Lucida Bright"/>
          <w:b/>
          <w:bCs/>
        </w:rPr>
        <w:tab/>
      </w:r>
      <w:r>
        <w:rPr>
          <w:rFonts w:ascii="Lucida Bright" w:cs="Rod" w:hAnsi="Lucida Bright"/>
          <w:b/>
          <w:bCs/>
        </w:rPr>
        <w:tab/>
      </w:r>
      <w:r>
        <w:rPr>
          <w:rFonts w:ascii="Lucida Bright" w:cs="Rod" w:hAnsi="Lucida Bright"/>
          <w:b/>
        </w:rPr>
        <w:t>TIME</w:t>
      </w:r>
      <w:r>
        <w:rPr>
          <w:rFonts w:ascii="Lucida Bright" w:cs="Rod" w:hAnsi="Lucida Bright"/>
          <w:bCs/>
        </w:rPr>
        <w:t xml:space="preserve">: </w:t>
      </w:r>
      <w:r>
        <w:rPr>
          <w:rFonts w:ascii="Lucida Bright" w:cs="Rod" w:hAnsi="Lucida Bright"/>
          <w:b/>
          <w:bCs/>
        </w:rPr>
        <w:t>2 HOURS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  <w:u w:val="single"/>
        </w:rPr>
      </w:pP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  <w:u w:val="single"/>
          <w:lang w:val="en-US"/>
        </w:rPr>
      </w:pPr>
      <w:r>
        <w:rPr>
          <w:rFonts w:ascii="Lucida Bright" w:cs="Rod" w:hAnsi="Lucida Bright"/>
          <w:b/>
          <w:u w:val="single"/>
        </w:rPr>
        <w:t xml:space="preserve">INSTRUCTIONS: </w:t>
      </w:r>
      <w:r>
        <w:rPr>
          <w:rFonts w:ascii="Lucida Bright" w:cs="Rod" w:hAnsi="Lucida Bright"/>
          <w:b/>
          <w:u w:val="single"/>
        </w:rPr>
        <w:t>ANSWER QUESTION ONE AND ANY OTHER TWO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  <w:u w:val="single"/>
        </w:rPr>
      </w:pP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  <w:u w:val="single"/>
        </w:rPr>
      </w:pP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</w:t>
      </w:r>
      <w:r>
        <w:rPr>
          <w:rFonts w:ascii="Lucida Bright" w:cs="Rod" w:hAnsi="Lucida Bright"/>
          <w:sz w:val="24"/>
          <w:szCs w:val="24"/>
        </w:rPr>
        <w:t xml:space="preserve">) </w:t>
      </w:r>
      <w:r>
        <w:rPr>
          <w:rFonts w:ascii="Lucida Bright" w:cs="Rod" w:hAnsi="Lucida Bright"/>
          <w:sz w:val="24"/>
          <w:szCs w:val="24"/>
        </w:rPr>
        <w:t>W</w:t>
      </w:r>
      <w:r>
        <w:rPr>
          <w:rFonts w:ascii="Lucida Bright" w:cs="Rod" w:hAnsi="Lucida Bright"/>
          <w:sz w:val="24"/>
          <w:szCs w:val="24"/>
        </w:rPr>
        <w:t>rite short notes on the following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i)</w:t>
      </w:r>
      <w:r>
        <w:rPr>
          <w:rFonts w:ascii="Lucida Bright" w:cs="Rod" w:hAnsi="Lucida Bright"/>
          <w:sz w:val="24"/>
          <w:szCs w:val="24"/>
        </w:rPr>
        <w:t xml:space="preserve">  </w:t>
      </w:r>
      <w:r>
        <w:rPr>
          <w:rFonts w:ascii="Lucida Bright" w:cs="Rod" w:hAnsi="Lucida Bright"/>
          <w:sz w:val="24"/>
          <w:szCs w:val="24"/>
        </w:rPr>
        <w:t xml:space="preserve"> Expected dividends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ii)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Shortfall distribution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iii) Taxation of petroleum companies.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(9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b) </w:t>
      </w:r>
      <w:r>
        <w:rPr>
          <w:rFonts w:ascii="Lucida Bright" w:cs="Rod" w:hAnsi="Lucida Bright"/>
          <w:sz w:val="24"/>
          <w:szCs w:val="24"/>
        </w:rPr>
        <w:t>The</w:t>
      </w:r>
      <w:r>
        <w:rPr>
          <w:rFonts w:ascii="Lucida Bright" w:cs="Rod" w:hAnsi="Lucida Bright"/>
          <w:sz w:val="24"/>
          <w:szCs w:val="24"/>
        </w:rPr>
        <w:t xml:space="preserve"> following information relates to m/s </w:t>
      </w:r>
      <w:r>
        <w:rPr>
          <w:rFonts w:ascii="Lucida Bright" w:cs="Rod" w:hAnsi="Lucida Bright"/>
          <w:sz w:val="24"/>
          <w:szCs w:val="24"/>
        </w:rPr>
        <w:t xml:space="preserve">Winnie a shareholder in 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>S</w:t>
      </w:r>
      <w:r>
        <w:rPr>
          <w:rFonts w:ascii="Lucida Bright" w:cs="Rod" w:hAnsi="Lucida Bright"/>
          <w:sz w:val="24"/>
          <w:szCs w:val="24"/>
        </w:rPr>
        <w:t>af</w:t>
      </w:r>
      <w:r>
        <w:rPr>
          <w:rFonts w:ascii="Lucida Bright" w:cs="Rod" w:hAnsi="Lucida Bright"/>
          <w:sz w:val="24"/>
          <w:szCs w:val="24"/>
        </w:rPr>
        <w:t>a</w:t>
      </w:r>
      <w:r>
        <w:rPr>
          <w:rFonts w:ascii="Lucida Bright" w:cs="Rod" w:hAnsi="Lucida Bright"/>
          <w:sz w:val="24"/>
          <w:szCs w:val="24"/>
        </w:rPr>
        <w:t>com</w:t>
      </w:r>
      <w:r>
        <w:rPr>
          <w:rFonts w:ascii="Lucida Bright" w:cs="Rod" w:hAnsi="Lucida Bright"/>
          <w:sz w:val="24"/>
          <w:szCs w:val="24"/>
        </w:rPr>
        <w:t xml:space="preserve"> (k) ltd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i) </w:t>
      </w:r>
      <w:r>
        <w:rPr>
          <w:rFonts w:ascii="Lucida Bright" w:cs="Rod" w:hAnsi="Lucida Bright"/>
          <w:sz w:val="24"/>
          <w:szCs w:val="24"/>
        </w:rPr>
        <w:t xml:space="preserve">   </w:t>
      </w:r>
      <w:r>
        <w:rPr>
          <w:rFonts w:ascii="Lucida Bright" w:cs="Rod" w:hAnsi="Lucida Bright"/>
          <w:sz w:val="24"/>
          <w:szCs w:val="24"/>
        </w:rPr>
        <w:t>No</w:t>
      </w:r>
      <w:r>
        <w:rPr>
          <w:rFonts w:ascii="Lucida Bright" w:cs="Rod" w:hAnsi="Lucida Bright"/>
          <w:sz w:val="24"/>
          <w:szCs w:val="24"/>
        </w:rPr>
        <w:t xml:space="preserve"> of shares issued 8,000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ii) </w:t>
      </w:r>
      <w:r>
        <w:rPr>
          <w:rFonts w:ascii="Lucida Bright" w:cs="Rod" w:hAnsi="Lucida Bright"/>
          <w:sz w:val="24"/>
          <w:szCs w:val="24"/>
        </w:rPr>
        <w:t xml:space="preserve">  </w:t>
      </w:r>
      <w:r>
        <w:rPr>
          <w:rFonts w:ascii="Lucida Bright" w:cs="Rod" w:hAnsi="Lucida Bright"/>
          <w:sz w:val="24"/>
          <w:szCs w:val="24"/>
        </w:rPr>
        <w:t>Per</w:t>
      </w:r>
      <w:r>
        <w:rPr>
          <w:rFonts w:ascii="Lucida Bright" w:cs="Rod" w:hAnsi="Lucida Bright"/>
          <w:sz w:val="24"/>
          <w:szCs w:val="24"/>
        </w:rPr>
        <w:t xml:space="preserve"> value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10 share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iii)  </w:t>
      </w:r>
      <w:r>
        <w:rPr>
          <w:rFonts w:ascii="Lucida Bright" w:cs="Rod" w:hAnsi="Lucida Bright"/>
          <w:sz w:val="24"/>
          <w:szCs w:val="24"/>
        </w:rPr>
        <w:t>Issued</w:t>
      </w:r>
      <w:r>
        <w:rPr>
          <w:rFonts w:ascii="Lucida Bright" w:cs="Rod" w:hAnsi="Lucida Bright"/>
          <w:sz w:val="24"/>
          <w:szCs w:val="24"/>
        </w:rPr>
        <w:t xml:space="preserve"> price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8/ share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iv</w:t>
      </w:r>
      <w:r>
        <w:rPr>
          <w:rFonts w:ascii="Lucida Bright" w:cs="Rod" w:hAnsi="Lucida Bright"/>
          <w:sz w:val="24"/>
          <w:szCs w:val="24"/>
        </w:rPr>
        <w:t xml:space="preserve">)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M</w:t>
      </w:r>
      <w:r>
        <w:rPr>
          <w:rFonts w:ascii="Lucida Bright" w:cs="Rod" w:hAnsi="Lucida Bright"/>
          <w:sz w:val="24"/>
          <w:szCs w:val="24"/>
        </w:rPr>
        <w:t xml:space="preserve">arket price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15/share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b/>
          <w:sz w:val="24"/>
          <w:szCs w:val="24"/>
        </w:rPr>
      </w:pPr>
      <w:r>
        <w:rPr>
          <w:rFonts w:ascii="Lucida Bright" w:cs="Rod" w:hAnsi="Lucida Bright"/>
          <w:b/>
          <w:sz w:val="24"/>
          <w:szCs w:val="24"/>
        </w:rPr>
        <w:t>Required</w:t>
      </w:r>
      <w:r>
        <w:rPr>
          <w:rFonts w:ascii="Lucida Bright" w:cs="Rod" w:hAnsi="Lucida Bright"/>
          <w:b/>
          <w:sz w:val="24"/>
          <w:szCs w:val="24"/>
        </w:rPr>
        <w:t>: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Determine</w:t>
      </w:r>
      <w:r>
        <w:rPr>
          <w:rFonts w:ascii="Lucida Bright" w:cs="Rod" w:hAnsi="Lucida Bright"/>
          <w:sz w:val="24"/>
          <w:szCs w:val="24"/>
        </w:rPr>
        <w:t xml:space="preserve"> whether </w:t>
      </w:r>
      <w:r>
        <w:rPr>
          <w:rFonts w:ascii="Lucida Bright" w:cs="Rod" w:hAnsi="Lucida Bright"/>
          <w:sz w:val="24"/>
          <w:szCs w:val="24"/>
        </w:rPr>
        <w:t>the discount</w:t>
      </w:r>
      <w:r>
        <w:rPr>
          <w:rFonts w:ascii="Lucida Bright" w:cs="Rod" w:hAnsi="Lucida Bright"/>
          <w:sz w:val="24"/>
          <w:szCs w:val="24"/>
        </w:rPr>
        <w:t xml:space="preserve"> given is taxable or not.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(5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c) </w:t>
      </w:r>
      <w:r>
        <w:rPr>
          <w:rFonts w:ascii="Lucida Bright" w:cs="Rod" w:hAnsi="Lucida Bright"/>
          <w:sz w:val="24"/>
          <w:szCs w:val="24"/>
        </w:rPr>
        <w:t>K</w:t>
      </w:r>
      <w:r>
        <w:rPr>
          <w:rFonts w:ascii="Lucida Bright" w:cs="Rod" w:hAnsi="Lucida Bright"/>
          <w:sz w:val="24"/>
          <w:szCs w:val="24"/>
        </w:rPr>
        <w:t>iambu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Sacco</w:t>
      </w:r>
      <w:r>
        <w:rPr>
          <w:rFonts w:ascii="Lucida Bright" w:cs="Rod" w:hAnsi="Lucida Bright"/>
          <w:sz w:val="24"/>
          <w:szCs w:val="24"/>
        </w:rPr>
        <w:t xml:space="preserve"> society has prepared the following income statement for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>the</w:t>
      </w:r>
      <w:r>
        <w:rPr>
          <w:rFonts w:ascii="Lucida Bright" w:cs="Rod" w:hAnsi="Lucida Bright"/>
          <w:sz w:val="24"/>
          <w:szCs w:val="24"/>
        </w:rPr>
        <w:t xml:space="preserve"> year ended 31/12/2013.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Sh’000’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Interest of </w:t>
      </w:r>
      <w:r>
        <w:rPr>
          <w:rFonts w:ascii="Lucida Bright" w:cs="Rod" w:hAnsi="Lucida Bright"/>
          <w:sz w:val="24"/>
          <w:szCs w:val="24"/>
        </w:rPr>
        <w:t>members</w:t>
      </w:r>
      <w:r>
        <w:rPr>
          <w:rFonts w:ascii="Lucida Bright" w:cs="Rod" w:hAnsi="Lucida Bright"/>
          <w:sz w:val="24"/>
          <w:szCs w:val="24"/>
        </w:rPr>
        <w:t xml:space="preserve"> loan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700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Interest </w:t>
      </w:r>
      <w:r>
        <w:rPr>
          <w:rFonts w:ascii="Lucida Bright" w:cs="Rod" w:hAnsi="Lucida Bright"/>
          <w:sz w:val="24"/>
          <w:szCs w:val="24"/>
        </w:rPr>
        <w:t>from commercial bank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40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Interest </w:t>
      </w:r>
      <w:r>
        <w:rPr>
          <w:rFonts w:ascii="Lucida Bright" w:cs="Rod" w:hAnsi="Lucida Bright"/>
          <w:sz w:val="24"/>
          <w:szCs w:val="24"/>
        </w:rPr>
        <w:t xml:space="preserve">from </w:t>
      </w:r>
      <w:r>
        <w:rPr>
          <w:rFonts w:ascii="Lucida Bright" w:cs="Rod" w:hAnsi="Lucida Bright"/>
          <w:sz w:val="24"/>
          <w:szCs w:val="24"/>
        </w:rPr>
        <w:t>treasury</w:t>
      </w:r>
      <w:r>
        <w:rPr>
          <w:rFonts w:ascii="Lucida Bright" w:cs="Rod" w:hAnsi="Lucida Bright"/>
          <w:sz w:val="24"/>
          <w:szCs w:val="24"/>
        </w:rPr>
        <w:t xml:space="preserve"> bill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18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Dividends </w:t>
      </w:r>
      <w:r>
        <w:rPr>
          <w:rFonts w:ascii="Lucida Bright" w:cs="Rod" w:hAnsi="Lucida Bright"/>
          <w:sz w:val="24"/>
          <w:szCs w:val="24"/>
        </w:rPr>
        <w:t xml:space="preserve">from </w:t>
      </w:r>
      <w:r>
        <w:rPr>
          <w:rFonts w:ascii="Lucida Bright" w:cs="Rod" w:hAnsi="Lucida Bright"/>
          <w:sz w:val="24"/>
          <w:szCs w:val="24"/>
        </w:rPr>
        <w:t>Kengen</w:t>
      </w:r>
      <w:r>
        <w:rPr>
          <w:rFonts w:ascii="Lucida Bright" w:cs="Rod" w:hAnsi="Lucida Bright"/>
          <w:sz w:val="24"/>
          <w:szCs w:val="24"/>
        </w:rPr>
        <w:t xml:space="preserve"> ltd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4.2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Rental income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220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Gain </w:t>
      </w:r>
      <w:r>
        <w:rPr>
          <w:rFonts w:ascii="Lucida Bright" w:cs="Rod" w:hAnsi="Lucida Bright"/>
          <w:sz w:val="24"/>
          <w:szCs w:val="24"/>
        </w:rPr>
        <w:t>on sale of equipment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60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1042.2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Expenditure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Administration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235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D</w:t>
      </w:r>
      <w:r>
        <w:rPr>
          <w:rFonts w:ascii="Lucida Bright" w:cs="Rod" w:hAnsi="Lucida Bright"/>
          <w:sz w:val="24"/>
          <w:szCs w:val="24"/>
        </w:rPr>
        <w:t>epreciation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12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Office </w:t>
      </w:r>
      <w:r>
        <w:rPr>
          <w:rFonts w:ascii="Lucida Bright" w:cs="Rod" w:hAnsi="Lucida Bright"/>
          <w:sz w:val="24"/>
          <w:szCs w:val="24"/>
        </w:rPr>
        <w:t>furniture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65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Printing and stationery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9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Internet expenditure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14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Miscellaneous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6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341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Net profit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701.2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b/>
          <w:sz w:val="24"/>
          <w:szCs w:val="24"/>
        </w:rPr>
      </w:pPr>
      <w:r>
        <w:rPr>
          <w:rFonts w:ascii="Lucida Bright" w:cs="Rod" w:hAnsi="Lucida Bright"/>
          <w:b/>
          <w:sz w:val="24"/>
          <w:szCs w:val="24"/>
        </w:rPr>
        <w:t>Additional information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a) </w:t>
      </w:r>
      <w:r>
        <w:rPr>
          <w:rFonts w:ascii="Lucida Bright" w:cs="Rod" w:hAnsi="Lucida Bright"/>
          <w:sz w:val="24"/>
          <w:szCs w:val="24"/>
        </w:rPr>
        <w:t>The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Sacco</w:t>
      </w:r>
      <w:r>
        <w:rPr>
          <w:rFonts w:ascii="Lucida Bright" w:cs="Rod" w:hAnsi="Lucida Bright"/>
          <w:sz w:val="24"/>
          <w:szCs w:val="24"/>
        </w:rPr>
        <w:t xml:space="preserve"> intends to distribute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100,00</w:t>
      </w:r>
      <w:r>
        <w:rPr>
          <w:rFonts w:ascii="Lucida Bright" w:cs="Rod" w:hAnsi="Lucida Bright"/>
          <w:sz w:val="24"/>
          <w:szCs w:val="24"/>
        </w:rPr>
        <w:t>0 as banks and dividends to the</w:t>
      </w:r>
      <w:r>
        <w:rPr>
          <w:rFonts w:ascii="Lucida Bright" w:cs="Rod" w:hAnsi="Lucida Bright"/>
          <w:sz w:val="24"/>
          <w:szCs w:val="24"/>
        </w:rPr>
        <w:t xml:space="preserve"> members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b) </w:t>
      </w:r>
      <w:r>
        <w:rPr>
          <w:rFonts w:ascii="Lucida Bright" w:cs="Rod" w:hAnsi="Lucida Bright"/>
          <w:sz w:val="24"/>
          <w:szCs w:val="24"/>
        </w:rPr>
        <w:t>All</w:t>
      </w:r>
      <w:r>
        <w:rPr>
          <w:rFonts w:ascii="Lucida Bright" w:cs="Rod" w:hAnsi="Lucida Bright"/>
          <w:sz w:val="24"/>
          <w:szCs w:val="24"/>
        </w:rPr>
        <w:t xml:space="preserve"> investment income have been stated at gross of withholding taxes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>where</w:t>
      </w:r>
      <w:r>
        <w:rPr>
          <w:rFonts w:ascii="Lucida Bright" w:cs="Rod" w:hAnsi="Lucida Bright"/>
          <w:sz w:val="24"/>
          <w:szCs w:val="24"/>
        </w:rPr>
        <w:t xml:space="preserve"> applicable.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b/>
          <w:sz w:val="24"/>
          <w:szCs w:val="24"/>
        </w:rPr>
      </w:pPr>
      <w:r>
        <w:rPr>
          <w:rFonts w:ascii="Lucida Bright" w:cs="Rod" w:hAnsi="Lucida Bright"/>
          <w:b/>
          <w:sz w:val="24"/>
          <w:szCs w:val="24"/>
        </w:rPr>
        <w:t>Required: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Determine the taxable income and</w:t>
      </w:r>
      <w:r>
        <w:rPr>
          <w:rFonts w:ascii="Lucida Bright" w:cs="Rod" w:hAnsi="Lucida Bright"/>
          <w:sz w:val="24"/>
          <w:szCs w:val="24"/>
        </w:rPr>
        <w:t xml:space="preserve"> tax thereof.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(10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d) </w:t>
      </w:r>
      <w:r>
        <w:rPr>
          <w:rFonts w:ascii="Lucida Bright" w:cs="Rod" w:hAnsi="Lucida Bright"/>
          <w:sz w:val="24"/>
          <w:szCs w:val="24"/>
        </w:rPr>
        <w:t>Explain</w:t>
      </w:r>
      <w:r>
        <w:rPr>
          <w:rFonts w:ascii="Lucida Bright" w:cs="Rod" w:hAnsi="Lucida Bright"/>
          <w:sz w:val="24"/>
          <w:szCs w:val="24"/>
        </w:rPr>
        <w:t xml:space="preserve"> the term </w:t>
      </w:r>
      <w:r>
        <w:rPr>
          <w:rFonts w:ascii="Lucida Bright" w:cs="Rod" w:hAnsi="Lucida Bright"/>
          <w:sz w:val="24"/>
          <w:szCs w:val="24"/>
        </w:rPr>
        <w:t>in depth</w:t>
      </w:r>
      <w:r>
        <w:rPr>
          <w:rFonts w:ascii="Lucida Bright" w:cs="Rod" w:hAnsi="Lucida Bright"/>
          <w:sz w:val="24"/>
          <w:szCs w:val="24"/>
        </w:rPr>
        <w:t xml:space="preserve"> investigation stating when it is undertaking.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(6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Tuungane</w:t>
      </w:r>
      <w:r>
        <w:rPr>
          <w:rFonts w:ascii="Lucida Bright" w:cs="Rod" w:hAnsi="Lucida Bright"/>
          <w:sz w:val="24"/>
          <w:szCs w:val="24"/>
        </w:rPr>
        <w:t xml:space="preserve"> investment insurance co. has provided to you the following income and expenses components relating the year ended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December 2013(</w:t>
      </w:r>
      <w:r>
        <w:rPr>
          <w:rFonts w:ascii="Lucida Bright" w:cs="Rod" w:hAnsi="Lucida Bright"/>
          <w:sz w:val="24"/>
          <w:szCs w:val="24"/>
          <w:lang w:val="en-US"/>
        </w:rPr>
        <w:t xml:space="preserve">in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m</w:t>
      </w:r>
      <w:r>
        <w:rPr>
          <w:rFonts w:ascii="Lucida Bright" w:cs="Rod" w:hAnsi="Lucida Bright"/>
          <w:sz w:val="24"/>
          <w:szCs w:val="24"/>
          <w:lang w:val="en-US"/>
        </w:rPr>
        <w:t>illions</w:t>
      </w:r>
      <w:r>
        <w:rPr>
          <w:rFonts w:ascii="Lucida Bright" w:cs="Rod" w:hAnsi="Lucida Bright"/>
          <w:sz w:val="24"/>
          <w:szCs w:val="24"/>
        </w:rPr>
        <w:t>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Investment income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</w:t>
      </w:r>
      <w:r>
        <w:rPr>
          <w:rFonts w:ascii="Lucida Bright" w:cs="Rod" w:hAnsi="Lucida Bright"/>
          <w:sz w:val="24"/>
          <w:szCs w:val="24"/>
        </w:rPr>
        <w:t>13.78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Premiums returned on surrender policies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0.</w:t>
      </w:r>
      <w:r>
        <w:rPr>
          <w:rFonts w:ascii="Lucida Bright" w:cs="Rod" w:hAnsi="Lucida Bright"/>
          <w:sz w:val="24"/>
          <w:szCs w:val="24"/>
        </w:rPr>
        <w:t>374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Re-insurance commission </w:t>
      </w:r>
      <w:r>
        <w:rPr>
          <w:rFonts w:ascii="Lucida Bright" w:cs="Rod" w:hAnsi="Lucida Bright"/>
          <w:sz w:val="24"/>
          <w:szCs w:val="24"/>
        </w:rPr>
        <w:t>coded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1.36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Agency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1.35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Premiums paid to re-insurance co</w:t>
      </w:r>
      <w:r>
        <w:rPr>
          <w:rFonts w:ascii="Lucida Bright" w:cs="Rod" w:hAnsi="Lucida Bright"/>
          <w:sz w:val="24"/>
          <w:szCs w:val="24"/>
          <w:lang w:val="en-US"/>
        </w:rPr>
        <w:t>mpany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4.68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Management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1.934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Travelling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1.8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Advertising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0.36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Bad debts (sp</w:t>
      </w:r>
      <w:r>
        <w:rPr>
          <w:rFonts w:ascii="Lucida Bright" w:cs="Rod" w:hAnsi="Lucida Bright"/>
          <w:sz w:val="24"/>
          <w:szCs w:val="24"/>
        </w:rPr>
        <w:t>ecific)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0.368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General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8.49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Income from </w:t>
      </w:r>
      <w:r>
        <w:rPr>
          <w:rFonts w:ascii="Lucida Bright" w:cs="Rod" w:hAnsi="Lucida Bright"/>
          <w:sz w:val="24"/>
          <w:szCs w:val="24"/>
        </w:rPr>
        <w:t>excursing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subrogating</w:t>
      </w:r>
      <w:r>
        <w:rPr>
          <w:rFonts w:ascii="Lucida Bright" w:cs="Rod" w:hAnsi="Lucida Bright"/>
          <w:sz w:val="24"/>
          <w:szCs w:val="24"/>
        </w:rPr>
        <w:t xml:space="preserve"> rights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1.25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Interest on premiums return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0.396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Recoveries on re-insurance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0.15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Bonus in reduction of premiums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7.2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b/>
          <w:sz w:val="24"/>
          <w:szCs w:val="24"/>
        </w:rPr>
      </w:pPr>
      <w:r>
        <w:rPr>
          <w:rFonts w:ascii="Lucida Bright" w:cs="Rod" w:hAnsi="Lucida Bright"/>
          <w:b/>
          <w:sz w:val="24"/>
          <w:szCs w:val="24"/>
        </w:rPr>
        <w:t>Additional information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a)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Investment</w:t>
      </w:r>
      <w:r>
        <w:rPr>
          <w:rFonts w:ascii="Lucida Bright" w:cs="Rod" w:hAnsi="Lucida Bright"/>
          <w:sz w:val="24"/>
          <w:szCs w:val="24"/>
        </w:rPr>
        <w:t xml:space="preserve"> income comprises of: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i</w:t>
      </w:r>
      <w:r>
        <w:rPr>
          <w:rFonts w:ascii="Lucida Bright" w:cs="Rod" w:hAnsi="Lucida Bright"/>
          <w:sz w:val="24"/>
          <w:szCs w:val="24"/>
        </w:rPr>
        <w:t xml:space="preserve">) </w:t>
      </w:r>
      <w:r>
        <w:rPr>
          <w:rFonts w:ascii="Lucida Bright" w:cs="Rod" w:hAnsi="Lucida Bright"/>
          <w:sz w:val="24"/>
          <w:szCs w:val="24"/>
        </w:rPr>
        <w:t>Interest</w:t>
      </w:r>
      <w:r>
        <w:rPr>
          <w:rFonts w:ascii="Lucida Bright" w:cs="Rod" w:hAnsi="Lucida Bright"/>
          <w:sz w:val="24"/>
          <w:szCs w:val="24"/>
        </w:rPr>
        <w:t xml:space="preserve"> on fixed deposit accounts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780,000 (net)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 xml:space="preserve">ii) </w:t>
      </w:r>
      <w:r>
        <w:rPr>
          <w:rFonts w:ascii="Lucida Bright" w:cs="Rod" w:hAnsi="Lucida Bright"/>
          <w:sz w:val="24"/>
          <w:szCs w:val="24"/>
        </w:rPr>
        <w:t>Rental</w:t>
      </w:r>
      <w:r>
        <w:rPr>
          <w:rFonts w:ascii="Lucida Bright" w:cs="Rod" w:hAnsi="Lucida Bright"/>
          <w:sz w:val="24"/>
          <w:szCs w:val="24"/>
        </w:rPr>
        <w:t xml:space="preserve"> income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10,000,000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b)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General</w:t>
      </w:r>
      <w:r>
        <w:rPr>
          <w:rFonts w:ascii="Lucida Bright" w:cs="Rod" w:hAnsi="Lucida Bright"/>
          <w:sz w:val="24"/>
          <w:szCs w:val="24"/>
        </w:rPr>
        <w:t xml:space="preserve"> expenses include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i) </w:t>
      </w:r>
      <w:r>
        <w:rPr>
          <w:rFonts w:ascii="Lucida Bright" w:cs="Rod" w:hAnsi="Lucida Bright"/>
          <w:sz w:val="24"/>
          <w:szCs w:val="24"/>
        </w:rPr>
        <w:t>Compute</w:t>
      </w:r>
      <w:r>
        <w:rPr>
          <w:rFonts w:ascii="Lucida Bright" w:cs="Rod" w:hAnsi="Lucida Bright"/>
          <w:sz w:val="24"/>
          <w:szCs w:val="24"/>
          <w:lang w:val="en-US"/>
        </w:rPr>
        <w:t xml:space="preserve">r </w:t>
      </w:r>
      <w:r>
        <w:rPr>
          <w:rFonts w:ascii="Lucida Bright" w:cs="Rod" w:hAnsi="Lucida Bright"/>
          <w:sz w:val="24"/>
          <w:szCs w:val="24"/>
        </w:rPr>
        <w:t>s</w:t>
      </w:r>
      <w:r>
        <w:rPr>
          <w:rFonts w:ascii="Lucida Bright" w:cs="Rod" w:hAnsi="Lucida Bright"/>
          <w:sz w:val="24"/>
          <w:szCs w:val="24"/>
        </w:rPr>
        <w:t>h</w:t>
      </w:r>
      <w:r>
        <w:rPr>
          <w:rFonts w:ascii="Lucida Bright" w:cs="Rod" w:hAnsi="Lucida Bright"/>
          <w:sz w:val="24"/>
          <w:szCs w:val="24"/>
        </w:rPr>
        <w:t xml:space="preserve"> 800,000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ii) </w:t>
      </w:r>
      <w:r>
        <w:rPr>
          <w:rFonts w:ascii="Lucida Bright" w:cs="Rod" w:hAnsi="Lucida Bright"/>
          <w:sz w:val="24"/>
          <w:szCs w:val="24"/>
        </w:rPr>
        <w:t>Fittings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1,260,000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c)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Claims</w:t>
      </w:r>
      <w:r>
        <w:rPr>
          <w:rFonts w:ascii="Lucida Bright" w:cs="Rod" w:hAnsi="Lucida Bright"/>
          <w:sz w:val="24"/>
          <w:szCs w:val="24"/>
        </w:rPr>
        <w:t xml:space="preserve"> outstanding were as following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Start</w:t>
      </w:r>
      <w:r>
        <w:rPr>
          <w:rFonts w:ascii="Lucida Bright" w:cs="Rod" w:hAnsi="Lucida Bright"/>
          <w:sz w:val="24"/>
          <w:szCs w:val="24"/>
        </w:rPr>
        <w:t xml:space="preserve"> 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Jan</w:t>
      </w:r>
      <w:r>
        <w:rPr>
          <w:rFonts w:ascii="Lucida Bright" w:cs="Rod" w:hAnsi="Lucida Bright"/>
          <w:sz w:val="24"/>
          <w:szCs w:val="24"/>
        </w:rPr>
        <w:t xml:space="preserve"> 2013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5,640,000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End</w:t>
      </w:r>
      <w:r>
        <w:rPr>
          <w:rFonts w:ascii="Lucida Bright" w:cs="Rod" w:hAnsi="Lucida Bright"/>
          <w:sz w:val="24"/>
          <w:szCs w:val="24"/>
        </w:rPr>
        <w:t xml:space="preserve">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Dec</w:t>
      </w:r>
      <w:r>
        <w:rPr>
          <w:rFonts w:ascii="Lucida Bright" w:cs="Rod" w:hAnsi="Lucida Bright"/>
          <w:sz w:val="24"/>
          <w:szCs w:val="24"/>
        </w:rPr>
        <w:t xml:space="preserve"> 2013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6,200,000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d) </w:t>
      </w:r>
      <w:r>
        <w:rPr>
          <w:rFonts w:ascii="Lucida Bright" w:cs="Rod" w:hAnsi="Lucida Bright"/>
          <w:sz w:val="24"/>
          <w:szCs w:val="24"/>
        </w:rPr>
        <w:t>Claims</w:t>
      </w:r>
      <w:r>
        <w:rPr>
          <w:rFonts w:ascii="Lucida Bright" w:cs="Rod" w:hAnsi="Lucida Bright"/>
          <w:sz w:val="24"/>
          <w:szCs w:val="24"/>
        </w:rPr>
        <w:t xml:space="preserve"> paid during the year were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7,600,000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e) </w:t>
      </w:r>
      <w:r>
        <w:rPr>
          <w:rFonts w:ascii="Lucida Bright" w:cs="Rod" w:hAnsi="Lucida Bright"/>
          <w:sz w:val="24"/>
          <w:szCs w:val="24"/>
        </w:rPr>
        <w:t>Reserves</w:t>
      </w:r>
      <w:r>
        <w:rPr>
          <w:rFonts w:ascii="Lucida Bright" w:cs="Rod" w:hAnsi="Lucida Bright"/>
          <w:sz w:val="24"/>
          <w:szCs w:val="24"/>
        </w:rPr>
        <w:t xml:space="preserve"> for un-expired risk were as follows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Start</w:t>
      </w:r>
      <w:r>
        <w:rPr>
          <w:rFonts w:ascii="Lucida Bright" w:cs="Rod" w:hAnsi="Lucida Bright"/>
          <w:sz w:val="24"/>
          <w:szCs w:val="24"/>
        </w:rPr>
        <w:t xml:space="preserve"> 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Jan</w:t>
      </w:r>
      <w:r>
        <w:rPr>
          <w:rFonts w:ascii="Lucida Bright" w:cs="Rod" w:hAnsi="Lucida Bright"/>
          <w:sz w:val="24"/>
          <w:szCs w:val="24"/>
        </w:rPr>
        <w:t xml:space="preserve"> 2013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3.240,000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End</w:t>
      </w:r>
      <w:r>
        <w:rPr>
          <w:rFonts w:ascii="Lucida Bright" w:cs="Rod" w:hAnsi="Lucida Bright"/>
          <w:sz w:val="24"/>
          <w:szCs w:val="24"/>
        </w:rPr>
        <w:t xml:space="preserve">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Dec</w:t>
      </w:r>
      <w:r>
        <w:rPr>
          <w:rFonts w:ascii="Lucida Bright" w:cs="Rod" w:hAnsi="Lucida Bright"/>
          <w:sz w:val="24"/>
          <w:szCs w:val="24"/>
        </w:rPr>
        <w:t xml:space="preserve"> 2013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1,760</w:t>
      </w:r>
      <w:r>
        <w:rPr>
          <w:rFonts w:ascii="Lucida Bright" w:cs="Rod" w:hAnsi="Lucida Bright"/>
          <w:sz w:val="24"/>
          <w:szCs w:val="24"/>
        </w:rPr>
        <w:t>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b/>
          <w:sz w:val="24"/>
          <w:szCs w:val="24"/>
        </w:rPr>
        <w:t>Required</w:t>
      </w:r>
      <w:r>
        <w:rPr>
          <w:rFonts w:ascii="Lucida Bright" w:cs="Rod" w:hAnsi="Lucida Bright"/>
          <w:sz w:val="24"/>
          <w:szCs w:val="24"/>
        </w:rPr>
        <w:t>: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  <w:lang w:val="en-US"/>
        </w:rPr>
      </w:pPr>
      <w:r>
        <w:rPr>
          <w:rFonts w:ascii="Lucida Bright" w:cs="Rod" w:hAnsi="Lucida Bright"/>
          <w:sz w:val="24"/>
          <w:szCs w:val="24"/>
        </w:rPr>
        <w:t>taxable</w:t>
      </w:r>
      <w:r>
        <w:rPr>
          <w:rFonts w:ascii="Lucida Bright" w:cs="Rod" w:hAnsi="Lucida Bright"/>
          <w:sz w:val="24"/>
          <w:szCs w:val="24"/>
        </w:rPr>
        <w:t xml:space="preserve"> income/loss and tax payable for year ended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Dec.</w:t>
      </w:r>
      <w:r>
        <w:rPr>
          <w:rFonts w:ascii="Lucida Bright" w:cs="Rod" w:hAnsi="Lucida Bright"/>
          <w:sz w:val="24"/>
          <w:szCs w:val="24"/>
          <w:lang w:val="en-US"/>
        </w:rPr>
        <w:t xml:space="preserve"> </w:t>
      </w:r>
      <w:r>
        <w:rPr>
          <w:rFonts w:ascii="Lucida Bright" w:cs="Rod" w:hAnsi="Lucida Bright"/>
          <w:sz w:val="24"/>
          <w:szCs w:val="24"/>
          <w:lang w:val="en-US"/>
        </w:rPr>
        <w:t xml:space="preserve">      </w:t>
      </w:r>
      <w:r>
        <w:rPr>
          <w:rFonts w:ascii="Lucida Bright" w:cs="Rod" w:hAnsi="Lucida Bright"/>
          <w:sz w:val="24"/>
          <w:szCs w:val="24"/>
          <w:lang w:val="en-US"/>
        </w:rPr>
        <w:t>(</w:t>
      </w:r>
      <w:r>
        <w:rPr>
          <w:rFonts w:ascii="Lucida Bright" w:cs="Rod" w:hAnsi="Lucida Bright"/>
          <w:sz w:val="24"/>
          <w:szCs w:val="24"/>
          <w:lang w:val="en-US"/>
        </w:rPr>
        <w:t xml:space="preserve"> 20mks)</w:t>
      </w:r>
      <w:r>
        <w:rPr>
          <w:rFonts w:ascii="Lucida Bright" w:cs="Rod" w:hAnsi="Lucida Bright"/>
          <w:sz w:val="24"/>
          <w:szCs w:val="24"/>
        </w:rPr>
        <w:tab/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bookmarkStart w:id="0" w:name="_GoBack"/>
      <w:bookmarkEnd w:id="0"/>
    </w:p>
    <w:p>
      <w:pPr>
        <w:pStyle w:val="style179"/>
        <w:numPr>
          <w:ilvl w:val="0"/>
          <w:numId w:val="1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</w:t>
      </w:r>
      <w:r>
        <w:rPr>
          <w:rFonts w:ascii="Lucida Bright" w:cs="Rod" w:hAnsi="Lucida Bright"/>
          <w:sz w:val="24"/>
          <w:szCs w:val="24"/>
        </w:rPr>
        <w:t xml:space="preserve">) </w:t>
      </w:r>
      <w:r>
        <w:rPr>
          <w:rFonts w:ascii="Lucida Bright" w:cs="Rod" w:hAnsi="Lucida Bright"/>
          <w:sz w:val="24"/>
          <w:szCs w:val="24"/>
        </w:rPr>
        <w:t>O</w:t>
      </w:r>
      <w:r>
        <w:rPr>
          <w:rFonts w:ascii="Lucida Bright" w:cs="Rod" w:hAnsi="Lucida Bright"/>
          <w:sz w:val="24"/>
          <w:szCs w:val="24"/>
        </w:rPr>
        <w:t>utline circumstances w</w:t>
      </w:r>
      <w:r>
        <w:rPr>
          <w:rFonts w:ascii="Lucida Bright" w:cs="Rod" w:hAnsi="Lucida Bright"/>
          <w:sz w:val="24"/>
          <w:szCs w:val="24"/>
        </w:rPr>
        <w:t>h</w:t>
      </w:r>
      <w:r>
        <w:rPr>
          <w:rFonts w:ascii="Lucida Bright" w:cs="Rod" w:hAnsi="Lucida Bright"/>
          <w:sz w:val="24"/>
          <w:szCs w:val="24"/>
        </w:rPr>
        <w:t>ere 4</w:t>
      </w:r>
      <w:r>
        <w:rPr>
          <w:rFonts w:ascii="Lucida Bright" w:cs="Rod" w:hAnsi="Lucida Bright"/>
          <w:sz w:val="24"/>
          <w:szCs w:val="24"/>
        </w:rPr>
        <w:t>0</w:t>
      </w:r>
      <w:r>
        <w:rPr>
          <w:rFonts w:ascii="Lucida Bright" w:cs="Rod" w:hAnsi="Lucida Bright"/>
          <w:sz w:val="24"/>
          <w:szCs w:val="24"/>
        </w:rPr>
        <w:t xml:space="preserve">% </w:t>
      </w:r>
      <w:r>
        <w:rPr>
          <w:rFonts w:ascii="Lucida Bright" w:cs="Rod" w:hAnsi="Lucida Bright"/>
          <w:sz w:val="24"/>
          <w:szCs w:val="24"/>
        </w:rPr>
        <w:t>distribution</w:t>
      </w:r>
      <w:r>
        <w:rPr>
          <w:rFonts w:ascii="Lucida Bright" w:cs="Rod" w:hAnsi="Lucida Bright"/>
          <w:sz w:val="24"/>
          <w:szCs w:val="24"/>
        </w:rPr>
        <w:t xml:space="preserve"> rule of dividends may not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b</w:t>
      </w:r>
      <w:r>
        <w:rPr>
          <w:rFonts w:ascii="Lucida Bright" w:cs="Rod" w:hAnsi="Lucida Bright"/>
          <w:sz w:val="24"/>
          <w:szCs w:val="24"/>
        </w:rPr>
        <w:t>e applied.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(10 Marks)</w:t>
      </w:r>
    </w:p>
    <w:p>
      <w:p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  <w:lang w:val="en-US"/>
        </w:rPr>
        <w:t xml:space="preserve">            </w:t>
      </w:r>
      <w:r>
        <w:rPr>
          <w:rFonts w:ascii="Lucida Bright" w:cs="Rod" w:hAnsi="Lucida Bright"/>
          <w:sz w:val="24"/>
          <w:szCs w:val="24"/>
        </w:rPr>
        <w:t xml:space="preserve">b) </w:t>
      </w:r>
      <w:r>
        <w:rPr>
          <w:rFonts w:ascii="Lucida Bright" w:cs="Rod" w:hAnsi="Lucida Bright"/>
          <w:sz w:val="24"/>
          <w:szCs w:val="24"/>
        </w:rPr>
        <w:t>The</w:t>
      </w:r>
      <w:r>
        <w:rPr>
          <w:rFonts w:ascii="Lucida Bright" w:cs="Rod" w:hAnsi="Lucida Bright"/>
          <w:sz w:val="24"/>
          <w:szCs w:val="24"/>
        </w:rPr>
        <w:t xml:space="preserve"> following information was got from books of KBL ltd for the year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>ended</w:t>
      </w:r>
      <w:r>
        <w:rPr>
          <w:rFonts w:ascii="Lucida Bright" w:cs="Rod" w:hAnsi="Lucida Bright"/>
          <w:sz w:val="24"/>
          <w:szCs w:val="24"/>
        </w:rPr>
        <w:t xml:space="preserve">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Dec</w:t>
      </w:r>
      <w:r>
        <w:rPr>
          <w:rFonts w:ascii="Lucida Bright" w:cs="Rod" w:hAnsi="Lucida Bright"/>
          <w:sz w:val="24"/>
          <w:szCs w:val="24"/>
        </w:rPr>
        <w:t xml:space="preserve"> 2013.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i) 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Trading</w:t>
      </w:r>
      <w:r>
        <w:rPr>
          <w:rFonts w:ascii="Lucida Bright" w:cs="Rod" w:hAnsi="Lucida Bright"/>
          <w:sz w:val="24"/>
          <w:szCs w:val="24"/>
        </w:rPr>
        <w:t xml:space="preserve"> profit before tax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4 m</w:t>
      </w:r>
      <w:r>
        <w:rPr>
          <w:rFonts w:ascii="Lucida Bright" w:cs="Rod" w:hAnsi="Lucida Bright"/>
          <w:sz w:val="24"/>
          <w:szCs w:val="24"/>
          <w:lang w:val="en-US"/>
        </w:rPr>
        <w:t>illions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ii) </w:t>
      </w:r>
      <w:r>
        <w:rPr>
          <w:rFonts w:ascii="Lucida Bright" w:cs="Rod" w:hAnsi="Lucida Bright"/>
          <w:sz w:val="24"/>
          <w:szCs w:val="24"/>
        </w:rPr>
        <w:t>Investment</w:t>
      </w:r>
      <w:r>
        <w:rPr>
          <w:rFonts w:ascii="Lucida Bright" w:cs="Rod" w:hAnsi="Lucida Bright"/>
          <w:sz w:val="24"/>
          <w:szCs w:val="24"/>
        </w:rPr>
        <w:t xml:space="preserve"> income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2m</w:t>
      </w:r>
      <w:r>
        <w:rPr>
          <w:rFonts w:ascii="Lucida Bright" w:cs="Rod" w:hAnsi="Lucida Bright"/>
          <w:sz w:val="24"/>
          <w:szCs w:val="24"/>
          <w:lang w:val="en-US"/>
        </w:rPr>
        <w:t xml:space="preserve">illions </w:t>
      </w:r>
      <w:r>
        <w:rPr>
          <w:rFonts w:ascii="Lucida Bright" w:cs="Rod" w:hAnsi="Lucida Bright"/>
          <w:sz w:val="24"/>
          <w:szCs w:val="24"/>
        </w:rPr>
        <w:t xml:space="preserve"> investment income came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>from</w:t>
      </w:r>
      <w:r>
        <w:rPr>
          <w:rFonts w:ascii="Lucida Bright" w:cs="Rod" w:hAnsi="Lucida Bright"/>
          <w:sz w:val="24"/>
          <w:szCs w:val="24"/>
        </w:rPr>
        <w:t xml:space="preserve"> the sources</w:t>
      </w:r>
    </w:p>
    <w:p>
      <w:pPr>
        <w:pStyle w:val="style179"/>
        <w:numPr>
          <w:ilvl w:val="0"/>
          <w:numId w:val="3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Rental income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600,000</w:t>
      </w:r>
    </w:p>
    <w:p>
      <w:pPr>
        <w:pStyle w:val="style179"/>
        <w:numPr>
          <w:ilvl w:val="0"/>
          <w:numId w:val="3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Interest from bank deposit based in Kenya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800,00</w:t>
      </w:r>
    </w:p>
    <w:p>
      <w:pPr>
        <w:pStyle w:val="style179"/>
        <w:numPr>
          <w:ilvl w:val="0"/>
          <w:numId w:val="3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Interest from post bank savings </w:t>
      </w:r>
      <w:r>
        <w:rPr>
          <w:rFonts w:ascii="Lucida Bright" w:cs="Rod" w:hAnsi="Lucida Bright"/>
          <w:sz w:val="24"/>
          <w:szCs w:val="24"/>
        </w:rPr>
        <w:t>sh 100,000</w:t>
      </w:r>
    </w:p>
    <w:p>
      <w:pPr>
        <w:pStyle w:val="style179"/>
        <w:numPr>
          <w:ilvl w:val="0"/>
          <w:numId w:val="3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Royalties </w:t>
      </w:r>
      <w:r>
        <w:rPr>
          <w:rFonts w:ascii="Lucida Bright" w:cs="Rod" w:hAnsi="Lucida Bright"/>
          <w:sz w:val="24"/>
          <w:szCs w:val="24"/>
        </w:rPr>
        <w:t>s</w:t>
      </w:r>
      <w:r>
        <w:rPr>
          <w:rFonts w:ascii="Lucida Bright" w:cs="Rod" w:hAnsi="Lucida Bright"/>
          <w:sz w:val="24"/>
          <w:szCs w:val="24"/>
        </w:rPr>
        <w:t>h</w:t>
      </w:r>
      <w:r>
        <w:rPr>
          <w:rFonts w:ascii="Lucida Bright" w:cs="Rod" w:hAnsi="Lucida Bright"/>
          <w:sz w:val="24"/>
          <w:szCs w:val="24"/>
        </w:rPr>
        <w:t xml:space="preserve"> 200,000</w:t>
      </w:r>
    </w:p>
    <w:p>
      <w:pPr>
        <w:pStyle w:val="style179"/>
        <w:numPr>
          <w:ilvl w:val="0"/>
          <w:numId w:val="3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Dividends from south African based company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100,000</w:t>
      </w:r>
    </w:p>
    <w:p>
      <w:pPr>
        <w:pStyle w:val="style179"/>
        <w:tabs>
          <w:tab w:val="left" w:leader="none" w:pos="2520"/>
        </w:tabs>
        <w:ind w:left="1440"/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During the year ended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December </w:t>
      </w:r>
      <w:r>
        <w:rPr>
          <w:rFonts w:ascii="Lucida Bright" w:cs="Rod" w:hAnsi="Lucida Bright"/>
          <w:sz w:val="24"/>
          <w:szCs w:val="24"/>
        </w:rPr>
        <w:t>2013 proposed and paid</w:t>
      </w:r>
    </w:p>
    <w:p>
      <w:pPr>
        <w:pStyle w:val="style179"/>
        <w:tabs>
          <w:tab w:val="left" w:leader="none" w:pos="2520"/>
        </w:tabs>
        <w:ind w:left="1440"/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Dividends amounted to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200,000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</w:rPr>
      </w:pPr>
      <w:r>
        <w:rPr>
          <w:rFonts w:ascii="Lucida Bright" w:cs="Rod" w:hAnsi="Lucida Bright"/>
        </w:rPr>
        <w:t xml:space="preserve">       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</w:rPr>
      </w:pPr>
      <w:r>
        <w:rPr>
          <w:rFonts w:ascii="Lucida Bright" w:cs="Rod" w:hAnsi="Lucida Bright"/>
        </w:rPr>
        <w:t xml:space="preserve">  </w:t>
      </w:r>
      <w:r>
        <w:rPr>
          <w:rFonts w:ascii="Lucida Bright" w:cs="Rod" w:hAnsi="Lucida Bright"/>
          <w:b/>
        </w:rPr>
        <w:t>Required;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</w:rPr>
      </w:pPr>
      <w:r>
        <w:rPr>
          <w:rFonts w:ascii="Lucida Bright" w:cs="Rod" w:hAnsi="Lucida Bright"/>
        </w:rPr>
        <w:t xml:space="preserve">         a) </w:t>
      </w:r>
      <w:r>
        <w:rPr>
          <w:rFonts w:ascii="Lucida Bright" w:cs="Rod" w:hAnsi="Lucida Bright"/>
        </w:rPr>
        <w:t>Short</w:t>
      </w:r>
      <w:r>
        <w:rPr>
          <w:rFonts w:ascii="Lucida Bright" w:cs="Rod" w:hAnsi="Lucida Bright"/>
        </w:rPr>
        <w:t xml:space="preserve"> fall distribution.</w:t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>(5 Marks)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</w:rPr>
      </w:pPr>
      <w:r>
        <w:rPr>
          <w:rFonts w:ascii="Lucida Bright" w:cs="Rod" w:hAnsi="Lucida Bright"/>
        </w:rPr>
        <w:t xml:space="preserve">         b) </w:t>
      </w:r>
      <w:r>
        <w:rPr>
          <w:rFonts w:ascii="Lucida Bright" w:cs="Rod" w:hAnsi="Lucida Bright"/>
        </w:rPr>
        <w:t>Tax</w:t>
      </w:r>
      <w:r>
        <w:rPr>
          <w:rFonts w:ascii="Lucida Bright" w:cs="Rod" w:hAnsi="Lucida Bright"/>
        </w:rPr>
        <w:t xml:space="preserve"> on the short fall </w:t>
      </w:r>
      <w:r>
        <w:rPr>
          <w:rFonts w:ascii="Lucida Bright" w:cs="Rod" w:hAnsi="Lucida Bright"/>
        </w:rPr>
        <w:t>distribution</w:t>
      </w:r>
      <w:r>
        <w:rPr>
          <w:rFonts w:ascii="Lucida Bright" w:cs="Rod" w:hAnsi="Lucida Bright"/>
        </w:rPr>
        <w:t xml:space="preserve"> of dividends.</w:t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ab/>
      </w:r>
      <w:r>
        <w:rPr>
          <w:rFonts w:ascii="Lucida Bright" w:cs="Rod" w:hAnsi="Lucida Bright"/>
        </w:rPr>
        <w:t>(5 Marks)</w:t>
      </w: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</w:rPr>
      </w:pP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Wakawaka</w:t>
      </w:r>
      <w:r>
        <w:rPr>
          <w:rFonts w:ascii="Lucida Bright" w:cs="Rod" w:hAnsi="Lucida Bright"/>
          <w:sz w:val="24"/>
          <w:szCs w:val="24"/>
        </w:rPr>
        <w:t xml:space="preserve"> construction company was contracted by MKU to contract CT 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T</w:t>
      </w:r>
      <w:r>
        <w:rPr>
          <w:rFonts w:ascii="Lucida Bright" w:cs="Rod" w:hAnsi="Lucida Bright"/>
          <w:sz w:val="24"/>
          <w:szCs w:val="24"/>
        </w:rPr>
        <w:t>ower</w:t>
      </w:r>
      <w:r>
        <w:rPr>
          <w:rFonts w:ascii="Lucida Bright" w:cs="Rod" w:hAnsi="Lucida Bright"/>
          <w:sz w:val="24"/>
          <w:szCs w:val="24"/>
        </w:rPr>
        <w:t xml:space="preserve"> at a price of </w:t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950 M. </w:t>
      </w:r>
      <w:r>
        <w:rPr>
          <w:rFonts w:ascii="Lucida Bright" w:cs="Rod" w:hAnsi="Lucida Bright"/>
          <w:sz w:val="24"/>
          <w:szCs w:val="24"/>
          <w:lang w:val="en-US"/>
        </w:rPr>
        <w:t>T</w:t>
      </w:r>
      <w:r>
        <w:rPr>
          <w:rFonts w:ascii="Lucida Bright" w:cs="Rod" w:hAnsi="Lucida Bright"/>
          <w:sz w:val="24"/>
          <w:szCs w:val="24"/>
        </w:rPr>
        <w:t>he following details were available as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At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December 2012.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Balance B/D 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Jan</w:t>
      </w:r>
      <w:r>
        <w:rPr>
          <w:rFonts w:ascii="Lucida Bright" w:cs="Rod" w:hAnsi="Lucida Bright"/>
          <w:sz w:val="24"/>
          <w:szCs w:val="24"/>
        </w:rPr>
        <w:t xml:space="preserve"> 2012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sh</w:t>
      </w:r>
      <w:r>
        <w:rPr>
          <w:rFonts w:ascii="Lucida Bright" w:cs="Rod" w:hAnsi="Lucida Bright"/>
          <w:sz w:val="24"/>
          <w:szCs w:val="24"/>
        </w:rPr>
        <w:t xml:space="preserve"> ‘000’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Raw material on site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     </w:t>
      </w:r>
      <w:r>
        <w:rPr>
          <w:rFonts w:ascii="Lucida Bright" w:cs="Rod" w:hAnsi="Lucida Bright"/>
          <w:sz w:val="24"/>
          <w:szCs w:val="24"/>
        </w:rPr>
        <w:t>9000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Accrued wages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</w:t>
      </w:r>
      <w:r>
        <w:rPr>
          <w:rFonts w:ascii="Lucida Bright" w:cs="Rod" w:hAnsi="Lucida Bright"/>
          <w:sz w:val="24"/>
          <w:szCs w:val="24"/>
        </w:rPr>
        <w:t>2,500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Plant and equipment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 </w:t>
      </w:r>
      <w:r>
        <w:rPr>
          <w:rFonts w:ascii="Lucida Bright" w:cs="Rod" w:hAnsi="Lucida Bright"/>
          <w:sz w:val="24"/>
          <w:szCs w:val="24"/>
        </w:rPr>
        <w:t>300,000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Cost of work done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</w:t>
      </w:r>
      <w:r>
        <w:rPr>
          <w:rFonts w:ascii="Lucida Bright" w:cs="Rod" w:hAnsi="Lucida Bright"/>
          <w:sz w:val="24"/>
          <w:szCs w:val="24"/>
        </w:rPr>
        <w:t>316,400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Work certified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Dec</w:t>
      </w:r>
      <w:r>
        <w:rPr>
          <w:rFonts w:ascii="Lucida Bright" w:cs="Rod" w:hAnsi="Lucida Bright"/>
          <w:sz w:val="24"/>
          <w:szCs w:val="24"/>
        </w:rPr>
        <w:t xml:space="preserve"> 2011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</w:t>
      </w:r>
      <w:r>
        <w:rPr>
          <w:rFonts w:ascii="Lucida Bright" w:cs="Rod" w:hAnsi="Lucida Bright"/>
          <w:sz w:val="24"/>
          <w:szCs w:val="24"/>
        </w:rPr>
        <w:t>320,000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Transaction during the year were</w:t>
      </w:r>
      <w:r>
        <w:rPr>
          <w:rFonts w:ascii="Lucida Bright" w:cs="Rod" w:hAnsi="Lucida Bright"/>
          <w:sz w:val="24"/>
          <w:szCs w:val="24"/>
        </w:rPr>
        <w:t>: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Materials delivered to site – </w:t>
      </w:r>
      <w:r>
        <w:rPr>
          <w:rFonts w:ascii="Lucida Bright" w:cs="Rod" w:hAnsi="Lucida Bright"/>
          <w:sz w:val="24"/>
          <w:szCs w:val="24"/>
        </w:rPr>
        <w:t>F</w:t>
      </w:r>
      <w:r>
        <w:rPr>
          <w:rFonts w:ascii="Lucida Bright" w:cs="Rod" w:hAnsi="Lucida Bright"/>
          <w:sz w:val="24"/>
          <w:szCs w:val="24"/>
        </w:rPr>
        <w:t>rom supplies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</w:t>
      </w:r>
      <w:r>
        <w:rPr>
          <w:rFonts w:ascii="Lucida Bright" w:cs="Rod" w:hAnsi="Lucida Bright"/>
          <w:sz w:val="24"/>
          <w:szCs w:val="24"/>
        </w:rPr>
        <w:t>240,000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 xml:space="preserve">  </w:t>
      </w:r>
      <w:r>
        <w:rPr>
          <w:rFonts w:ascii="Lucida Bright" w:cs="Rod" w:hAnsi="Lucida Bright"/>
          <w:sz w:val="24"/>
          <w:szCs w:val="24"/>
        </w:rPr>
        <w:t>From stores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29,200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Additional </w:t>
      </w:r>
      <w:r>
        <w:rPr>
          <w:rFonts w:ascii="Lucida Bright" w:cs="Rod" w:hAnsi="Lucida Bright"/>
          <w:sz w:val="24"/>
          <w:szCs w:val="24"/>
        </w:rPr>
        <w:t>plant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 </w:t>
      </w:r>
      <w:r>
        <w:rPr>
          <w:rFonts w:ascii="Lucida Bright" w:cs="Rod" w:hAnsi="Lucida Bright"/>
          <w:sz w:val="24"/>
          <w:szCs w:val="24"/>
        </w:rPr>
        <w:t>36,900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Sub-</w:t>
      </w:r>
      <w:r>
        <w:rPr>
          <w:rFonts w:ascii="Lucida Bright" w:cs="Rod" w:hAnsi="Lucida Bright"/>
          <w:sz w:val="24"/>
          <w:szCs w:val="24"/>
        </w:rPr>
        <w:t>contractors fee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    </w:t>
      </w:r>
      <w:r>
        <w:rPr>
          <w:rFonts w:ascii="Lucida Bright" w:cs="Rod" w:hAnsi="Lucida Bright"/>
          <w:sz w:val="24"/>
          <w:szCs w:val="24"/>
        </w:rPr>
        <w:t>3,600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Salaries </w:t>
      </w:r>
      <w:r>
        <w:rPr>
          <w:rFonts w:ascii="Lucida Bright" w:cs="Rod" w:hAnsi="Lucida Bright"/>
          <w:sz w:val="24"/>
          <w:szCs w:val="24"/>
        </w:rPr>
        <w:t>and wages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    </w:t>
      </w:r>
      <w:r>
        <w:rPr>
          <w:rFonts w:ascii="Lucida Bright" w:cs="Rod" w:hAnsi="Lucida Bright"/>
          <w:sz w:val="24"/>
          <w:szCs w:val="24"/>
        </w:rPr>
        <w:t>320,000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Consultancy </w:t>
      </w:r>
      <w:r>
        <w:rPr>
          <w:rFonts w:ascii="Lucida Bright" w:cs="Rod" w:hAnsi="Lucida Bright"/>
          <w:sz w:val="24"/>
          <w:szCs w:val="24"/>
        </w:rPr>
        <w:t>fee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1,000,000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Head office 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</w:t>
      </w:r>
      <w:r>
        <w:rPr>
          <w:rFonts w:ascii="Lucida Bright" w:cs="Rod" w:hAnsi="Lucida Bright"/>
          <w:sz w:val="24"/>
          <w:szCs w:val="24"/>
        </w:rPr>
        <w:t>2,500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Materials </w:t>
      </w:r>
      <w:r>
        <w:rPr>
          <w:rFonts w:ascii="Lucida Bright" w:cs="Rod" w:hAnsi="Lucida Bright"/>
          <w:sz w:val="24"/>
          <w:szCs w:val="24"/>
        </w:rPr>
        <w:t>transferred</w:t>
      </w:r>
      <w:r>
        <w:rPr>
          <w:rFonts w:ascii="Lucida Bright" w:cs="Rod" w:hAnsi="Lucida Bright"/>
          <w:sz w:val="24"/>
          <w:szCs w:val="24"/>
        </w:rPr>
        <w:t xml:space="preserve"> out of </w:t>
      </w:r>
      <w:r>
        <w:rPr>
          <w:rFonts w:ascii="Lucida Bright" w:cs="Rod" w:hAnsi="Lucida Bright"/>
          <w:sz w:val="24"/>
          <w:szCs w:val="24"/>
        </w:rPr>
        <w:t>sight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</w:t>
      </w:r>
      <w:r>
        <w:rPr>
          <w:rFonts w:ascii="Lucida Bright" w:cs="Rod" w:hAnsi="Lucida Bright"/>
          <w:sz w:val="24"/>
          <w:szCs w:val="24"/>
        </w:rPr>
        <w:t>30,000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Plant hire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</w:t>
      </w:r>
      <w:r>
        <w:rPr>
          <w:rFonts w:ascii="Lucida Bright" w:cs="Rod" w:hAnsi="Lucida Bright"/>
          <w:sz w:val="24"/>
          <w:szCs w:val="24"/>
        </w:rPr>
        <w:t>500,000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Direct </w:t>
      </w:r>
      <w:r>
        <w:rPr>
          <w:rFonts w:ascii="Lucida Bright" w:cs="Rod" w:hAnsi="Lucida Bright"/>
          <w:sz w:val="24"/>
          <w:szCs w:val="24"/>
        </w:rPr>
        <w:t>expenses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 </w:t>
      </w:r>
      <w:r>
        <w:rPr>
          <w:rFonts w:ascii="Lucida Bright" w:cs="Rod" w:hAnsi="Lucida Bright"/>
          <w:sz w:val="24"/>
          <w:szCs w:val="24"/>
        </w:rPr>
        <w:t>5,200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Total </w:t>
      </w:r>
      <w:r>
        <w:rPr>
          <w:rFonts w:ascii="Lucida Bright" w:cs="Rod" w:hAnsi="Lucida Bright"/>
          <w:sz w:val="24"/>
          <w:szCs w:val="24"/>
        </w:rPr>
        <w:t>cash received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1,160,000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Work certified during the year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1,320,000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Cost of work uncertified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</w:t>
      </w:r>
      <w:r>
        <w:rPr>
          <w:rFonts w:ascii="Lucida Bright" w:cs="Rod" w:hAnsi="Lucida Bright"/>
          <w:sz w:val="24"/>
          <w:szCs w:val="24"/>
        </w:rPr>
        <w:t>84,000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Balance </w:t>
      </w:r>
      <w:r>
        <w:rPr>
          <w:rFonts w:ascii="Lucida Bright" w:cs="Rod" w:hAnsi="Lucida Bright"/>
          <w:sz w:val="24"/>
          <w:szCs w:val="24"/>
        </w:rPr>
        <w:t>c/d</w:t>
      </w:r>
      <w:r>
        <w:rPr>
          <w:rFonts w:ascii="Lucida Bright" w:cs="Rod" w:hAnsi="Lucida Bright"/>
          <w:sz w:val="24"/>
          <w:szCs w:val="24"/>
        </w:rPr>
        <w:t xml:space="preserve">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Dec 2012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Material</w:t>
      </w:r>
      <w:r>
        <w:rPr>
          <w:rFonts w:ascii="Lucida Bright" w:cs="Rod" w:hAnsi="Lucida Bright"/>
          <w:sz w:val="24"/>
          <w:szCs w:val="24"/>
        </w:rPr>
        <w:t xml:space="preserve"> </w:t>
      </w:r>
      <w:r>
        <w:rPr>
          <w:rFonts w:ascii="Lucida Bright" w:cs="Rod" w:hAnsi="Lucida Bright"/>
          <w:sz w:val="24"/>
          <w:szCs w:val="24"/>
        </w:rPr>
        <w:t>on site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</w:t>
      </w:r>
      <w:r>
        <w:rPr>
          <w:rFonts w:ascii="Lucida Bright" w:cs="Rod" w:hAnsi="Lucida Bright"/>
          <w:sz w:val="24"/>
          <w:szCs w:val="24"/>
        </w:rPr>
        <w:t>102,000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Accrued wages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  <w:lang w:val="en-US"/>
        </w:rPr>
        <w:t xml:space="preserve">     </w:t>
      </w:r>
      <w:r>
        <w:rPr>
          <w:rFonts w:ascii="Lucida Bright" w:cs="Rod" w:hAnsi="Lucida Bright"/>
          <w:sz w:val="24"/>
          <w:szCs w:val="24"/>
        </w:rPr>
        <w:t>5,600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b/>
          <w:sz w:val="24"/>
          <w:szCs w:val="24"/>
        </w:rPr>
      </w:pPr>
      <w:r>
        <w:rPr>
          <w:rFonts w:ascii="Lucida Bright" w:cs="Rod" w:hAnsi="Lucida Bright"/>
          <w:b/>
          <w:sz w:val="24"/>
          <w:szCs w:val="24"/>
        </w:rPr>
        <w:t>R</w:t>
      </w:r>
      <w:r>
        <w:rPr>
          <w:rFonts w:ascii="Lucida Bright" w:cs="Rod" w:hAnsi="Lucida Bright"/>
          <w:b/>
          <w:sz w:val="24"/>
          <w:szCs w:val="24"/>
        </w:rPr>
        <w:t>equired</w:t>
      </w:r>
      <w:r>
        <w:rPr>
          <w:rFonts w:ascii="Lucida Bright" w:cs="Rod" w:hAnsi="Lucida Bright"/>
          <w:b/>
          <w:sz w:val="24"/>
          <w:szCs w:val="24"/>
        </w:rPr>
        <w:t>: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Taxable income and tax payable </w:t>
      </w:r>
      <w:r>
        <w:rPr>
          <w:rFonts w:ascii="Lucida Bright" w:cs="Rod" w:hAnsi="Lucida Bright"/>
          <w:sz w:val="24"/>
          <w:szCs w:val="24"/>
        </w:rPr>
        <w:t>thereof</w:t>
      </w:r>
      <w:r>
        <w:rPr>
          <w:rFonts w:ascii="Lucida Bright" w:cs="Rod" w:hAnsi="Lucida Bright"/>
          <w:sz w:val="24"/>
          <w:szCs w:val="24"/>
        </w:rPr>
        <w:t xml:space="preserve"> for the year ended 31</w:t>
      </w:r>
      <w:r>
        <w:rPr>
          <w:rFonts w:ascii="Lucida Bright" w:cs="Rod" w:hAnsi="Lucida Bright"/>
          <w:sz w:val="24"/>
          <w:szCs w:val="24"/>
          <w:vertAlign w:val="superscript"/>
        </w:rPr>
        <w:t>st</w:t>
      </w:r>
      <w:r>
        <w:rPr>
          <w:rFonts w:ascii="Lucida Bright" w:cs="Rod" w:hAnsi="Lucida Bright"/>
          <w:sz w:val="24"/>
          <w:szCs w:val="24"/>
        </w:rPr>
        <w:t xml:space="preserve"> December 2012.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(20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>a</w:t>
      </w:r>
      <w:r>
        <w:rPr>
          <w:rFonts w:ascii="Lucida Bright" w:cs="Rod" w:hAnsi="Lucida Bright"/>
          <w:sz w:val="24"/>
          <w:szCs w:val="24"/>
        </w:rPr>
        <w:t xml:space="preserve">) </w:t>
      </w:r>
      <w:r>
        <w:rPr>
          <w:rFonts w:ascii="Lucida Bright" w:cs="Rod" w:hAnsi="Lucida Bright"/>
          <w:sz w:val="24"/>
          <w:szCs w:val="24"/>
        </w:rPr>
        <w:t>O</w:t>
      </w:r>
      <w:r>
        <w:rPr>
          <w:rFonts w:ascii="Lucida Bright" w:cs="Rod" w:hAnsi="Lucida Bright"/>
          <w:sz w:val="24"/>
          <w:szCs w:val="24"/>
        </w:rPr>
        <w:t xml:space="preserve">utline and explain how tax avoidance can  be undertaken  by a 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    </w:t>
      </w:r>
      <w:r>
        <w:rPr>
          <w:rFonts w:ascii="Lucida Bright" w:cs="Rod" w:hAnsi="Lucida Bright"/>
          <w:sz w:val="24"/>
          <w:szCs w:val="24"/>
        </w:rPr>
        <w:t>Potential tax payer.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(10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  <w:r>
        <w:rPr>
          <w:rFonts w:ascii="Lucida Bright" w:cs="Rod" w:hAnsi="Lucida Bright"/>
          <w:sz w:val="24"/>
          <w:szCs w:val="24"/>
        </w:rPr>
        <w:t xml:space="preserve">b) </w:t>
      </w:r>
      <w:r>
        <w:rPr>
          <w:rFonts w:ascii="Lucida Bright" w:cs="Rod" w:hAnsi="Lucida Bright"/>
          <w:sz w:val="24"/>
          <w:szCs w:val="24"/>
        </w:rPr>
        <w:t>What</w:t>
      </w:r>
      <w:r>
        <w:rPr>
          <w:rFonts w:ascii="Lucida Bright" w:cs="Rod" w:hAnsi="Lucida Bright"/>
          <w:sz w:val="24"/>
          <w:szCs w:val="24"/>
        </w:rPr>
        <w:t xml:space="preserve"> are charitable trust stating clearly their tax position.</w:t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ab/>
      </w:r>
      <w:r>
        <w:rPr>
          <w:rFonts w:ascii="Lucida Bright" w:cs="Rod" w:hAnsi="Lucida Bright"/>
          <w:sz w:val="24"/>
          <w:szCs w:val="24"/>
        </w:rPr>
        <w:t>(10 Marks)</w:t>
      </w:r>
    </w:p>
    <w:p>
      <w:pPr>
        <w:pStyle w:val="style179"/>
        <w:tabs>
          <w:tab w:val="left" w:leader="none" w:pos="2520"/>
        </w:tabs>
        <w:jc w:val="both"/>
        <w:rPr>
          <w:rFonts w:ascii="Lucida Bright" w:cs="Rod" w:hAnsi="Lucida Bright"/>
          <w:sz w:val="24"/>
          <w:szCs w:val="24"/>
        </w:rPr>
      </w:pP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  <w:u w:val="single"/>
        </w:rPr>
      </w:pPr>
    </w:p>
    <w:p>
      <w:pPr>
        <w:pStyle w:val="style0"/>
        <w:tabs>
          <w:tab w:val="left" w:leader="none" w:pos="2520"/>
        </w:tabs>
        <w:spacing w:lineRule="auto" w:line="276"/>
        <w:jc w:val="both"/>
        <w:rPr>
          <w:rFonts w:ascii="Lucida Bright" w:cs="Rod" w:hAnsi="Lucida Bright"/>
          <w:b/>
          <w:u w:val="singl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005020304"/>
    <w:charset w:val="00"/>
    <w:family w:val="roman"/>
    <w:pitch w:val="variable"/>
    <w:sig w:usb0="00000003" w:usb1="00000000" w:usb2="00000000" w:usb3="00000000" w:csb0="00000001" w:csb1="00000000"/>
  </w:font>
  <w:font w:name="Rod">
    <w:altName w:val="Rod"/>
    <w:panose1 w:val="02030509050001010101"/>
    <w:charset w:val="b1"/>
    <w:family w:val="modern"/>
    <w:pitch w:val="fixed"/>
    <w:sig w:usb0="00000801" w:usb1="00000000" w:usb2="00000000" w:usb3="00000000" w:csb0="0000002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A65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E5E3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4B47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List Paragraph Char"/>
    <w:basedOn w:val="style65"/>
    <w:next w:val="style4097"/>
    <w:link w:val="style179"/>
    <w:uiPriority w:val="34"/>
    <w:rPr>
      <w:rFonts w:ascii="Calibri" w:cs="Times New Roman" w:eastAsia="Calibri" w:hAnsi="Calibri"/>
    </w:rPr>
  </w:style>
  <w:style w:type="paragraph" w:styleId="style179">
    <w:name w:val="List Paragraph"/>
    <w:basedOn w:val="style0"/>
    <w:next w:val="style179"/>
    <w:link w:val="style4097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Words>697</Words>
  <Pages>5</Pages>
  <Characters>3747</Characters>
  <Application>WPS Office</Application>
  <DocSecurity>0</DocSecurity>
  <Paragraphs>154</Paragraphs>
  <ScaleCrop>false</ScaleCrop>
  <LinksUpToDate>false</LinksUpToDate>
  <CharactersWithSpaces>4836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2014-10-24T07:06:00Z</dcterms:created>
  <dc:creator>emma kamau</dc:creator>
  <lastModifiedBy>TECNO KB7j</lastModifiedBy>
  <lastPrinted>2014-11-18T05:26:00Z</lastPrinted>
  <dcterms:modified xsi:type="dcterms:W3CDTF">2020-05-11T17:15:58Z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