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AD" w:rsidRDefault="000A6BAD" w:rsidP="000A6BAD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10191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AD" w:rsidRDefault="000A6BAD" w:rsidP="000A6BAD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0A6BAD" w:rsidRDefault="000A6BAD" w:rsidP="000A6BAD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0A6BAD" w:rsidRDefault="000A6BAD" w:rsidP="000A6BAD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0A6BAD" w:rsidRDefault="000A6BAD" w:rsidP="000A6BA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</w:t>
      </w:r>
      <w:proofErr w:type="gramStart"/>
      <w:r>
        <w:rPr>
          <w:rFonts w:ascii="Tahoma" w:hAnsi="Tahoma" w:cs="Tahoma"/>
          <w:b/>
        </w:rPr>
        <w:t xml:space="preserve">I  </w:t>
      </w:r>
      <w:r w:rsidRPr="00227232">
        <w:rPr>
          <w:rFonts w:ascii="Tahoma" w:hAnsi="Tahoma" w:cs="Tahoma"/>
          <w:b/>
        </w:rPr>
        <w:t>EXAMINATION</w:t>
      </w:r>
      <w:proofErr w:type="gramEnd"/>
      <w:r w:rsidRPr="0022723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ARCHITECTURAL TECHNOLOGY</w:t>
      </w:r>
    </w:p>
    <w:p w:rsidR="000A6BAD" w:rsidRDefault="000A6BAD" w:rsidP="000A6BA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ABA 2101:  HISTORY OF WORD ARCHITECTURE</w:t>
      </w:r>
    </w:p>
    <w:p w:rsidR="000A6BAD" w:rsidRDefault="000A6BAD" w:rsidP="000A6BA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JANAURY</w:t>
      </w:r>
      <w:r w:rsidRPr="00227232">
        <w:rPr>
          <w:rFonts w:ascii="Tahoma" w:hAnsi="Tahoma" w:cs="Tahoma"/>
          <w:b/>
          <w:u w:val="single"/>
        </w:rPr>
        <w:t xml:space="preserve"> 201</w:t>
      </w:r>
      <w:r>
        <w:rPr>
          <w:rFonts w:ascii="Tahoma" w:hAnsi="Tahoma" w:cs="Tahoma"/>
          <w:b/>
          <w:u w:val="single"/>
        </w:rPr>
        <w:t>8</w:t>
      </w:r>
      <w:r w:rsidRPr="00227232">
        <w:rPr>
          <w:rFonts w:ascii="Tahoma" w:hAnsi="Tahoma" w:cs="Tahoma"/>
          <w:b/>
          <w:u w:val="single"/>
        </w:rPr>
        <w:t xml:space="preserve"> 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r>
        <w:rPr>
          <w:rFonts w:ascii="Tahoma" w:hAnsi="Tahoma" w:cs="Tahoma"/>
          <w:b/>
          <w:u w:val="single"/>
        </w:rPr>
        <w:t>2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0A6BAD" w:rsidRDefault="000A6BAD" w:rsidP="000A6BAD">
      <w:pPr>
        <w:spacing w:after="0" w:line="240" w:lineRule="auto"/>
        <w:jc w:val="both"/>
        <w:rPr>
          <w:rFonts w:ascii="Tahoma" w:hAnsi="Tahoma" w:cs="Tahoma"/>
          <w:b/>
        </w:rPr>
      </w:pPr>
      <w:r w:rsidRPr="0059341C">
        <w:rPr>
          <w:rFonts w:ascii="Tahoma" w:hAnsi="Tahoma" w:cs="Tahoma"/>
          <w:b/>
        </w:rPr>
        <w:t xml:space="preserve">INSTRUCTIONS: ANSWER QUESTION ONE </w:t>
      </w:r>
      <w:r>
        <w:rPr>
          <w:rFonts w:ascii="Tahoma" w:hAnsi="Tahoma" w:cs="Tahoma"/>
          <w:b/>
        </w:rPr>
        <w:t xml:space="preserve">(COMPULSORY) </w:t>
      </w:r>
      <w:r w:rsidRPr="0059341C">
        <w:rPr>
          <w:rFonts w:ascii="Tahoma" w:hAnsi="Tahoma" w:cs="Tahoma"/>
          <w:b/>
        </w:rPr>
        <w:t xml:space="preserve">AND ANY OTHER TWO QUESTIONS. </w:t>
      </w:r>
      <w:r w:rsidR="00382892">
        <w:rPr>
          <w:rFonts w:ascii="Tahoma" w:hAnsi="Tahoma" w:cs="Tahoma"/>
          <w:b/>
        </w:rPr>
        <w:t xml:space="preserve">GIVE BRIEF, CONCISE ANSWERS ACCOMPANIED BY CLEAR, WELL </w:t>
      </w:r>
      <w:proofErr w:type="gramStart"/>
      <w:r w:rsidR="00382892">
        <w:rPr>
          <w:rFonts w:ascii="Tahoma" w:hAnsi="Tahoma" w:cs="Tahoma"/>
          <w:b/>
        </w:rPr>
        <w:t>LABELLED  SKETCHES</w:t>
      </w:r>
      <w:proofErr w:type="gramEnd"/>
      <w:r w:rsidR="00382892">
        <w:rPr>
          <w:rFonts w:ascii="Tahoma" w:hAnsi="Tahoma" w:cs="Tahoma"/>
          <w:b/>
        </w:rPr>
        <w:t xml:space="preserve"> WHERE APPROPRIATE.</w:t>
      </w:r>
    </w:p>
    <w:p w:rsidR="000A6BAD" w:rsidRDefault="000A6BAD" w:rsidP="000A6BAD">
      <w:pPr>
        <w:spacing w:after="0" w:line="240" w:lineRule="auto"/>
        <w:jc w:val="both"/>
        <w:rPr>
          <w:rFonts w:ascii="Tahoma" w:hAnsi="Tahoma" w:cs="Tahoma"/>
          <w:b/>
        </w:rPr>
      </w:pPr>
    </w:p>
    <w:p w:rsidR="000A6BAD" w:rsidRDefault="000A6BAD" w:rsidP="000A6BAD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QUESTION ONE COMPULSORY </w:t>
      </w:r>
    </w:p>
    <w:p w:rsidR="00932B19" w:rsidRDefault="00932B19" w:rsidP="000A6BAD">
      <w:pPr>
        <w:spacing w:after="0" w:line="240" w:lineRule="auto"/>
        <w:jc w:val="both"/>
        <w:rPr>
          <w:rFonts w:ascii="Tahoma" w:hAnsi="Tahoma" w:cs="Tahoma"/>
          <w:b/>
        </w:rPr>
      </w:pPr>
    </w:p>
    <w:p w:rsidR="00932B19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lessons can students of architecture learn from works commonly described as </w:t>
      </w:r>
      <w:r>
        <w:rPr>
          <w:rFonts w:ascii="Tahoma" w:hAnsi="Tahoma" w:cs="Tahoma"/>
        </w:rPr>
        <w:tab/>
        <w:t xml:space="preserve">‘architecture without architects?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Prehistoric architecture refers to works built prior to any written records, before 3500 </w:t>
      </w:r>
      <w:r>
        <w:rPr>
          <w:rFonts w:ascii="Tahoma" w:hAnsi="Tahoma" w:cs="Tahoma"/>
        </w:rPr>
        <w:tab/>
        <w:t xml:space="preserve">BC.  Using two well </w:t>
      </w:r>
      <w:proofErr w:type="spellStart"/>
      <w:r>
        <w:rPr>
          <w:rFonts w:ascii="Tahoma" w:hAnsi="Tahoma" w:cs="Tahoma"/>
        </w:rPr>
        <w:t>labe</w:t>
      </w:r>
      <w:r w:rsidR="00816A9B">
        <w:rPr>
          <w:rFonts w:ascii="Tahoma" w:hAnsi="Tahoma" w:cs="Tahoma"/>
        </w:rPr>
        <w:t>l</w:t>
      </w:r>
      <w:r>
        <w:rPr>
          <w:rFonts w:ascii="Tahoma" w:hAnsi="Tahoma" w:cs="Tahoma"/>
        </w:rPr>
        <w:t>led</w:t>
      </w:r>
      <w:proofErr w:type="spellEnd"/>
      <w:r>
        <w:rPr>
          <w:rFonts w:ascii="Tahoma" w:hAnsi="Tahoma" w:cs="Tahoma"/>
        </w:rPr>
        <w:t xml:space="preserve"> sketches explain the basis of prehistoric dwellings.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outline the </w:t>
      </w:r>
      <w:proofErr w:type="gramStart"/>
      <w:r>
        <w:rPr>
          <w:rFonts w:ascii="Tahoma" w:hAnsi="Tahoma" w:cs="Tahoma"/>
        </w:rPr>
        <w:t>deficiencies  of</w:t>
      </w:r>
      <w:proofErr w:type="gramEnd"/>
      <w:r>
        <w:rPr>
          <w:rFonts w:ascii="Tahoma" w:hAnsi="Tahoma" w:cs="Tahoma"/>
        </w:rPr>
        <w:t xml:space="preserve"> typical chronologies of world architecture as presented </w:t>
      </w:r>
      <w:r>
        <w:rPr>
          <w:rFonts w:ascii="Tahoma" w:hAnsi="Tahoma" w:cs="Tahoma"/>
        </w:rPr>
        <w:tab/>
        <w:t>by Western (European) architectural historians.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Define architecture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Why should architecture students learn history and theory of architecture </w:t>
      </w:r>
      <w:proofErr w:type="gramStart"/>
      <w:r>
        <w:rPr>
          <w:rFonts w:ascii="Tahoma" w:hAnsi="Tahoma" w:cs="Tahoma"/>
        </w:rPr>
        <w:t>as  a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key component of </w:t>
      </w:r>
      <w:r w:rsidR="00816A9B">
        <w:rPr>
          <w:rFonts w:ascii="Tahoma" w:hAnsi="Tahoma" w:cs="Tahoma"/>
        </w:rPr>
        <w:t>t</w:t>
      </w:r>
      <w:r>
        <w:rPr>
          <w:rFonts w:ascii="Tahoma" w:hAnsi="Tahoma" w:cs="Tahoma"/>
        </w:rPr>
        <w:t>he curriculum?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Using only one of the communities:  The </w:t>
      </w:r>
      <w:r w:rsidR="00816A9B">
        <w:rPr>
          <w:rFonts w:ascii="Tahoma" w:hAnsi="Tahoma" w:cs="Tahoma"/>
        </w:rPr>
        <w:t>LUO</w:t>
      </w:r>
      <w:r>
        <w:rPr>
          <w:rFonts w:ascii="Tahoma" w:hAnsi="Tahoma" w:cs="Tahoma"/>
        </w:rPr>
        <w:t xml:space="preserve">, the </w:t>
      </w:r>
      <w:r w:rsidR="00816A9B">
        <w:rPr>
          <w:rFonts w:ascii="Tahoma" w:hAnsi="Tahoma" w:cs="Tahoma"/>
        </w:rPr>
        <w:t>SWAHILI</w:t>
      </w:r>
      <w:r>
        <w:rPr>
          <w:rFonts w:ascii="Tahoma" w:hAnsi="Tahoma" w:cs="Tahoma"/>
        </w:rPr>
        <w:t xml:space="preserve">, the </w:t>
      </w:r>
      <w:r w:rsidR="00816A9B">
        <w:rPr>
          <w:rFonts w:ascii="Tahoma" w:hAnsi="Tahoma" w:cs="Tahoma"/>
        </w:rPr>
        <w:t>KIKUYU</w:t>
      </w:r>
      <w:r>
        <w:rPr>
          <w:rFonts w:ascii="Tahoma" w:hAnsi="Tahoma" w:cs="Tahoma"/>
        </w:rPr>
        <w:t xml:space="preserve">, the </w:t>
      </w:r>
      <w:r w:rsidR="00816A9B">
        <w:rPr>
          <w:rFonts w:ascii="Tahoma" w:hAnsi="Tahoma" w:cs="Tahoma"/>
        </w:rPr>
        <w:t>MAASAI</w:t>
      </w:r>
      <w:r>
        <w:rPr>
          <w:rFonts w:ascii="Tahoma" w:hAnsi="Tahoma" w:cs="Tahoma"/>
        </w:rPr>
        <w:t xml:space="preserve"> of Kenya or the </w:t>
      </w:r>
      <w:proofErr w:type="spellStart"/>
      <w:r>
        <w:rPr>
          <w:rFonts w:ascii="Tahoma" w:hAnsi="Tahoma" w:cs="Tahoma"/>
        </w:rPr>
        <w:t>Dogon</w:t>
      </w:r>
      <w:proofErr w:type="spellEnd"/>
      <w:r>
        <w:rPr>
          <w:rFonts w:ascii="Tahoma" w:hAnsi="Tahoma" w:cs="Tahoma"/>
        </w:rPr>
        <w:t xml:space="preserve"> of Mali, discuss the underlying principles of </w:t>
      </w:r>
      <w:r w:rsidR="000A7AD1">
        <w:rPr>
          <w:rFonts w:ascii="Tahoma" w:hAnsi="Tahoma" w:cs="Tahoma"/>
        </w:rPr>
        <w:t>V</w:t>
      </w:r>
      <w:r>
        <w:rPr>
          <w:rFonts w:ascii="Tahoma" w:hAnsi="Tahoma" w:cs="Tahoma"/>
        </w:rPr>
        <w:t>ernacular architecture.</w:t>
      </w:r>
      <w:proofErr w:type="gramEnd"/>
      <w:r>
        <w:rPr>
          <w:rFonts w:ascii="Tahoma" w:hAnsi="Tahoma" w:cs="Tahoma"/>
        </w:rPr>
        <w:t xml:space="preserve">  You should refer to architectural typologies, meaning in homestead layout, design principles, and </w:t>
      </w:r>
      <w:proofErr w:type="gramStart"/>
      <w:r>
        <w:rPr>
          <w:rFonts w:ascii="Tahoma" w:hAnsi="Tahoma" w:cs="Tahoma"/>
        </w:rPr>
        <w:t>concepts  and</w:t>
      </w:r>
      <w:proofErr w:type="gramEnd"/>
      <w:r>
        <w:rPr>
          <w:rFonts w:ascii="Tahoma" w:hAnsi="Tahoma" w:cs="Tahoma"/>
        </w:rPr>
        <w:t xml:space="preserve"> cultural expression in architecture.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104CA5" w:rsidRDefault="00104CA5" w:rsidP="000A6BAD">
      <w:pPr>
        <w:spacing w:after="0" w:line="240" w:lineRule="auto"/>
        <w:jc w:val="both"/>
        <w:rPr>
          <w:rFonts w:ascii="Tahoma" w:hAnsi="Tahoma" w:cs="Tahoma"/>
        </w:rPr>
      </w:pPr>
    </w:p>
    <w:p w:rsidR="00104CA5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Distinguish between the architectural movements (paradigms):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MODERNISM and POSTMODERNISM.</w:t>
      </w:r>
      <w:proofErr w:type="gramEnd"/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You  should</w:t>
      </w:r>
      <w:proofErr w:type="gramEnd"/>
      <w:r>
        <w:rPr>
          <w:rFonts w:ascii="Tahoma" w:hAnsi="Tahoma" w:cs="Tahoma"/>
        </w:rPr>
        <w:t xml:space="preserve"> refer to distinct  approaches within each paradigm, the key protagonists (architects) and the main (seminal) architectural  works that best exemplify these approaches.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Outline the basic concepts and principles of design in ISLAMIC architecture.  You should refer to the main topologies of built forms, including the CARAVAN SERA</w:t>
      </w:r>
      <w:r w:rsidR="000A7AD1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.  Give a critique or brief </w:t>
      </w:r>
      <w:proofErr w:type="gramStart"/>
      <w:r>
        <w:rPr>
          <w:rFonts w:ascii="Tahoma" w:hAnsi="Tahoma" w:cs="Tahoma"/>
        </w:rPr>
        <w:t>discussion  regarding</w:t>
      </w:r>
      <w:proofErr w:type="gramEnd"/>
      <w:r>
        <w:rPr>
          <w:rFonts w:ascii="Tahoma" w:hAnsi="Tahoma" w:cs="Tahoma"/>
        </w:rPr>
        <w:t xml:space="preserve"> the recent stigmatization of built forms that are i</w:t>
      </w:r>
      <w:r w:rsidR="00DA6EB7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bued with Islamic characteristics by regulatory authorities in same European countries. 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discuss the underlying design concepts and principles in ANCIENT EGYPT </w:t>
      </w:r>
      <w:r>
        <w:rPr>
          <w:rFonts w:ascii="Tahoma" w:hAnsi="Tahoma" w:cs="Tahoma"/>
        </w:rPr>
        <w:tab/>
        <w:t xml:space="preserve">architecture.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Ancient  Greek</w:t>
      </w:r>
      <w:proofErr w:type="gramEnd"/>
      <w:r>
        <w:rPr>
          <w:rFonts w:ascii="Tahoma" w:hAnsi="Tahoma" w:cs="Tahoma"/>
        </w:rPr>
        <w:t xml:space="preserve"> and Roman architecture  have been described as canonic and </w:t>
      </w:r>
      <w:r>
        <w:rPr>
          <w:rFonts w:ascii="Tahoma" w:hAnsi="Tahoma" w:cs="Tahoma"/>
        </w:rPr>
        <w:tab/>
        <w:t>anthropocentric.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do the terms ‘canonic’ and ‘anthropocentric’ mean in relation to classical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architecture?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How did the Romans improve upon and extend Greek architecture?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Name any four examples of neo-classical architectural works in the city of Nairobi.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Briefly outline the failures of Modern architecture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Name any two examples of Post modern </w:t>
      </w:r>
      <w:proofErr w:type="gramStart"/>
      <w:r>
        <w:rPr>
          <w:rFonts w:ascii="Tahoma" w:hAnsi="Tahoma" w:cs="Tahoma"/>
        </w:rPr>
        <w:t>architectural  works</w:t>
      </w:r>
      <w:proofErr w:type="gramEnd"/>
      <w:r>
        <w:rPr>
          <w:rFonts w:ascii="Tahoma" w:hAnsi="Tahoma" w:cs="Tahoma"/>
        </w:rPr>
        <w:t xml:space="preserve"> in Nairobi.  Give sketches </w:t>
      </w:r>
      <w:r>
        <w:rPr>
          <w:rFonts w:ascii="Tahoma" w:hAnsi="Tahoma" w:cs="Tahoma"/>
        </w:rPr>
        <w:tab/>
        <w:t>of these two architectural works and provide a hermeneutic and</w:t>
      </w:r>
      <w:r w:rsidR="00293FCE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or </w:t>
      </w:r>
      <w:proofErr w:type="spellStart"/>
      <w:r>
        <w:rPr>
          <w:rFonts w:ascii="Tahoma" w:hAnsi="Tahoma" w:cs="Tahoma"/>
        </w:rPr>
        <w:t>semiological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interpretation of each work.  Are these works appropriate for the Kenyan context?</w:t>
      </w:r>
    </w:p>
    <w:p w:rsidR="00AF6898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AF6898" w:rsidRPr="00104CA5" w:rsidRDefault="00AF6898" w:rsidP="000A6BA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BAD"/>
    <w:rsid w:val="0001225E"/>
    <w:rsid w:val="00052CC5"/>
    <w:rsid w:val="00067957"/>
    <w:rsid w:val="00075D4D"/>
    <w:rsid w:val="00097B5A"/>
    <w:rsid w:val="000A6BAD"/>
    <w:rsid w:val="000A7AD1"/>
    <w:rsid w:val="000B5BAE"/>
    <w:rsid w:val="001005C5"/>
    <w:rsid w:val="00104CA5"/>
    <w:rsid w:val="00162A69"/>
    <w:rsid w:val="001B4F68"/>
    <w:rsid w:val="001F307E"/>
    <w:rsid w:val="00267483"/>
    <w:rsid w:val="002807A5"/>
    <w:rsid w:val="00293FCE"/>
    <w:rsid w:val="003778AA"/>
    <w:rsid w:val="00382892"/>
    <w:rsid w:val="00386CAF"/>
    <w:rsid w:val="003B6D8A"/>
    <w:rsid w:val="004122D7"/>
    <w:rsid w:val="005425AB"/>
    <w:rsid w:val="005717AA"/>
    <w:rsid w:val="006713CA"/>
    <w:rsid w:val="00707C9B"/>
    <w:rsid w:val="00816A9B"/>
    <w:rsid w:val="00823207"/>
    <w:rsid w:val="00932B19"/>
    <w:rsid w:val="00994D25"/>
    <w:rsid w:val="009952CF"/>
    <w:rsid w:val="009A409B"/>
    <w:rsid w:val="00A117CB"/>
    <w:rsid w:val="00A61FF7"/>
    <w:rsid w:val="00AF6898"/>
    <w:rsid w:val="00B003C3"/>
    <w:rsid w:val="00B20DC6"/>
    <w:rsid w:val="00B91D90"/>
    <w:rsid w:val="00C334F3"/>
    <w:rsid w:val="00C71D7D"/>
    <w:rsid w:val="00D26DF5"/>
    <w:rsid w:val="00D75E81"/>
    <w:rsid w:val="00DA6EB7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2018-01-12T21:13:00Z</dcterms:created>
  <dcterms:modified xsi:type="dcterms:W3CDTF">2018-01-22T23:58:00Z</dcterms:modified>
</cp:coreProperties>
</file>