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61B" w:rsidRDefault="0062161B" w:rsidP="0062161B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</w:rPr>
      </w:pPr>
      <w:r w:rsidRPr="004868C3">
        <w:rPr>
          <w:rFonts w:ascii="Tahoma" w:hAnsi="Tahoma" w:cs="Tahoma"/>
          <w:noProof/>
        </w:rPr>
        <w:drawing>
          <wp:inline distT="0" distB="0" distL="0" distR="0">
            <wp:extent cx="1019175" cy="819150"/>
            <wp:effectExtent l="19050" t="0" r="9525" b="0"/>
            <wp:docPr id="8" name="Picture 2" descr="C:\Users\josewawe\Desktop\Final_b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osewawe\Desktop\Final_bw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161B" w:rsidRDefault="0062161B" w:rsidP="0062161B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  <w:b/>
        </w:rPr>
      </w:pPr>
      <w:r w:rsidRPr="004868C3">
        <w:rPr>
          <w:rFonts w:ascii="Tahoma" w:hAnsi="Tahoma" w:cs="Tahoma"/>
          <w:b/>
        </w:rPr>
        <w:t>W1-2-60-1-6</w:t>
      </w:r>
    </w:p>
    <w:p w:rsidR="0062161B" w:rsidRDefault="0062161B" w:rsidP="0062161B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  <w:b/>
        </w:rPr>
      </w:pPr>
      <w:r w:rsidRPr="004868C3">
        <w:rPr>
          <w:rFonts w:ascii="Tahoma" w:hAnsi="Tahoma" w:cs="Tahoma"/>
          <w:b/>
        </w:rPr>
        <w:t>JOMO KENYATTA UNIVERSITY OF AGRICULTURE AND TECHNOLOGY</w:t>
      </w:r>
    </w:p>
    <w:p w:rsidR="0062161B" w:rsidRDefault="0062161B" w:rsidP="0062161B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  <w:b/>
        </w:rPr>
      </w:pPr>
      <w:r w:rsidRPr="004868C3">
        <w:rPr>
          <w:rFonts w:ascii="Tahoma" w:hAnsi="Tahoma" w:cs="Tahoma"/>
          <w:b/>
        </w:rPr>
        <w:t>UNIVERSITY EXAMINATIONS 2018/2019</w:t>
      </w:r>
    </w:p>
    <w:p w:rsidR="0062161B" w:rsidRDefault="0062161B" w:rsidP="0062161B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  YEAR IV SEMESTER II EXAMINATION</w:t>
      </w:r>
      <w:r w:rsidRPr="004868C3">
        <w:rPr>
          <w:rFonts w:ascii="Tahoma" w:hAnsi="Tahoma" w:cs="Tahoma"/>
          <w:b/>
        </w:rPr>
        <w:t xml:space="preserve"> FOR THE </w:t>
      </w:r>
      <w:r>
        <w:rPr>
          <w:rFonts w:ascii="Tahoma" w:hAnsi="Tahoma" w:cs="Tahoma"/>
          <w:b/>
        </w:rPr>
        <w:t>DEGREE OF BACHELOR OF SUPPLY CHAIN MANAGEMENT</w:t>
      </w:r>
    </w:p>
    <w:p w:rsidR="0062161B" w:rsidRPr="004868C3" w:rsidRDefault="0062161B" w:rsidP="0062161B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HSM 2432:  POLICIES IN </w:t>
      </w:r>
      <w:proofErr w:type="gramStart"/>
      <w:r>
        <w:rPr>
          <w:rFonts w:ascii="Tahoma" w:hAnsi="Tahoma" w:cs="Tahoma"/>
          <w:b/>
        </w:rPr>
        <w:t>TRANSPORT  AND</w:t>
      </w:r>
      <w:proofErr w:type="gramEnd"/>
      <w:r>
        <w:rPr>
          <w:rFonts w:ascii="Tahoma" w:hAnsi="Tahoma" w:cs="Tahoma"/>
          <w:b/>
        </w:rPr>
        <w:t xml:space="preserve"> LOGISTICS</w:t>
      </w:r>
    </w:p>
    <w:p w:rsidR="0062161B" w:rsidRDefault="0062161B" w:rsidP="0062161B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  <w:b/>
          <w:u w:val="single"/>
        </w:rPr>
      </w:pPr>
      <w:r w:rsidRPr="004868C3">
        <w:rPr>
          <w:rFonts w:ascii="Tahoma" w:hAnsi="Tahoma" w:cs="Tahoma"/>
          <w:b/>
          <w:u w:val="single"/>
        </w:rPr>
        <w:t xml:space="preserve">DATE: </w:t>
      </w:r>
      <w:proofErr w:type="gramStart"/>
      <w:r>
        <w:rPr>
          <w:rFonts w:ascii="Tahoma" w:hAnsi="Tahoma" w:cs="Tahoma"/>
          <w:b/>
          <w:u w:val="single"/>
        </w:rPr>
        <w:t>APRIL</w:t>
      </w:r>
      <w:r w:rsidRPr="004868C3">
        <w:rPr>
          <w:rFonts w:ascii="Tahoma" w:hAnsi="Tahoma" w:cs="Tahoma"/>
          <w:b/>
          <w:u w:val="single"/>
        </w:rPr>
        <w:t xml:space="preserve">  2019</w:t>
      </w:r>
      <w:proofErr w:type="gramEnd"/>
      <w:r w:rsidRPr="004868C3">
        <w:rPr>
          <w:rFonts w:ascii="Tahoma" w:hAnsi="Tahoma" w:cs="Tahoma"/>
          <w:b/>
          <w:u w:val="single"/>
        </w:rPr>
        <w:t xml:space="preserve">                                                                 </w:t>
      </w:r>
      <w:r>
        <w:rPr>
          <w:rFonts w:ascii="Tahoma" w:hAnsi="Tahoma" w:cs="Tahoma"/>
          <w:b/>
          <w:u w:val="single"/>
        </w:rPr>
        <w:t xml:space="preserve">   </w:t>
      </w:r>
      <w:r w:rsidRPr="004868C3">
        <w:rPr>
          <w:rFonts w:ascii="Tahoma" w:hAnsi="Tahoma" w:cs="Tahoma"/>
          <w:b/>
          <w:u w:val="single"/>
        </w:rPr>
        <w:t xml:space="preserve">             TIME: </w:t>
      </w:r>
      <w:r>
        <w:rPr>
          <w:rFonts w:ascii="Tahoma" w:hAnsi="Tahoma" w:cs="Tahoma"/>
          <w:b/>
          <w:u w:val="single"/>
        </w:rPr>
        <w:t>2</w:t>
      </w:r>
      <w:r w:rsidRPr="004868C3">
        <w:rPr>
          <w:rFonts w:ascii="Tahoma" w:hAnsi="Tahoma" w:cs="Tahoma"/>
          <w:b/>
          <w:u w:val="single"/>
        </w:rPr>
        <w:t xml:space="preserve">  HOURS</w:t>
      </w:r>
    </w:p>
    <w:p w:rsidR="0062161B" w:rsidRDefault="0062161B" w:rsidP="0062161B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  <w:b/>
        </w:rPr>
      </w:pPr>
      <w:r w:rsidRPr="00460D72">
        <w:rPr>
          <w:rFonts w:ascii="Tahoma" w:hAnsi="Tahoma" w:cs="Tahoma"/>
          <w:b/>
        </w:rPr>
        <w:t xml:space="preserve">INSTRUCTIONS: ANSWER </w:t>
      </w:r>
      <w:r>
        <w:rPr>
          <w:rFonts w:ascii="Tahoma" w:hAnsi="Tahoma" w:cs="Tahoma"/>
          <w:b/>
        </w:rPr>
        <w:t>QUESTION ONE AND ANY OTHER TWO</w:t>
      </w:r>
    </w:p>
    <w:p w:rsidR="00BA42D3" w:rsidRDefault="00BA42D3" w:rsidP="0062161B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  <w:b/>
        </w:rPr>
      </w:pPr>
    </w:p>
    <w:p w:rsidR="00BA42D3" w:rsidRDefault="00477C52" w:rsidP="0062161B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QUESTION ONE</w:t>
      </w:r>
    </w:p>
    <w:p w:rsidR="00477C52" w:rsidRDefault="00477C52" w:rsidP="0062161B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</w:p>
    <w:p w:rsidR="00477C52" w:rsidRDefault="00477C52" w:rsidP="0062161B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INTER STATE DISTRIBUTORS LTD</w:t>
      </w:r>
    </w:p>
    <w:p w:rsidR="00477C52" w:rsidRDefault="00477C52" w:rsidP="0062161B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</w:p>
    <w:p w:rsidR="00477C52" w:rsidRDefault="00477C52" w:rsidP="0062161B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Inter state </w:t>
      </w:r>
      <w:proofErr w:type="gramStart"/>
      <w:r>
        <w:rPr>
          <w:rFonts w:ascii="Tahoma" w:hAnsi="Tahoma" w:cs="Tahoma"/>
        </w:rPr>
        <w:t>distributors  is</w:t>
      </w:r>
      <w:proofErr w:type="gramEnd"/>
      <w:r>
        <w:rPr>
          <w:rFonts w:ascii="Tahoma" w:hAnsi="Tahoma" w:cs="Tahoma"/>
        </w:rPr>
        <w:t xml:space="preserve"> a distribution firm operating in East Africa and Central Africa with a  head quarters  in Nairobi. Its distribution network covers major towns and </w:t>
      </w:r>
      <w:proofErr w:type="gramStart"/>
      <w:r>
        <w:rPr>
          <w:rFonts w:ascii="Tahoma" w:hAnsi="Tahoma" w:cs="Tahoma"/>
        </w:rPr>
        <w:t>business  centers</w:t>
      </w:r>
      <w:proofErr w:type="gramEnd"/>
      <w:r>
        <w:rPr>
          <w:rFonts w:ascii="Tahoma" w:hAnsi="Tahoma" w:cs="Tahoma"/>
        </w:rPr>
        <w:t xml:space="preserve"> in East and Central Africa.  Products distributed cover food and household items from various manufactures in the region</w:t>
      </w:r>
      <w:r w:rsidR="009577E8">
        <w:rPr>
          <w:rFonts w:ascii="Tahoma" w:hAnsi="Tahoma" w:cs="Tahoma"/>
        </w:rPr>
        <w:t>.</w:t>
      </w:r>
    </w:p>
    <w:p w:rsidR="009577E8" w:rsidRDefault="009577E8" w:rsidP="0062161B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</w:p>
    <w:p w:rsidR="009577E8" w:rsidRDefault="009577E8" w:rsidP="0062161B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The firm has recruited a logistics manager to stream line its transport and logistics operation with a view of making it </w:t>
      </w:r>
      <w:proofErr w:type="gramStart"/>
      <w:r>
        <w:rPr>
          <w:rFonts w:ascii="Tahoma" w:hAnsi="Tahoma" w:cs="Tahoma"/>
        </w:rPr>
        <w:t>competitive  and</w:t>
      </w:r>
      <w:proofErr w:type="gramEnd"/>
      <w:r>
        <w:rPr>
          <w:rFonts w:ascii="Tahoma" w:hAnsi="Tahoma" w:cs="Tahoma"/>
        </w:rPr>
        <w:t xml:space="preserve"> efficient.  The manager intends to formulate policies to guide </w:t>
      </w:r>
      <w:proofErr w:type="gramStart"/>
      <w:r>
        <w:rPr>
          <w:rFonts w:ascii="Tahoma" w:hAnsi="Tahoma" w:cs="Tahoma"/>
        </w:rPr>
        <w:t>transport  and</w:t>
      </w:r>
      <w:proofErr w:type="gramEnd"/>
      <w:r>
        <w:rPr>
          <w:rFonts w:ascii="Tahoma" w:hAnsi="Tahoma" w:cs="Tahoma"/>
        </w:rPr>
        <w:t xml:space="preserve"> logistics towards these ends.</w:t>
      </w:r>
    </w:p>
    <w:p w:rsidR="009577E8" w:rsidRDefault="009577E8" w:rsidP="0062161B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</w:p>
    <w:p w:rsidR="009577E8" w:rsidRDefault="009577E8" w:rsidP="0062161B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QUESTION ONE</w:t>
      </w:r>
    </w:p>
    <w:p w:rsidR="009577E8" w:rsidRDefault="009577E8" w:rsidP="0062161B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</w:p>
    <w:p w:rsidR="009577E8" w:rsidRDefault="009577E8" w:rsidP="009577E8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 xml:space="preserve">Explain the </w:t>
      </w:r>
      <w:proofErr w:type="gramStart"/>
      <w:r>
        <w:rPr>
          <w:rFonts w:ascii="Tahoma" w:hAnsi="Tahoma" w:cs="Tahoma"/>
        </w:rPr>
        <w:t>internal  factors</w:t>
      </w:r>
      <w:proofErr w:type="gramEnd"/>
      <w:r>
        <w:rPr>
          <w:rFonts w:ascii="Tahoma" w:hAnsi="Tahoma" w:cs="Tahoma"/>
        </w:rPr>
        <w:t xml:space="preserve"> that the manager would consider in developing appropriate </w:t>
      </w:r>
      <w:r>
        <w:rPr>
          <w:rFonts w:ascii="Tahoma" w:hAnsi="Tahoma" w:cs="Tahoma"/>
        </w:rPr>
        <w:tab/>
        <w:t>transport and logistics policies.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(8 marks)</w:t>
      </w:r>
    </w:p>
    <w:p w:rsidR="009577E8" w:rsidRDefault="009577E8" w:rsidP="009577E8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</w:p>
    <w:p w:rsidR="009577E8" w:rsidRDefault="009577E8" w:rsidP="009577E8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  <w:proofErr w:type="gramStart"/>
      <w:r>
        <w:rPr>
          <w:rFonts w:ascii="Tahoma" w:hAnsi="Tahoma" w:cs="Tahoma"/>
        </w:rPr>
        <w:t>b</w:t>
      </w:r>
      <w:proofErr w:type="gram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  <w:t xml:space="preserve">Explain which way transport and logistics would contribute to efficiency and </w:t>
      </w:r>
      <w:r>
        <w:rPr>
          <w:rFonts w:ascii="Tahoma" w:hAnsi="Tahoma" w:cs="Tahoma"/>
        </w:rPr>
        <w:tab/>
        <w:t>competitiveness.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(8 marks)</w:t>
      </w:r>
    </w:p>
    <w:p w:rsidR="009577E8" w:rsidRDefault="009577E8" w:rsidP="009577E8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</w:p>
    <w:p w:rsidR="009577E8" w:rsidRDefault="009577E8" w:rsidP="009577E8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c.</w:t>
      </w:r>
      <w:r>
        <w:rPr>
          <w:rFonts w:ascii="Tahoma" w:hAnsi="Tahoma" w:cs="Tahoma"/>
        </w:rPr>
        <w:tab/>
        <w:t xml:space="preserve">Explain the </w:t>
      </w:r>
      <w:proofErr w:type="gramStart"/>
      <w:r>
        <w:rPr>
          <w:rFonts w:ascii="Tahoma" w:hAnsi="Tahoma" w:cs="Tahoma"/>
        </w:rPr>
        <w:t>challenges  the</w:t>
      </w:r>
      <w:proofErr w:type="gramEnd"/>
      <w:r>
        <w:rPr>
          <w:rFonts w:ascii="Tahoma" w:hAnsi="Tahoma" w:cs="Tahoma"/>
        </w:rPr>
        <w:t xml:space="preserve"> manager may face in implementing the policies developed.</w:t>
      </w:r>
    </w:p>
    <w:p w:rsidR="009577E8" w:rsidRDefault="009577E8" w:rsidP="009577E8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(8 marks)</w:t>
      </w:r>
    </w:p>
    <w:p w:rsidR="009577E8" w:rsidRDefault="009577E8" w:rsidP="009577E8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</w:p>
    <w:p w:rsidR="009577E8" w:rsidRDefault="009577E8" w:rsidP="009577E8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d.</w:t>
      </w:r>
      <w:r>
        <w:rPr>
          <w:rFonts w:ascii="Tahoma" w:hAnsi="Tahoma" w:cs="Tahoma"/>
        </w:rPr>
        <w:tab/>
        <w:t xml:space="preserve">Highlight the types of </w:t>
      </w:r>
      <w:proofErr w:type="gramStart"/>
      <w:r>
        <w:rPr>
          <w:rFonts w:ascii="Tahoma" w:hAnsi="Tahoma" w:cs="Tahoma"/>
        </w:rPr>
        <w:t>government  policies</w:t>
      </w:r>
      <w:proofErr w:type="gramEnd"/>
      <w:r>
        <w:rPr>
          <w:rFonts w:ascii="Tahoma" w:hAnsi="Tahoma" w:cs="Tahoma"/>
        </w:rPr>
        <w:t xml:space="preserve"> that the manager would consider in </w:t>
      </w:r>
      <w:r>
        <w:rPr>
          <w:rFonts w:ascii="Tahoma" w:hAnsi="Tahoma" w:cs="Tahoma"/>
        </w:rPr>
        <w:tab/>
        <w:t>formulating the transport  and logistics developed.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(6 marks)</w:t>
      </w:r>
    </w:p>
    <w:p w:rsidR="009577E8" w:rsidRDefault="009577E8" w:rsidP="009577E8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</w:p>
    <w:p w:rsidR="009577E8" w:rsidRDefault="009577E8" w:rsidP="009577E8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QUESTION TWO</w:t>
      </w:r>
    </w:p>
    <w:p w:rsidR="009577E8" w:rsidRDefault="009577E8" w:rsidP="009577E8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</w:p>
    <w:p w:rsidR="009577E8" w:rsidRDefault="009577E8" w:rsidP="009577E8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List and explain the factors to be considered in choosing the mode of transport.</w:t>
      </w:r>
      <w:r>
        <w:rPr>
          <w:rFonts w:ascii="Tahoma" w:hAnsi="Tahoma" w:cs="Tahoma"/>
        </w:rPr>
        <w:tab/>
        <w:t>(20 marks)</w:t>
      </w:r>
    </w:p>
    <w:p w:rsidR="009577E8" w:rsidRDefault="009577E8" w:rsidP="009577E8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</w:p>
    <w:p w:rsidR="009577E8" w:rsidRDefault="009577E8" w:rsidP="009577E8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QUESTION THREE</w:t>
      </w:r>
    </w:p>
    <w:p w:rsidR="009577E8" w:rsidRDefault="009577E8" w:rsidP="009577E8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</w:p>
    <w:p w:rsidR="009577E8" w:rsidRDefault="009577E8" w:rsidP="009577E8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  <w:proofErr w:type="gramStart"/>
      <w:r>
        <w:rPr>
          <w:rFonts w:ascii="Tahoma" w:hAnsi="Tahoma" w:cs="Tahoma"/>
        </w:rPr>
        <w:t>Discuss  the</w:t>
      </w:r>
      <w:proofErr w:type="gramEnd"/>
      <w:r>
        <w:rPr>
          <w:rFonts w:ascii="Tahoma" w:hAnsi="Tahoma" w:cs="Tahoma"/>
        </w:rPr>
        <w:t xml:space="preserve"> factors to consider in determining the transport  tariffs.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(20 marks)</w:t>
      </w:r>
    </w:p>
    <w:p w:rsidR="009577E8" w:rsidRDefault="009577E8" w:rsidP="009577E8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</w:p>
    <w:p w:rsidR="009577E8" w:rsidRDefault="009577E8" w:rsidP="009577E8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QUESTION FOUR</w:t>
      </w:r>
    </w:p>
    <w:p w:rsidR="009577E8" w:rsidRDefault="009577E8" w:rsidP="009577E8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</w:p>
    <w:p w:rsidR="009577E8" w:rsidRPr="00BA42D3" w:rsidRDefault="009577E8" w:rsidP="009577E8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List and discuss the benefits of use of containers in </w:t>
      </w:r>
      <w:r w:rsidR="00434B41">
        <w:rPr>
          <w:rFonts w:ascii="Tahoma" w:hAnsi="Tahoma" w:cs="Tahoma"/>
        </w:rPr>
        <w:t>transportation of</w:t>
      </w:r>
      <w:r>
        <w:rPr>
          <w:rFonts w:ascii="Tahoma" w:hAnsi="Tahoma" w:cs="Tahoma"/>
        </w:rPr>
        <w:t xml:space="preserve"> goods.</w:t>
      </w:r>
      <w:r>
        <w:rPr>
          <w:rFonts w:ascii="Tahoma" w:hAnsi="Tahoma" w:cs="Tahoma"/>
        </w:rPr>
        <w:tab/>
        <w:t>(20 marks)</w:t>
      </w:r>
    </w:p>
    <w:p w:rsidR="0062161B" w:rsidRDefault="0062161B" w:rsidP="0062161B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075D4D" w:rsidRDefault="00075D4D"/>
    <w:sectPr w:rsidR="00075D4D" w:rsidSect="000122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2161B"/>
    <w:rsid w:val="0001225E"/>
    <w:rsid w:val="00052CC5"/>
    <w:rsid w:val="00067957"/>
    <w:rsid w:val="00075D4D"/>
    <w:rsid w:val="00097B5A"/>
    <w:rsid w:val="000B5BAE"/>
    <w:rsid w:val="001005C5"/>
    <w:rsid w:val="00162A69"/>
    <w:rsid w:val="001B4F68"/>
    <w:rsid w:val="001F307E"/>
    <w:rsid w:val="00267483"/>
    <w:rsid w:val="002807A5"/>
    <w:rsid w:val="003778AA"/>
    <w:rsid w:val="00386CAF"/>
    <w:rsid w:val="004122D7"/>
    <w:rsid w:val="00434B41"/>
    <w:rsid w:val="00477C52"/>
    <w:rsid w:val="005425AB"/>
    <w:rsid w:val="005717AA"/>
    <w:rsid w:val="0062161B"/>
    <w:rsid w:val="006713CA"/>
    <w:rsid w:val="00823207"/>
    <w:rsid w:val="009577E8"/>
    <w:rsid w:val="00994D25"/>
    <w:rsid w:val="009952CF"/>
    <w:rsid w:val="009A409B"/>
    <w:rsid w:val="00A117CB"/>
    <w:rsid w:val="00B003C3"/>
    <w:rsid w:val="00B20DC6"/>
    <w:rsid w:val="00B91D90"/>
    <w:rsid w:val="00BA42D3"/>
    <w:rsid w:val="00C334F3"/>
    <w:rsid w:val="00C71D7D"/>
    <w:rsid w:val="00D26DF5"/>
    <w:rsid w:val="00D75E81"/>
    <w:rsid w:val="00DC1934"/>
    <w:rsid w:val="00E17311"/>
    <w:rsid w:val="00E60BED"/>
    <w:rsid w:val="00E77C94"/>
    <w:rsid w:val="00EF06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161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16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16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</dc:creator>
  <cp:lastModifiedBy>usert</cp:lastModifiedBy>
  <cp:revision>4</cp:revision>
  <dcterms:created xsi:type="dcterms:W3CDTF">2019-04-04T00:44:00Z</dcterms:created>
  <dcterms:modified xsi:type="dcterms:W3CDTF">2019-04-04T00:54:00Z</dcterms:modified>
</cp:coreProperties>
</file>