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DF4012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3D4919" w:rsidRPr="003D4919" w:rsidRDefault="00DF401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DF4012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2209: MEDICAL SURGICAL NURSING III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DF4012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  <w:t>TIME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DF4012" w:rsidRDefault="009F30DF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DF4012" w:rsidRDefault="00DF4012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DF4012">
        <w:rPr>
          <w:rFonts w:ascii="Bookman Old Style" w:hAnsi="Bookman Old Style"/>
          <w:b/>
          <w:sz w:val="22"/>
          <w:szCs w:val="22"/>
        </w:rPr>
        <w:t xml:space="preserve">INSTRUCTIONS: </w:t>
      </w:r>
      <w:r>
        <w:rPr>
          <w:rFonts w:ascii="Bookman Old Style" w:hAnsi="Bookman Old Style"/>
          <w:b/>
          <w:sz w:val="22"/>
          <w:szCs w:val="22"/>
        </w:rPr>
        <w:tab/>
      </w:r>
      <w:r w:rsidRPr="00DF4012">
        <w:rPr>
          <w:rFonts w:ascii="Bookman Old Style" w:hAnsi="Bookman Old Style"/>
          <w:b/>
          <w:sz w:val="22"/>
          <w:szCs w:val="22"/>
        </w:rPr>
        <w:t>ANSWER ALL QUESTIONS</w:t>
      </w:r>
    </w:p>
    <w:p w:rsidR="00840090" w:rsidRPr="00DF4012" w:rsidRDefault="00840090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DF4012" w:rsidRDefault="00DF4012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43387" w:rsidRPr="00840090" w:rsidRDefault="00DF4012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840090">
        <w:rPr>
          <w:rFonts w:ascii="Bookman Old Style" w:hAnsi="Bookman Old Style"/>
          <w:b/>
          <w:sz w:val="22"/>
          <w:szCs w:val="22"/>
        </w:rPr>
        <w:t>PART I: MULTIPLES CHOICE QUESTIONS (5 MARKS)</w:t>
      </w:r>
    </w:p>
    <w:p w:rsidR="00DF4012" w:rsidRDefault="00DF4012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On a visit to the clinic, a client reports the onset of early symptoms of Rheumatoid arthritis.  The nurse should conduct a focused assessment for:-</w:t>
      </w: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Limited motion of joints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Deformed joints of the hands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Early morning stiffness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Rheumatoid nodules</w:t>
      </w: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A client with a fracture develops compartment syndrome.  One of the following signs should alert the nurse about an impending organ failure</w:t>
      </w: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 xml:space="preserve">Craddles 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Jaundice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Generalized edoma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 xml:space="preserve">Darlc, scanty urine </w:t>
      </w: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One of the following indicates an activated adreno-cortical response</w:t>
      </w:r>
    </w:p>
    <w:p w:rsidR="00DF4012" w:rsidRDefault="00DF4012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Low blood pressure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Decreased urine output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Warm, flashed, dry skin</w:t>
      </w:r>
    </w:p>
    <w:p w:rsidR="00DF4012" w:rsidRDefault="00DF4012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Low serum sodium levels</w:t>
      </w:r>
    </w:p>
    <w:p w:rsidR="00045FD4" w:rsidRDefault="00045FD4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45FD4" w:rsidRDefault="00045FD4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The physiolojgic basis of hypothyroidism disease involves</w:t>
      </w:r>
    </w:p>
    <w:p w:rsidR="00045FD4" w:rsidRDefault="00045FD4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45FD4" w:rsidRDefault="00045FD4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An excess lodine which promotes TH synthesis leading to hypothyroidism</w:t>
      </w:r>
    </w:p>
    <w:p w:rsidR="00045FD4" w:rsidRDefault="00045FD4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The development of antibodies which destroy thyroid tissue resulting into fibroces tissue replacing the functional tissue</w:t>
      </w:r>
    </w:p>
    <w:p w:rsidR="00045FD4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The  tissue in the thyroid gland become edematous, dying and replaced by scar tissue</w:t>
      </w:r>
    </w:p>
    <w:p w:rsidR="00E153DC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A deficiency in iodine and blodaage of TH synthesis contributing to the development</w:t>
      </w:r>
      <w:r w:rsidR="00840090">
        <w:rPr>
          <w:rFonts w:ascii="Bookman Old Style" w:hAnsi="Bookman Old Style"/>
          <w:sz w:val="22"/>
          <w:szCs w:val="22"/>
        </w:rPr>
        <w:t xml:space="preserve"> of hypothyroidism</w:t>
      </w: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40090" w:rsidRDefault="00840090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The characteristic symptom of hypoglycemia that should alert the nurse about an early insulin reaction is</w:t>
      </w: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Severe thirst</w:t>
      </w:r>
    </w:p>
    <w:p w:rsidR="00E153DC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Drowsinoss</w:t>
      </w:r>
    </w:p>
    <w:p w:rsidR="00E153DC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Diaphoresis</w:t>
      </w:r>
    </w:p>
    <w:p w:rsidR="00E153DC" w:rsidRDefault="00E153DC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Coma</w:t>
      </w:r>
    </w:p>
    <w:p w:rsidR="00E153DC" w:rsidRDefault="00E153DC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153DC" w:rsidRPr="007E6E46" w:rsidRDefault="00E153DC" w:rsidP="00DF4012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7E6E46" w:rsidRPr="007E6E46" w:rsidRDefault="007E6E46" w:rsidP="00DF4012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7E6E46">
        <w:rPr>
          <w:rFonts w:ascii="Bookman Old Style" w:hAnsi="Bookman Old Style"/>
          <w:b/>
          <w:sz w:val="22"/>
          <w:szCs w:val="22"/>
        </w:rPr>
        <w:t>PART II: SHORT ANSWER QUESTIONS (25 MARKS)</w:t>
      </w: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40090" w:rsidRDefault="00840090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Describe the nursing assessment for a patient with inhalation burns.</w:t>
      </w:r>
      <w:r>
        <w:rPr>
          <w:rFonts w:ascii="Bookman Old Style" w:hAnsi="Bookman Old Style"/>
          <w:sz w:val="22"/>
          <w:szCs w:val="22"/>
        </w:rPr>
        <w:tab/>
      </w:r>
    </w:p>
    <w:p w:rsidR="007E6E46" w:rsidRDefault="007E6E46" w:rsidP="007E6E46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(5 marks)</w:t>
      </w: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 xml:space="preserve">Differentiate between skeletal </w:t>
      </w:r>
      <w:r w:rsidR="001A633A">
        <w:rPr>
          <w:rFonts w:ascii="Bookman Old Style" w:hAnsi="Bookman Old Style"/>
          <w:sz w:val="22"/>
          <w:szCs w:val="22"/>
        </w:rPr>
        <w:t>traction</w:t>
      </w:r>
      <w:r>
        <w:rPr>
          <w:rFonts w:ascii="Bookman Old Style" w:hAnsi="Bookman Old Style"/>
          <w:sz w:val="22"/>
          <w:szCs w:val="22"/>
        </w:rPr>
        <w:t xml:space="preserve"> and skin traction.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Describe the pathophysiology of diabetes insipidus.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State FIVE nursing goals for a patient diagnosed with Psoriasis.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E6E46" w:rsidRDefault="007E6E46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State FIVE clinical manifestations of Allergic De</w:t>
      </w:r>
      <w:r w:rsidR="001A633A">
        <w:rPr>
          <w:rFonts w:ascii="Bookman Old Style" w:hAnsi="Bookman Old Style"/>
          <w:sz w:val="22"/>
          <w:szCs w:val="22"/>
        </w:rPr>
        <w:t>rmatitis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840090" w:rsidRDefault="00840090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Pr="00840090" w:rsidRDefault="00BC29D9" w:rsidP="00DF4012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40090">
        <w:rPr>
          <w:rFonts w:ascii="Bookman Old Style" w:hAnsi="Bookman Old Style"/>
          <w:b/>
          <w:sz w:val="22"/>
          <w:szCs w:val="22"/>
        </w:rPr>
        <w:t>PART III: ESSAY/LONG ANSWER QUESTIONS</w:t>
      </w:r>
      <w:r w:rsidR="00840090" w:rsidRPr="00840090">
        <w:rPr>
          <w:rFonts w:ascii="Bookman Old Style" w:hAnsi="Bookman Old Style"/>
          <w:b/>
          <w:sz w:val="22"/>
          <w:szCs w:val="22"/>
        </w:rPr>
        <w:t xml:space="preserve"> </w:t>
      </w:r>
      <w:r w:rsidRPr="00840090">
        <w:rPr>
          <w:rFonts w:ascii="Bookman Old Style" w:hAnsi="Bookman Old Style"/>
          <w:b/>
          <w:sz w:val="22"/>
          <w:szCs w:val="22"/>
        </w:rPr>
        <w:t>(40 MARKS)</w:t>
      </w: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Your patient is started on antithyroid medication to control hyperthyroidism.  Her husband has been very concerned about her irritability, rapid mood swings and weight loss.</w:t>
      </w: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explanation that the nurse should give the husband about his wife’s symptoms.</w:t>
      </w:r>
      <w:r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840090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appropriate nursing care for this patient which she is at the hospital.</w:t>
      </w:r>
      <w:r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840090" w:rsidRDefault="00840090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Ms Jennie has been involved in a road traffic accident and sustained a fracture of the left femur.  She is admitted in the orthopedic ward.</w:t>
      </w: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40090" w:rsidRDefault="00BC29D9" w:rsidP="00840090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life threatening complications following a major fracture.</w:t>
      </w:r>
      <w:r>
        <w:rPr>
          <w:rFonts w:ascii="Bookman Old Style" w:hAnsi="Bookman Old Style"/>
          <w:sz w:val="22"/>
          <w:szCs w:val="22"/>
        </w:rPr>
        <w:tab/>
      </w:r>
    </w:p>
    <w:p w:rsidR="00BC29D9" w:rsidRDefault="00BC29D9" w:rsidP="00840090">
      <w:pPr>
        <w:ind w:left="79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(8 marks)</w:t>
      </w:r>
    </w:p>
    <w:p w:rsidR="00BC29D9" w:rsidRDefault="00BC29D9" w:rsidP="00DF401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40090" w:rsidRDefault="00BC29D9" w:rsidP="001A633A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840090">
        <w:rPr>
          <w:rFonts w:ascii="Bookman Old Style" w:hAnsi="Bookman Old Style"/>
          <w:sz w:val="22"/>
          <w:szCs w:val="22"/>
        </w:rPr>
        <w:t xml:space="preserve">Using </w:t>
      </w:r>
      <w:r>
        <w:rPr>
          <w:rFonts w:ascii="Bookman Old Style" w:hAnsi="Bookman Old Style"/>
          <w:sz w:val="22"/>
          <w:szCs w:val="22"/>
        </w:rPr>
        <w:t xml:space="preserve">the nursing </w:t>
      </w:r>
      <w:r w:rsidR="001A633A">
        <w:rPr>
          <w:rFonts w:ascii="Bookman Old Style" w:hAnsi="Bookman Old Style"/>
          <w:sz w:val="22"/>
          <w:szCs w:val="22"/>
        </w:rPr>
        <w:t xml:space="preserve">process, describe the specific nursing </w:t>
      </w:r>
      <w:r>
        <w:rPr>
          <w:rFonts w:ascii="Bookman Old Style" w:hAnsi="Bookman Old Style"/>
          <w:sz w:val="22"/>
          <w:szCs w:val="22"/>
        </w:rPr>
        <w:t>care for Ms</w:t>
      </w:r>
      <w:r w:rsidR="001A633A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Jennie for the first 6 hours in the ward.</w:t>
      </w:r>
      <w:r>
        <w:rPr>
          <w:rFonts w:ascii="Bookman Old Style" w:hAnsi="Bookman Old Style"/>
          <w:sz w:val="22"/>
          <w:szCs w:val="22"/>
        </w:rPr>
        <w:tab/>
      </w:r>
    </w:p>
    <w:p w:rsidR="00BC29D9" w:rsidRDefault="00BC29D9" w:rsidP="00840090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(12 marks)</w:t>
      </w:r>
    </w:p>
    <w:sectPr w:rsidR="00BC29D9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4E" w:rsidRDefault="0037214E" w:rsidP="00292D76">
      <w:r>
        <w:separator/>
      </w:r>
    </w:p>
  </w:endnote>
  <w:endnote w:type="continuationSeparator" w:id="1">
    <w:p w:rsidR="0037214E" w:rsidRDefault="0037214E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0"/>
      <w:docPartObj>
        <w:docPartGallery w:val="Page Numbers (Bottom of Page)"/>
        <w:docPartUnique/>
      </w:docPartObj>
    </w:sdtPr>
    <w:sdtContent>
      <w:p w:rsidR="00BC29D9" w:rsidRDefault="00F31C04">
        <w:pPr>
          <w:pStyle w:val="Footer"/>
          <w:jc w:val="center"/>
        </w:pPr>
        <w:fldSimple w:instr=" PAGE   \* MERGEFORMAT ">
          <w:r w:rsidR="001A633A">
            <w:rPr>
              <w:noProof/>
            </w:rPr>
            <w:t>2</w:t>
          </w:r>
        </w:fldSimple>
      </w:p>
    </w:sdtContent>
  </w:sdt>
  <w:p w:rsidR="00BC29D9" w:rsidRDefault="00BC29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4E" w:rsidRDefault="0037214E" w:rsidP="00292D76">
      <w:r>
        <w:separator/>
      </w:r>
    </w:p>
  </w:footnote>
  <w:footnote w:type="continuationSeparator" w:id="1">
    <w:p w:rsidR="0037214E" w:rsidRDefault="0037214E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9D9" w:rsidRPr="00914399" w:rsidRDefault="00BC29D9" w:rsidP="00914399">
    <w:pPr>
      <w:pStyle w:val="Header"/>
    </w:pPr>
  </w:p>
  <w:p w:rsidR="00BC29D9" w:rsidRDefault="00BC29D9" w:rsidP="00914399"/>
  <w:p w:rsidR="00BC29D9" w:rsidRDefault="00BC29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6D4E"/>
    <w:rsid w:val="00007371"/>
    <w:rsid w:val="00010B16"/>
    <w:rsid w:val="00011B96"/>
    <w:rsid w:val="000218D6"/>
    <w:rsid w:val="00030C8E"/>
    <w:rsid w:val="00034CC2"/>
    <w:rsid w:val="000370D6"/>
    <w:rsid w:val="00042C86"/>
    <w:rsid w:val="00045FD4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09E7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A633A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14E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473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0AE5"/>
    <w:rsid w:val="007D4367"/>
    <w:rsid w:val="007D4942"/>
    <w:rsid w:val="007D5C0D"/>
    <w:rsid w:val="007D60A3"/>
    <w:rsid w:val="007E10FE"/>
    <w:rsid w:val="007E6E46"/>
    <w:rsid w:val="007F3BAE"/>
    <w:rsid w:val="00804F87"/>
    <w:rsid w:val="00812542"/>
    <w:rsid w:val="008128BA"/>
    <w:rsid w:val="008148E6"/>
    <w:rsid w:val="00816946"/>
    <w:rsid w:val="00822ABD"/>
    <w:rsid w:val="00825644"/>
    <w:rsid w:val="00840090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6E7F"/>
    <w:rsid w:val="00917463"/>
    <w:rsid w:val="00921AFD"/>
    <w:rsid w:val="00923909"/>
    <w:rsid w:val="00926AB5"/>
    <w:rsid w:val="0093264D"/>
    <w:rsid w:val="0093595D"/>
    <w:rsid w:val="00943387"/>
    <w:rsid w:val="009471E9"/>
    <w:rsid w:val="009507C8"/>
    <w:rsid w:val="009509AD"/>
    <w:rsid w:val="00953BCA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009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29D9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C7950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4012"/>
    <w:rsid w:val="00DF5E09"/>
    <w:rsid w:val="00DF5F22"/>
    <w:rsid w:val="00E01432"/>
    <w:rsid w:val="00E13F35"/>
    <w:rsid w:val="00E148A3"/>
    <w:rsid w:val="00E15198"/>
    <w:rsid w:val="00E153DC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1C04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2019-12-03T08:10:00Z</cp:lastPrinted>
  <dcterms:created xsi:type="dcterms:W3CDTF">2020-01-16T09:17:00Z</dcterms:created>
  <dcterms:modified xsi:type="dcterms:W3CDTF">2020-01-17T08:32:00Z</dcterms:modified>
</cp:coreProperties>
</file>