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24" w:rsidRDefault="003F7373" w:rsidP="00292224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92224" w:rsidRPr="003D4919" w:rsidRDefault="00292224" w:rsidP="00292224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24" w:rsidRPr="003D4919" w:rsidRDefault="00292224" w:rsidP="00292224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292224" w:rsidRPr="003D4919" w:rsidRDefault="00292224" w:rsidP="00292224">
      <w:pPr>
        <w:jc w:val="center"/>
        <w:rPr>
          <w:b/>
          <w:sz w:val="20"/>
          <w:szCs w:val="20"/>
        </w:rPr>
      </w:pPr>
    </w:p>
    <w:p w:rsidR="00292224" w:rsidRPr="003D4919" w:rsidRDefault="00292224" w:rsidP="00292224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292224" w:rsidRDefault="00292224" w:rsidP="00292224">
      <w:pPr>
        <w:spacing w:line="200" w:lineRule="exact"/>
        <w:jc w:val="center"/>
        <w:rPr>
          <w:b/>
          <w:sz w:val="22"/>
          <w:szCs w:val="22"/>
        </w:rPr>
      </w:pPr>
    </w:p>
    <w:p w:rsidR="00292224" w:rsidRPr="003D4919" w:rsidRDefault="00292224" w:rsidP="00292224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292224" w:rsidRPr="003D4919" w:rsidRDefault="00292224" w:rsidP="00292224">
      <w:pPr>
        <w:spacing w:line="200" w:lineRule="exact"/>
        <w:jc w:val="center"/>
        <w:rPr>
          <w:b/>
          <w:sz w:val="22"/>
          <w:szCs w:val="22"/>
        </w:rPr>
      </w:pPr>
    </w:p>
    <w:p w:rsidR="00292224" w:rsidRDefault="00292224" w:rsidP="00292224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END OF SEMESTER EXAMINATION FOR THE BACHELOR OF SCIENCE IN HEALTH RECORDS AND INFORMATION SYSTEMS</w:t>
      </w:r>
    </w:p>
    <w:p w:rsidR="00292224" w:rsidRDefault="00292224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Pr="003D4919" w:rsidRDefault="00292224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IHM 2312: DEMOGRAPHY PPI</w:t>
      </w:r>
    </w:p>
    <w:p w:rsidR="009F30DF" w:rsidRPr="003D4919" w:rsidRDefault="009F30D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3F7373"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E059B3">
        <w:rPr>
          <w:b/>
          <w:bCs/>
          <w:sz w:val="22"/>
          <w:szCs w:val="22"/>
        </w:rPr>
        <w:t xml:space="preserve">              </w:t>
      </w:r>
      <w:r w:rsidRPr="003D4919">
        <w:rPr>
          <w:b/>
          <w:bCs/>
          <w:sz w:val="22"/>
          <w:szCs w:val="22"/>
        </w:rPr>
        <w:t>TIME</w:t>
      </w:r>
      <w:r w:rsidR="009B6F6C"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292224">
        <w:rPr>
          <w:b/>
          <w:bCs/>
          <w:sz w:val="22"/>
          <w:szCs w:val="22"/>
        </w:rPr>
        <w:t>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Default="009F30DF" w:rsidP="003F7373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2D3841" w:rsidRDefault="00FE5560" w:rsidP="00FE5560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332374">
        <w:rPr>
          <w:rFonts w:ascii="Bookman Old Style" w:hAnsi="Bookman Old Style"/>
          <w:sz w:val="22"/>
          <w:szCs w:val="22"/>
        </w:rPr>
        <w:t>INSTRUCTIONS:</w:t>
      </w:r>
      <w:r w:rsidRPr="00332374">
        <w:rPr>
          <w:rFonts w:ascii="Bookman Old Style" w:hAnsi="Bookman Old Style"/>
          <w:sz w:val="22"/>
          <w:szCs w:val="22"/>
        </w:rPr>
        <w:tab/>
        <w:t>ANSWER ALL THE QUESTIONS IN</w:t>
      </w:r>
      <w:r w:rsidRPr="00FE5560">
        <w:rPr>
          <w:rFonts w:ascii="Bookman Old Style" w:hAnsi="Bookman Old Style"/>
          <w:b/>
          <w:sz w:val="22"/>
          <w:szCs w:val="22"/>
        </w:rPr>
        <w:t xml:space="preserve"> </w:t>
      </w:r>
      <w:r w:rsidRPr="00332374">
        <w:rPr>
          <w:rFonts w:ascii="Bookman Old Style" w:hAnsi="Bookman Old Style"/>
          <w:b/>
          <w:sz w:val="22"/>
          <w:szCs w:val="22"/>
        </w:rPr>
        <w:t>SECTION A</w:t>
      </w:r>
      <w:r w:rsidRPr="00FE5560">
        <w:rPr>
          <w:rFonts w:ascii="Bookman Old Style" w:hAnsi="Bookman Old Style"/>
          <w:b/>
          <w:sz w:val="22"/>
          <w:szCs w:val="22"/>
        </w:rPr>
        <w:t xml:space="preserve"> </w:t>
      </w:r>
      <w:r w:rsidRPr="00332374">
        <w:rPr>
          <w:rFonts w:ascii="Bookman Old Style" w:hAnsi="Bookman Old Style"/>
          <w:sz w:val="22"/>
          <w:szCs w:val="22"/>
        </w:rPr>
        <w:t xml:space="preserve">AND ANY OTHER ONE QUESTION IN </w:t>
      </w:r>
      <w:r w:rsidRPr="00332374">
        <w:rPr>
          <w:rFonts w:ascii="Bookman Old Style" w:hAnsi="Bookman Old Style"/>
          <w:b/>
          <w:sz w:val="22"/>
          <w:szCs w:val="22"/>
        </w:rPr>
        <w:t>SECTION B</w:t>
      </w:r>
      <w:r w:rsidRPr="00FE5560">
        <w:rPr>
          <w:rFonts w:ascii="Bookman Old Style" w:hAnsi="Bookman Old Style"/>
          <w:b/>
          <w:sz w:val="22"/>
          <w:szCs w:val="22"/>
        </w:rPr>
        <w:t xml:space="preserve"> </w:t>
      </w:r>
    </w:p>
    <w:p w:rsidR="00FE5560" w:rsidRDefault="00FE5560" w:rsidP="00FE5560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FE5560" w:rsidRPr="00FE5560" w:rsidRDefault="00FE5560" w:rsidP="00FE5560">
      <w:pPr>
        <w:ind w:left="2160" w:hanging="216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A: 48 MARKS</w:t>
      </w:r>
    </w:p>
    <w:p w:rsidR="003F7373" w:rsidRDefault="002D3841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292224" w:rsidRDefault="004B61E0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 w:rsidR="00FE5560">
        <w:rPr>
          <w:rFonts w:ascii="Bookman Old Style" w:hAnsi="Bookman Old Style"/>
          <w:sz w:val="22"/>
          <w:szCs w:val="22"/>
        </w:rPr>
        <w:t>.</w:t>
      </w:r>
      <w:r w:rsidR="00FE5560">
        <w:rPr>
          <w:rFonts w:ascii="Bookman Old Style" w:hAnsi="Bookman Old Style"/>
          <w:sz w:val="22"/>
          <w:szCs w:val="22"/>
        </w:rPr>
        <w:tab/>
        <w:t>Explain five key qualities of Kenyan census.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E5560">
        <w:rPr>
          <w:rFonts w:ascii="Bookman Old Style" w:hAnsi="Bookman Old Style"/>
          <w:sz w:val="22"/>
          <w:szCs w:val="22"/>
        </w:rPr>
        <w:t>(5 marks)</w:t>
      </w:r>
    </w:p>
    <w:p w:rsidR="00FE5560" w:rsidRDefault="00FE5560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5560" w:rsidRDefault="004B61E0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</w:t>
      </w:r>
      <w:r w:rsidR="00FE5560">
        <w:rPr>
          <w:rFonts w:ascii="Bookman Old Style" w:hAnsi="Bookman Old Style"/>
          <w:sz w:val="22"/>
          <w:szCs w:val="22"/>
        </w:rPr>
        <w:t>.</w:t>
      </w:r>
      <w:r w:rsidR="00FE5560">
        <w:rPr>
          <w:rFonts w:ascii="Bookman Old Style" w:hAnsi="Bookman Old Style"/>
          <w:sz w:val="22"/>
          <w:szCs w:val="22"/>
        </w:rPr>
        <w:tab/>
        <w:t>Explain using a sketch the four stages of demographic transition theory and why there was population growth so slow during the first stages of the transition.</w:t>
      </w:r>
      <w:r w:rsidR="00FE5560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FE5560">
        <w:rPr>
          <w:rFonts w:ascii="Bookman Old Style" w:hAnsi="Bookman Old Style"/>
          <w:sz w:val="22"/>
          <w:szCs w:val="22"/>
        </w:rPr>
        <w:t>(8 marks)</w:t>
      </w:r>
    </w:p>
    <w:p w:rsidR="00FE5560" w:rsidRDefault="00FE5560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32374" w:rsidRDefault="004B61E0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</w:t>
      </w:r>
      <w:r w:rsidR="00FE5560">
        <w:rPr>
          <w:rFonts w:ascii="Bookman Old Style" w:hAnsi="Bookman Old Style"/>
          <w:sz w:val="22"/>
          <w:szCs w:val="22"/>
        </w:rPr>
        <w:t>.</w:t>
      </w:r>
      <w:r w:rsidR="00FE5560">
        <w:rPr>
          <w:rFonts w:ascii="Bookman Old Style" w:hAnsi="Bookman Old Style"/>
          <w:sz w:val="22"/>
          <w:szCs w:val="22"/>
        </w:rPr>
        <w:tab/>
      </w:r>
      <w:r w:rsidR="0011461A">
        <w:rPr>
          <w:rFonts w:ascii="Bookman Old Style" w:hAnsi="Bookman Old Style"/>
          <w:sz w:val="22"/>
          <w:szCs w:val="22"/>
        </w:rPr>
        <w:t>Giving</w:t>
      </w:r>
      <w:r w:rsidR="00FE5560">
        <w:rPr>
          <w:rFonts w:ascii="Bookman Old Style" w:hAnsi="Bookman Old Style"/>
          <w:sz w:val="22"/>
          <w:szCs w:val="22"/>
        </w:rPr>
        <w:t xml:space="preserve"> relevant examples, </w:t>
      </w:r>
      <w:r w:rsidR="0011461A">
        <w:rPr>
          <w:rFonts w:ascii="Bookman Old Style" w:hAnsi="Bookman Old Style"/>
          <w:sz w:val="22"/>
          <w:szCs w:val="22"/>
        </w:rPr>
        <w:t>examine</w:t>
      </w:r>
      <w:r w:rsidR="00FE5560">
        <w:rPr>
          <w:rFonts w:ascii="Bookman Old Style" w:hAnsi="Bookman Old Style"/>
          <w:sz w:val="22"/>
          <w:szCs w:val="22"/>
        </w:rPr>
        <w:t xml:space="preserve"> four types of populations in</w:t>
      </w:r>
      <w:r w:rsidR="0011461A">
        <w:rPr>
          <w:rFonts w:ascii="Bookman Old Style" w:hAnsi="Bookman Old Style"/>
          <w:sz w:val="22"/>
          <w:szCs w:val="22"/>
        </w:rPr>
        <w:t xml:space="preserve"> </w:t>
      </w:r>
      <w:r w:rsidR="00FE5560">
        <w:rPr>
          <w:rFonts w:ascii="Bookman Old Style" w:hAnsi="Bookman Old Style"/>
          <w:sz w:val="22"/>
          <w:szCs w:val="22"/>
        </w:rPr>
        <w:t>Kenya.</w:t>
      </w:r>
      <w:r w:rsidR="00FE5560">
        <w:rPr>
          <w:rFonts w:ascii="Bookman Old Style" w:hAnsi="Bookman Old Style"/>
          <w:sz w:val="22"/>
          <w:szCs w:val="22"/>
        </w:rPr>
        <w:tab/>
      </w:r>
    </w:p>
    <w:p w:rsidR="00FE5560" w:rsidRDefault="00FE5560" w:rsidP="00332374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(8 marks)</w:t>
      </w:r>
    </w:p>
    <w:p w:rsidR="0011461A" w:rsidRDefault="0011461A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1461A" w:rsidRDefault="004B61E0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="0011461A">
        <w:rPr>
          <w:rFonts w:ascii="Bookman Old Style" w:hAnsi="Bookman Old Style"/>
          <w:sz w:val="22"/>
          <w:szCs w:val="22"/>
        </w:rPr>
        <w:t>.</w:t>
      </w:r>
      <w:r w:rsidR="0011461A">
        <w:rPr>
          <w:rFonts w:ascii="Bookman Old Style" w:hAnsi="Bookman Old Style"/>
          <w:sz w:val="22"/>
          <w:szCs w:val="22"/>
        </w:rPr>
        <w:tab/>
        <w:t>Describe six effects of internal and international migration.</w:t>
      </w:r>
      <w:r w:rsidR="0011461A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11461A">
        <w:rPr>
          <w:rFonts w:ascii="Bookman Old Style" w:hAnsi="Bookman Old Style"/>
          <w:sz w:val="22"/>
          <w:szCs w:val="22"/>
        </w:rPr>
        <w:t>(6 marks)</w:t>
      </w:r>
    </w:p>
    <w:p w:rsidR="0011461A" w:rsidRDefault="0011461A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1461A" w:rsidRDefault="004B61E0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</w:t>
      </w:r>
      <w:r w:rsidR="0011461A">
        <w:rPr>
          <w:rFonts w:ascii="Bookman Old Style" w:hAnsi="Bookman Old Style"/>
          <w:sz w:val="22"/>
          <w:szCs w:val="22"/>
        </w:rPr>
        <w:t>.</w:t>
      </w:r>
      <w:r w:rsidR="0011461A">
        <w:rPr>
          <w:rFonts w:ascii="Bookman Old Style" w:hAnsi="Bookman Old Style"/>
          <w:sz w:val="22"/>
          <w:szCs w:val="22"/>
        </w:rPr>
        <w:tab/>
        <w:t>State six factors that influence fertility in the worlds.</w:t>
      </w:r>
      <w:r w:rsidR="0011461A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11461A">
        <w:rPr>
          <w:rFonts w:ascii="Bookman Old Style" w:hAnsi="Bookman Old Style"/>
          <w:sz w:val="22"/>
          <w:szCs w:val="22"/>
        </w:rPr>
        <w:t>(6 marks)</w:t>
      </w:r>
    </w:p>
    <w:p w:rsidR="0011461A" w:rsidRDefault="0011461A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1461A" w:rsidRDefault="004B61E0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</w:t>
      </w:r>
      <w:r w:rsidR="0011461A">
        <w:rPr>
          <w:rFonts w:ascii="Bookman Old Style" w:hAnsi="Bookman Old Style"/>
          <w:sz w:val="22"/>
          <w:szCs w:val="22"/>
        </w:rPr>
        <w:t>.</w:t>
      </w:r>
      <w:r w:rsidR="0011461A">
        <w:rPr>
          <w:rFonts w:ascii="Bookman Old Style" w:hAnsi="Bookman Old Style"/>
          <w:sz w:val="22"/>
          <w:szCs w:val="22"/>
        </w:rPr>
        <w:tab/>
        <w:t>Citing examples distinguish between push factors and pull factors.</w:t>
      </w:r>
      <w:r w:rsidR="0011461A">
        <w:rPr>
          <w:rFonts w:ascii="Bookman Old Style" w:hAnsi="Bookman Old Style"/>
          <w:sz w:val="22"/>
          <w:szCs w:val="22"/>
        </w:rPr>
        <w:tab/>
        <w:t>(6 marks)</w:t>
      </w:r>
    </w:p>
    <w:p w:rsidR="0011461A" w:rsidRDefault="0011461A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1461A" w:rsidRDefault="004B61E0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</w:t>
      </w:r>
      <w:r w:rsidR="0011461A">
        <w:rPr>
          <w:rFonts w:ascii="Bookman Old Style" w:hAnsi="Bookman Old Style"/>
          <w:sz w:val="22"/>
          <w:szCs w:val="22"/>
        </w:rPr>
        <w:t>.</w:t>
      </w:r>
      <w:r w:rsidR="0011461A">
        <w:rPr>
          <w:rFonts w:ascii="Bookman Old Style" w:hAnsi="Bookman Old Style"/>
          <w:sz w:val="22"/>
          <w:szCs w:val="22"/>
        </w:rPr>
        <w:tab/>
        <w:t>Explain how education can play a role in determining family size.</w:t>
      </w:r>
      <w:r w:rsidR="0011461A">
        <w:rPr>
          <w:rFonts w:ascii="Bookman Old Style" w:hAnsi="Bookman Old Style"/>
          <w:sz w:val="22"/>
          <w:szCs w:val="22"/>
        </w:rPr>
        <w:tab/>
        <w:t>(5 marks)</w:t>
      </w:r>
    </w:p>
    <w:p w:rsidR="0011461A" w:rsidRDefault="0011461A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1461A" w:rsidRDefault="004B61E0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</w:t>
      </w:r>
      <w:r w:rsidR="0011461A">
        <w:rPr>
          <w:rFonts w:ascii="Bookman Old Style" w:hAnsi="Bookman Old Style"/>
          <w:sz w:val="22"/>
          <w:szCs w:val="22"/>
        </w:rPr>
        <w:t>.</w:t>
      </w:r>
      <w:r w:rsidR="0011461A">
        <w:rPr>
          <w:rFonts w:ascii="Bookman Old Style" w:hAnsi="Bookman Old Style"/>
          <w:sz w:val="22"/>
          <w:szCs w:val="22"/>
        </w:rPr>
        <w:tab/>
        <w:t>Explain four ways in which laws and regulations in Kenya affect family decisions.</w:t>
      </w:r>
      <w:r w:rsidR="0011461A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11461A">
        <w:rPr>
          <w:rFonts w:ascii="Bookman Old Style" w:hAnsi="Bookman Old Style"/>
          <w:sz w:val="22"/>
          <w:szCs w:val="22"/>
        </w:rPr>
        <w:t>(4 marks)</w:t>
      </w:r>
    </w:p>
    <w:p w:rsidR="0011461A" w:rsidRDefault="0011461A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1461A" w:rsidRPr="0011461A" w:rsidRDefault="0011461A" w:rsidP="003F7373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11461A">
        <w:rPr>
          <w:rFonts w:ascii="Bookman Old Style" w:hAnsi="Bookman Old Style"/>
          <w:b/>
          <w:sz w:val="22"/>
          <w:szCs w:val="22"/>
        </w:rPr>
        <w:t>SECTION B: 22 MARKS</w:t>
      </w:r>
    </w:p>
    <w:p w:rsidR="00292224" w:rsidRDefault="00292224" w:rsidP="003F737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92224" w:rsidRDefault="00292224" w:rsidP="0011461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Critique in details the effects of health on development.</w:t>
      </w:r>
      <w:r w:rsidR="00332374">
        <w:rPr>
          <w:rFonts w:ascii="Bookman Old Style" w:hAnsi="Bookman Old Style"/>
          <w:sz w:val="22"/>
          <w:szCs w:val="22"/>
        </w:rPr>
        <w:t xml:space="preserve">    </w:t>
      </w:r>
      <w:r w:rsidR="00332374">
        <w:rPr>
          <w:rFonts w:ascii="Bookman Old Style" w:hAnsi="Bookman Old Style"/>
          <w:sz w:val="22"/>
          <w:szCs w:val="22"/>
        </w:rPr>
        <w:tab/>
        <w:t xml:space="preserve"> </w:t>
      </w:r>
      <w:r>
        <w:rPr>
          <w:rFonts w:ascii="Bookman Old Style" w:hAnsi="Bookman Old Style"/>
          <w:sz w:val="22"/>
          <w:szCs w:val="22"/>
        </w:rPr>
        <w:t>(17 marks)</w:t>
      </w:r>
    </w:p>
    <w:p w:rsidR="00292224" w:rsidRDefault="00292224" w:rsidP="0011461A">
      <w:pPr>
        <w:rPr>
          <w:rFonts w:ascii="Bookman Old Style" w:hAnsi="Bookman Old Style"/>
          <w:sz w:val="22"/>
          <w:szCs w:val="22"/>
        </w:rPr>
      </w:pPr>
    </w:p>
    <w:p w:rsidR="00292224" w:rsidRDefault="00292224" w:rsidP="0011461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Explore five social indicators of development.</w:t>
      </w:r>
      <w:r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292224" w:rsidRDefault="00292224" w:rsidP="0011461A">
      <w:pPr>
        <w:rPr>
          <w:rFonts w:ascii="Bookman Old Style" w:hAnsi="Bookman Old Style"/>
          <w:sz w:val="22"/>
          <w:szCs w:val="22"/>
        </w:rPr>
      </w:pPr>
    </w:p>
    <w:p w:rsidR="00292224" w:rsidRDefault="00292224" w:rsidP="0011461A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>Evaluate the social, economic and environmental implications of population growth in Kenya.</w:t>
      </w:r>
      <w:r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(22 marks)</w:t>
      </w:r>
    </w:p>
    <w:p w:rsidR="00292224" w:rsidRDefault="00292224" w:rsidP="0011461A">
      <w:pPr>
        <w:rPr>
          <w:rFonts w:ascii="Bookman Old Style" w:hAnsi="Bookman Old Style"/>
          <w:sz w:val="22"/>
          <w:szCs w:val="22"/>
        </w:rPr>
      </w:pPr>
    </w:p>
    <w:p w:rsidR="00292224" w:rsidRDefault="00292224" w:rsidP="003F7373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>Discuss giving relevant formulars six important demographic measures of fertility and mortality.</w:t>
      </w:r>
      <w:r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 w:rsidR="0033237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(22 marks)</w:t>
      </w:r>
    </w:p>
    <w:sectPr w:rsidR="00292224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132" w:rsidRDefault="004C4132" w:rsidP="00292D76">
      <w:r>
        <w:separator/>
      </w:r>
    </w:p>
  </w:endnote>
  <w:endnote w:type="continuationSeparator" w:id="1">
    <w:p w:rsidR="004C4132" w:rsidRDefault="004C4132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327DCB">
        <w:pPr>
          <w:pStyle w:val="Footer"/>
          <w:jc w:val="center"/>
        </w:pPr>
        <w:fldSimple w:instr=" PAGE   \* MERGEFORMAT ">
          <w:r w:rsidR="00332374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132" w:rsidRDefault="004C4132" w:rsidP="00292D76">
      <w:r>
        <w:separator/>
      </w:r>
    </w:p>
  </w:footnote>
  <w:footnote w:type="continuationSeparator" w:id="1">
    <w:p w:rsidR="004C4132" w:rsidRDefault="004C4132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1461A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27DCB"/>
    <w:rsid w:val="00332374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4967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B61E0"/>
    <w:rsid w:val="004C0B73"/>
    <w:rsid w:val="004C4132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66F8B"/>
    <w:rsid w:val="0067203E"/>
    <w:rsid w:val="00672636"/>
    <w:rsid w:val="0067400C"/>
    <w:rsid w:val="006764BB"/>
    <w:rsid w:val="0068391C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09C0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5560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2020-03-02T11:37:00Z</cp:lastPrinted>
  <dcterms:created xsi:type="dcterms:W3CDTF">2020-03-03T06:55:00Z</dcterms:created>
  <dcterms:modified xsi:type="dcterms:W3CDTF">2020-03-03T07:08:00Z</dcterms:modified>
</cp:coreProperties>
</file>