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8A" w:rsidRDefault="00BC638A" w:rsidP="00FB0251">
      <w:pPr>
        <w:ind w:left="2160" w:hanging="2160"/>
        <w:rPr>
          <w:sz w:val="22"/>
          <w:szCs w:val="22"/>
        </w:rPr>
      </w:pPr>
    </w:p>
    <w:p w:rsidR="004277B1" w:rsidRDefault="004277B1" w:rsidP="004277B1">
      <w:pPr>
        <w:jc w:val="center"/>
        <w:rPr>
          <w:rFonts w:ascii="Bookman Old Style" w:hAnsi="Bookman Old Style" w:cs="Calibri"/>
        </w:rPr>
      </w:pPr>
      <w:r>
        <w:rPr>
          <w:noProof/>
        </w:rPr>
        <w:drawing>
          <wp:inline distT="0" distB="0" distL="0" distR="0">
            <wp:extent cx="1228725" cy="571500"/>
            <wp:effectExtent l="19050" t="0" r="9525" b="0"/>
            <wp:docPr id="1" name="Picture 3"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_bw"/>
                    <pic:cNvPicPr>
                      <a:picLocks noChangeAspect="1" noChangeArrowheads="1"/>
                    </pic:cNvPicPr>
                  </pic:nvPicPr>
                  <pic:blipFill>
                    <a:blip r:embed="rId7"/>
                    <a:srcRect/>
                    <a:stretch>
                      <a:fillRect/>
                    </a:stretch>
                  </pic:blipFill>
                  <pic:spPr bwMode="auto">
                    <a:xfrm>
                      <a:off x="0" y="0"/>
                      <a:ext cx="1228725" cy="571500"/>
                    </a:xfrm>
                    <a:prstGeom prst="rect">
                      <a:avLst/>
                    </a:prstGeom>
                    <a:noFill/>
                    <a:ln w="9525">
                      <a:noFill/>
                      <a:miter lim="800000"/>
                      <a:headEnd/>
                      <a:tailEnd/>
                    </a:ln>
                  </pic:spPr>
                </pic:pic>
              </a:graphicData>
            </a:graphic>
          </wp:inline>
        </w:drawing>
      </w:r>
    </w:p>
    <w:p w:rsidR="004277B1" w:rsidRDefault="004277B1" w:rsidP="004277B1">
      <w:pPr>
        <w:jc w:val="center"/>
        <w:rPr>
          <w:b/>
          <w:sz w:val="20"/>
          <w:szCs w:val="20"/>
        </w:rPr>
      </w:pPr>
      <w:r>
        <w:rPr>
          <w:b/>
          <w:sz w:val="20"/>
          <w:szCs w:val="20"/>
        </w:rPr>
        <w:t>W1-2-60-1-6</w:t>
      </w:r>
    </w:p>
    <w:p w:rsidR="004277B1" w:rsidRPr="00DE56D1" w:rsidRDefault="004277B1" w:rsidP="004277B1">
      <w:pPr>
        <w:jc w:val="center"/>
        <w:rPr>
          <w:b/>
          <w:sz w:val="22"/>
          <w:szCs w:val="22"/>
        </w:rPr>
      </w:pPr>
    </w:p>
    <w:p w:rsidR="004277B1" w:rsidRDefault="004277B1" w:rsidP="004277B1">
      <w:pPr>
        <w:jc w:val="center"/>
        <w:rPr>
          <w:b/>
          <w:sz w:val="22"/>
          <w:szCs w:val="22"/>
        </w:rPr>
      </w:pPr>
      <w:r w:rsidRPr="00E84B0D">
        <w:rPr>
          <w:b/>
          <w:sz w:val="22"/>
          <w:szCs w:val="22"/>
        </w:rPr>
        <w:t>JOMO KENYATTA UNIVERSITY OF AGRICULTURE AND TECHNOLOGY</w:t>
      </w:r>
    </w:p>
    <w:p w:rsidR="007D60A3" w:rsidRPr="00E84B0D" w:rsidRDefault="007D60A3" w:rsidP="004277B1">
      <w:pPr>
        <w:jc w:val="center"/>
        <w:rPr>
          <w:b/>
          <w:sz w:val="22"/>
          <w:szCs w:val="22"/>
        </w:rPr>
      </w:pPr>
    </w:p>
    <w:p w:rsidR="004277B1" w:rsidRPr="00E84B0D" w:rsidRDefault="004277B1" w:rsidP="004277B1">
      <w:pPr>
        <w:spacing w:line="200" w:lineRule="exact"/>
        <w:jc w:val="center"/>
        <w:rPr>
          <w:b/>
          <w:sz w:val="22"/>
          <w:szCs w:val="22"/>
        </w:rPr>
      </w:pPr>
      <w:r w:rsidRPr="00E84B0D">
        <w:rPr>
          <w:b/>
          <w:sz w:val="22"/>
          <w:szCs w:val="22"/>
        </w:rPr>
        <w:t>UNIVERSITY EXAMINATIONS 2019/2020</w:t>
      </w:r>
    </w:p>
    <w:p w:rsidR="004277B1" w:rsidRPr="00E84B0D" w:rsidRDefault="004277B1" w:rsidP="004277B1">
      <w:pPr>
        <w:spacing w:line="200" w:lineRule="exact"/>
        <w:jc w:val="center"/>
        <w:rPr>
          <w:b/>
          <w:sz w:val="16"/>
          <w:szCs w:val="16"/>
        </w:rPr>
      </w:pPr>
    </w:p>
    <w:p w:rsidR="004277B1" w:rsidRPr="00E84B0D" w:rsidRDefault="00EB042D" w:rsidP="004277B1">
      <w:pPr>
        <w:pStyle w:val="BodyText"/>
        <w:spacing w:line="240" w:lineRule="atLeast"/>
        <w:jc w:val="center"/>
        <w:rPr>
          <w:rFonts w:ascii="Times New Roman" w:hAnsi="Times New Roman"/>
          <w:b/>
          <w:bCs/>
          <w:sz w:val="22"/>
          <w:szCs w:val="22"/>
        </w:rPr>
      </w:pPr>
      <w:r>
        <w:rPr>
          <w:rFonts w:ascii="Times New Roman" w:hAnsi="Times New Roman"/>
          <w:b/>
          <w:bCs/>
          <w:sz w:val="22"/>
          <w:szCs w:val="22"/>
        </w:rPr>
        <w:t xml:space="preserve">FIRST YEAR SECOND </w:t>
      </w:r>
      <w:r w:rsidRPr="00E84B0D">
        <w:rPr>
          <w:rFonts w:ascii="Times New Roman" w:hAnsi="Times New Roman"/>
          <w:b/>
          <w:bCs/>
          <w:sz w:val="22"/>
          <w:szCs w:val="22"/>
        </w:rPr>
        <w:t xml:space="preserve">SEMESTER EXAMINATION FOR THE </w:t>
      </w:r>
      <w:r>
        <w:rPr>
          <w:rFonts w:ascii="Times New Roman" w:hAnsi="Times New Roman"/>
          <w:b/>
          <w:bCs/>
          <w:sz w:val="22"/>
          <w:szCs w:val="22"/>
        </w:rPr>
        <w:t>DEGREE OF BACHELOR OF SCIENCE IN COMMUNITY HEALTH</w:t>
      </w:r>
    </w:p>
    <w:p w:rsidR="004277B1" w:rsidRPr="00E84B0D" w:rsidRDefault="004277B1" w:rsidP="004277B1">
      <w:pPr>
        <w:pStyle w:val="BodyText"/>
        <w:spacing w:line="240" w:lineRule="atLeast"/>
        <w:jc w:val="center"/>
        <w:rPr>
          <w:rFonts w:ascii="Times New Roman" w:hAnsi="Times New Roman"/>
          <w:b/>
          <w:bCs/>
          <w:sz w:val="16"/>
          <w:szCs w:val="16"/>
        </w:rPr>
      </w:pPr>
    </w:p>
    <w:p w:rsidR="004277B1" w:rsidRPr="00E84B0D" w:rsidRDefault="00EB042D" w:rsidP="004277B1">
      <w:pPr>
        <w:ind w:left="2160" w:hanging="2160"/>
        <w:jc w:val="center"/>
        <w:rPr>
          <w:b/>
          <w:sz w:val="22"/>
          <w:szCs w:val="22"/>
        </w:rPr>
      </w:pPr>
      <w:r>
        <w:rPr>
          <w:b/>
          <w:sz w:val="22"/>
          <w:szCs w:val="22"/>
        </w:rPr>
        <w:t>ICH 2205: MEDICO-LEGAL ISSUES AND ETHICS</w:t>
      </w:r>
    </w:p>
    <w:p w:rsidR="004277B1" w:rsidRPr="00E84B0D" w:rsidRDefault="004277B1" w:rsidP="004277B1">
      <w:pPr>
        <w:ind w:left="2160" w:hanging="2160"/>
        <w:jc w:val="center"/>
        <w:rPr>
          <w:b/>
          <w:sz w:val="16"/>
          <w:szCs w:val="16"/>
        </w:rPr>
      </w:pPr>
    </w:p>
    <w:p w:rsidR="004277B1" w:rsidRPr="00E84B0D" w:rsidRDefault="005F127C" w:rsidP="004277B1">
      <w:pPr>
        <w:pBdr>
          <w:bottom w:val="single" w:sz="12" w:space="2" w:color="auto"/>
        </w:pBdr>
        <w:ind w:right="180"/>
        <w:rPr>
          <w:bCs/>
          <w:sz w:val="22"/>
          <w:szCs w:val="22"/>
        </w:rPr>
      </w:pPr>
      <w:r w:rsidRPr="00E84B0D">
        <w:rPr>
          <w:b/>
          <w:bCs/>
          <w:sz w:val="22"/>
          <w:szCs w:val="22"/>
        </w:rPr>
        <w:t>DATE:  DECEMBER, 2019</w:t>
      </w:r>
      <w:r w:rsidRPr="00E84B0D">
        <w:rPr>
          <w:b/>
          <w:bCs/>
          <w:sz w:val="22"/>
          <w:szCs w:val="22"/>
        </w:rPr>
        <w:tab/>
      </w:r>
      <w:r w:rsidRPr="00E84B0D">
        <w:rPr>
          <w:b/>
          <w:bCs/>
          <w:sz w:val="22"/>
          <w:szCs w:val="22"/>
        </w:rPr>
        <w:tab/>
        <w:t xml:space="preserve">                                                                   TIME: </w:t>
      </w:r>
      <w:r w:rsidR="008E7FEC">
        <w:rPr>
          <w:b/>
          <w:bCs/>
          <w:sz w:val="22"/>
          <w:szCs w:val="22"/>
        </w:rPr>
        <w:t>2</w:t>
      </w:r>
      <w:r>
        <w:rPr>
          <w:b/>
          <w:bCs/>
          <w:sz w:val="22"/>
          <w:szCs w:val="22"/>
        </w:rPr>
        <w:t xml:space="preserve"> </w:t>
      </w:r>
      <w:r w:rsidRPr="00E84B0D">
        <w:rPr>
          <w:b/>
          <w:bCs/>
          <w:sz w:val="22"/>
          <w:szCs w:val="22"/>
        </w:rPr>
        <w:t xml:space="preserve">HOURS   </w:t>
      </w:r>
    </w:p>
    <w:p w:rsidR="004277B1" w:rsidRDefault="004277B1" w:rsidP="004277B1">
      <w:pPr>
        <w:ind w:left="2160" w:hanging="2160"/>
        <w:rPr>
          <w:sz w:val="22"/>
          <w:szCs w:val="22"/>
        </w:rPr>
      </w:pPr>
    </w:p>
    <w:p w:rsidR="004277B1" w:rsidRPr="008E7FEC" w:rsidRDefault="007D60A3" w:rsidP="008E7FEC">
      <w:pPr>
        <w:ind w:left="2160" w:hanging="2160"/>
        <w:rPr>
          <w:rFonts w:ascii="Bookman Old Style" w:hAnsi="Bookman Old Style"/>
          <w:sz w:val="22"/>
          <w:szCs w:val="22"/>
        </w:rPr>
      </w:pPr>
      <w:r w:rsidRPr="008E7FEC">
        <w:rPr>
          <w:rFonts w:ascii="Bookman Old Style" w:hAnsi="Bookman Old Style"/>
          <w:sz w:val="22"/>
          <w:szCs w:val="22"/>
        </w:rPr>
        <w:t xml:space="preserve">INSTRUCTIONS: </w:t>
      </w:r>
      <w:r w:rsidRPr="008E7FEC">
        <w:rPr>
          <w:rFonts w:ascii="Bookman Old Style" w:hAnsi="Bookman Old Style"/>
          <w:sz w:val="22"/>
          <w:szCs w:val="22"/>
        </w:rPr>
        <w:tab/>
        <w:t xml:space="preserve">ANSWER QUESTION ONE (COMPULSORY) AND ANY OTHER </w:t>
      </w:r>
      <w:r w:rsidR="00EB042D">
        <w:rPr>
          <w:rFonts w:ascii="Bookman Old Style" w:hAnsi="Bookman Old Style"/>
          <w:sz w:val="22"/>
          <w:szCs w:val="22"/>
        </w:rPr>
        <w:t>ONE</w:t>
      </w:r>
      <w:r w:rsidRPr="008E7FEC">
        <w:rPr>
          <w:rFonts w:ascii="Bookman Old Style" w:hAnsi="Bookman Old Style"/>
          <w:sz w:val="22"/>
          <w:szCs w:val="22"/>
        </w:rPr>
        <w:t xml:space="preserve"> QUESTIONS</w:t>
      </w:r>
    </w:p>
    <w:p w:rsidR="008E7FEC" w:rsidRPr="00AD4073" w:rsidRDefault="008E7FEC" w:rsidP="008E7FEC">
      <w:pPr>
        <w:ind w:left="2160" w:hanging="2160"/>
        <w:rPr>
          <w:rFonts w:ascii="Bookman Old Style" w:hAnsi="Bookman Old Style"/>
          <w:b/>
          <w:sz w:val="22"/>
          <w:szCs w:val="22"/>
        </w:rPr>
      </w:pPr>
    </w:p>
    <w:p w:rsidR="008E7FEC" w:rsidRPr="00AD4073" w:rsidRDefault="008E7FEC" w:rsidP="008E7FEC">
      <w:pPr>
        <w:ind w:left="2160" w:hanging="2160"/>
        <w:rPr>
          <w:rFonts w:ascii="Bookman Old Style" w:hAnsi="Bookman Old Style"/>
          <w:b/>
          <w:sz w:val="22"/>
          <w:szCs w:val="22"/>
        </w:rPr>
      </w:pPr>
      <w:r w:rsidRPr="00AD4073">
        <w:rPr>
          <w:rFonts w:ascii="Bookman Old Style" w:hAnsi="Bookman Old Style"/>
          <w:b/>
          <w:sz w:val="22"/>
          <w:szCs w:val="22"/>
        </w:rPr>
        <w:t xml:space="preserve">QUESTION ONE: </w:t>
      </w:r>
      <w:r w:rsidR="00EB042D" w:rsidRPr="00AD4073">
        <w:rPr>
          <w:rFonts w:ascii="Bookman Old Style" w:hAnsi="Bookman Old Style"/>
          <w:b/>
          <w:sz w:val="22"/>
          <w:szCs w:val="22"/>
        </w:rPr>
        <w:t>48</w:t>
      </w:r>
      <w:r w:rsidRPr="00AD4073">
        <w:rPr>
          <w:rFonts w:ascii="Bookman Old Style" w:hAnsi="Bookman Old Style"/>
          <w:b/>
          <w:sz w:val="22"/>
          <w:szCs w:val="22"/>
        </w:rPr>
        <w:t xml:space="preserve"> MARKS</w:t>
      </w:r>
    </w:p>
    <w:p w:rsidR="008E7FEC" w:rsidRPr="00AD4073" w:rsidRDefault="008E7FEC" w:rsidP="008E7FEC">
      <w:pPr>
        <w:ind w:left="2160" w:hanging="2160"/>
        <w:rPr>
          <w:rFonts w:ascii="Bookman Old Style" w:hAnsi="Bookman Old Style"/>
          <w:sz w:val="16"/>
          <w:szCs w:val="16"/>
        </w:rPr>
      </w:pPr>
    </w:p>
    <w:p w:rsidR="008E7FEC" w:rsidRDefault="008E7FEC" w:rsidP="008E7FEC">
      <w:pPr>
        <w:ind w:left="720" w:hanging="720"/>
        <w:rPr>
          <w:rFonts w:ascii="Bookman Old Style" w:hAnsi="Bookman Old Style"/>
          <w:sz w:val="22"/>
          <w:szCs w:val="22"/>
        </w:rPr>
      </w:pPr>
      <w:r>
        <w:rPr>
          <w:rFonts w:ascii="Bookman Old Style" w:hAnsi="Bookman Old Style"/>
          <w:sz w:val="22"/>
          <w:szCs w:val="22"/>
        </w:rPr>
        <w:t>a.</w:t>
      </w:r>
      <w:r>
        <w:rPr>
          <w:rFonts w:ascii="Bookman Old Style" w:hAnsi="Bookman Old Style"/>
          <w:sz w:val="22"/>
          <w:szCs w:val="22"/>
        </w:rPr>
        <w:tab/>
      </w:r>
      <w:r w:rsidR="00EB042D">
        <w:rPr>
          <w:rFonts w:ascii="Bookman Old Style" w:hAnsi="Bookman Old Style"/>
          <w:sz w:val="22"/>
          <w:szCs w:val="22"/>
        </w:rPr>
        <w:t>Describe children’s’ matters that are heard in children’s’ court.</w:t>
      </w:r>
      <w:r w:rsidR="00EB042D">
        <w:rPr>
          <w:rFonts w:ascii="Bookman Old Style" w:hAnsi="Bookman Old Style"/>
          <w:sz w:val="22"/>
          <w:szCs w:val="22"/>
        </w:rPr>
        <w:tab/>
        <w:t>(6 marks)</w:t>
      </w:r>
    </w:p>
    <w:p w:rsidR="00EB042D" w:rsidRPr="00AD4073" w:rsidRDefault="00EB042D" w:rsidP="008E7FEC">
      <w:pPr>
        <w:ind w:left="720" w:hanging="720"/>
        <w:rPr>
          <w:rFonts w:ascii="Bookman Old Style" w:hAnsi="Bookman Old Style"/>
          <w:sz w:val="16"/>
          <w:szCs w:val="16"/>
        </w:rPr>
      </w:pPr>
    </w:p>
    <w:p w:rsidR="00EB042D" w:rsidRDefault="00EB042D" w:rsidP="008E7FEC">
      <w:pPr>
        <w:ind w:left="720" w:hanging="720"/>
        <w:rPr>
          <w:rFonts w:ascii="Bookman Old Style" w:hAnsi="Bookman Old Style"/>
          <w:sz w:val="22"/>
          <w:szCs w:val="22"/>
        </w:rPr>
      </w:pPr>
      <w:r>
        <w:rPr>
          <w:rFonts w:ascii="Bookman Old Style" w:hAnsi="Bookman Old Style"/>
          <w:sz w:val="22"/>
          <w:szCs w:val="22"/>
        </w:rPr>
        <w:t>b.</w:t>
      </w:r>
      <w:r>
        <w:rPr>
          <w:rFonts w:ascii="Bookman Old Style" w:hAnsi="Bookman Old Style"/>
          <w:sz w:val="22"/>
          <w:szCs w:val="22"/>
        </w:rPr>
        <w:tab/>
        <w:t>Define the following terms:</w:t>
      </w:r>
      <w:r w:rsidR="00AD4073">
        <w:rPr>
          <w:rFonts w:ascii="Bookman Old Style" w:hAnsi="Bookman Old Style"/>
          <w:sz w:val="22"/>
          <w:szCs w:val="22"/>
        </w:rPr>
        <w:tab/>
      </w:r>
      <w:r w:rsidR="00AD4073">
        <w:rPr>
          <w:rFonts w:ascii="Bookman Old Style" w:hAnsi="Bookman Old Style"/>
          <w:sz w:val="22"/>
          <w:szCs w:val="22"/>
        </w:rPr>
        <w:tab/>
      </w:r>
      <w:r w:rsidR="00AD4073">
        <w:rPr>
          <w:rFonts w:ascii="Bookman Old Style" w:hAnsi="Bookman Old Style"/>
          <w:sz w:val="22"/>
          <w:szCs w:val="22"/>
        </w:rPr>
        <w:tab/>
      </w:r>
      <w:r w:rsidR="00AD4073">
        <w:rPr>
          <w:rFonts w:ascii="Bookman Old Style" w:hAnsi="Bookman Old Style"/>
          <w:sz w:val="22"/>
          <w:szCs w:val="22"/>
        </w:rPr>
        <w:tab/>
      </w:r>
      <w:r w:rsidR="00AD4073">
        <w:rPr>
          <w:rFonts w:ascii="Bookman Old Style" w:hAnsi="Bookman Old Style"/>
          <w:sz w:val="22"/>
          <w:szCs w:val="22"/>
        </w:rPr>
        <w:tab/>
      </w:r>
      <w:r w:rsidR="00AD4073">
        <w:rPr>
          <w:rFonts w:ascii="Bookman Old Style" w:hAnsi="Bookman Old Style"/>
          <w:sz w:val="22"/>
          <w:szCs w:val="22"/>
        </w:rPr>
        <w:tab/>
      </w:r>
      <w:r w:rsidR="009125E6">
        <w:rPr>
          <w:rFonts w:ascii="Bookman Old Style" w:hAnsi="Bookman Old Style"/>
          <w:sz w:val="22"/>
          <w:szCs w:val="22"/>
        </w:rPr>
        <w:tab/>
      </w:r>
      <w:r>
        <w:rPr>
          <w:rFonts w:ascii="Bookman Old Style" w:hAnsi="Bookman Old Style"/>
          <w:sz w:val="22"/>
          <w:szCs w:val="22"/>
        </w:rPr>
        <w:t xml:space="preserve"> (6 marks)</w:t>
      </w:r>
    </w:p>
    <w:p w:rsidR="00EB042D" w:rsidRPr="00AD4073" w:rsidRDefault="00EB042D" w:rsidP="008E7FEC">
      <w:pPr>
        <w:ind w:left="720" w:hanging="720"/>
        <w:rPr>
          <w:rFonts w:ascii="Bookman Old Style" w:hAnsi="Bookman Old Style"/>
          <w:sz w:val="16"/>
          <w:szCs w:val="16"/>
        </w:rPr>
      </w:pPr>
    </w:p>
    <w:p w:rsidR="00EB042D" w:rsidRDefault="00EB042D" w:rsidP="008E7FEC">
      <w:pPr>
        <w:ind w:left="720" w:hanging="720"/>
        <w:rPr>
          <w:rFonts w:ascii="Bookman Old Style" w:hAnsi="Bookman Old Style"/>
          <w:sz w:val="22"/>
          <w:szCs w:val="22"/>
        </w:rPr>
      </w:pPr>
      <w:r>
        <w:rPr>
          <w:rFonts w:ascii="Bookman Old Style" w:hAnsi="Bookman Old Style"/>
          <w:sz w:val="22"/>
          <w:szCs w:val="22"/>
        </w:rPr>
        <w:tab/>
        <w:t>i.</w:t>
      </w:r>
      <w:r>
        <w:rPr>
          <w:rFonts w:ascii="Bookman Old Style" w:hAnsi="Bookman Old Style"/>
          <w:sz w:val="22"/>
          <w:szCs w:val="22"/>
        </w:rPr>
        <w:tab/>
        <w:t>Custody</w:t>
      </w:r>
    </w:p>
    <w:p w:rsidR="00EB042D" w:rsidRPr="00AD4073" w:rsidRDefault="00EB042D" w:rsidP="008E7FEC">
      <w:pPr>
        <w:ind w:left="720" w:hanging="720"/>
        <w:rPr>
          <w:rFonts w:ascii="Bookman Old Style" w:hAnsi="Bookman Old Style"/>
          <w:sz w:val="16"/>
          <w:szCs w:val="16"/>
        </w:rPr>
      </w:pPr>
    </w:p>
    <w:p w:rsidR="00EB042D" w:rsidRDefault="00EB042D" w:rsidP="008E7FEC">
      <w:pPr>
        <w:ind w:left="720" w:hanging="720"/>
        <w:rPr>
          <w:rFonts w:ascii="Bookman Old Style" w:hAnsi="Bookman Old Style"/>
          <w:sz w:val="22"/>
          <w:szCs w:val="22"/>
        </w:rPr>
      </w:pPr>
      <w:r>
        <w:rPr>
          <w:rFonts w:ascii="Bookman Old Style" w:hAnsi="Bookman Old Style"/>
          <w:sz w:val="22"/>
          <w:szCs w:val="22"/>
        </w:rPr>
        <w:tab/>
        <w:t>ii.</w:t>
      </w:r>
      <w:r>
        <w:rPr>
          <w:rFonts w:ascii="Bookman Old Style" w:hAnsi="Bookman Old Style"/>
          <w:sz w:val="22"/>
          <w:szCs w:val="22"/>
        </w:rPr>
        <w:tab/>
        <w:t>Offence</w:t>
      </w:r>
    </w:p>
    <w:p w:rsidR="00EB042D" w:rsidRPr="00AD4073" w:rsidRDefault="00EB042D" w:rsidP="008E7FEC">
      <w:pPr>
        <w:ind w:left="720" w:hanging="720"/>
        <w:rPr>
          <w:rFonts w:ascii="Bookman Old Style" w:hAnsi="Bookman Old Style"/>
          <w:sz w:val="16"/>
          <w:szCs w:val="16"/>
        </w:rPr>
      </w:pPr>
    </w:p>
    <w:p w:rsidR="00EB042D" w:rsidRDefault="00EB042D" w:rsidP="008E7FEC">
      <w:pPr>
        <w:ind w:left="720" w:hanging="720"/>
        <w:rPr>
          <w:rFonts w:ascii="Bookman Old Style" w:hAnsi="Bookman Old Style"/>
          <w:sz w:val="22"/>
          <w:szCs w:val="22"/>
        </w:rPr>
      </w:pPr>
      <w:r>
        <w:rPr>
          <w:rFonts w:ascii="Bookman Old Style" w:hAnsi="Bookman Old Style"/>
          <w:sz w:val="22"/>
          <w:szCs w:val="22"/>
        </w:rPr>
        <w:tab/>
        <w:t>iii.</w:t>
      </w:r>
      <w:r>
        <w:rPr>
          <w:rFonts w:ascii="Bookman Old Style" w:hAnsi="Bookman Old Style"/>
          <w:sz w:val="22"/>
          <w:szCs w:val="22"/>
        </w:rPr>
        <w:tab/>
        <w:t>Civil case</w:t>
      </w:r>
    </w:p>
    <w:p w:rsidR="00EB042D" w:rsidRPr="00AD4073" w:rsidRDefault="00EB042D" w:rsidP="008E7FEC">
      <w:pPr>
        <w:ind w:left="720" w:hanging="720"/>
        <w:rPr>
          <w:rFonts w:ascii="Bookman Old Style" w:hAnsi="Bookman Old Style"/>
          <w:sz w:val="16"/>
          <w:szCs w:val="16"/>
        </w:rPr>
      </w:pPr>
    </w:p>
    <w:p w:rsidR="00EB042D" w:rsidRDefault="00EB042D" w:rsidP="008E7FEC">
      <w:pPr>
        <w:ind w:left="720" w:hanging="720"/>
        <w:rPr>
          <w:rFonts w:ascii="Bookman Old Style" w:hAnsi="Bookman Old Style"/>
          <w:sz w:val="22"/>
          <w:szCs w:val="22"/>
        </w:rPr>
      </w:pPr>
      <w:r>
        <w:rPr>
          <w:rFonts w:ascii="Bookman Old Style" w:hAnsi="Bookman Old Style"/>
          <w:sz w:val="22"/>
          <w:szCs w:val="22"/>
        </w:rPr>
        <w:t>c.</w:t>
      </w:r>
      <w:r>
        <w:rPr>
          <w:rFonts w:ascii="Bookman Old Style" w:hAnsi="Bookman Old Style"/>
          <w:sz w:val="22"/>
          <w:szCs w:val="22"/>
        </w:rPr>
        <w:tab/>
      </w:r>
      <w:r w:rsidR="004C4495">
        <w:rPr>
          <w:rFonts w:ascii="Bookman Old Style" w:hAnsi="Bookman Old Style"/>
          <w:sz w:val="22"/>
          <w:szCs w:val="22"/>
        </w:rPr>
        <w:t xml:space="preserve">Identify </w:t>
      </w:r>
      <w:r>
        <w:rPr>
          <w:rFonts w:ascii="Bookman Old Style" w:hAnsi="Bookman Old Style"/>
          <w:sz w:val="22"/>
          <w:szCs w:val="22"/>
        </w:rPr>
        <w:t>government bodies and agencies involved in the formulation and implementation</w:t>
      </w:r>
      <w:r w:rsidR="004C4495">
        <w:rPr>
          <w:rFonts w:ascii="Bookman Old Style" w:hAnsi="Bookman Old Style"/>
          <w:sz w:val="22"/>
          <w:szCs w:val="22"/>
        </w:rPr>
        <w:t xml:space="preserve"> </w:t>
      </w:r>
      <w:r>
        <w:rPr>
          <w:rFonts w:ascii="Bookman Old Style" w:hAnsi="Bookman Old Style"/>
          <w:sz w:val="22"/>
          <w:szCs w:val="22"/>
        </w:rPr>
        <w:t>of various food laws.</w:t>
      </w:r>
      <w:r>
        <w:rPr>
          <w:rFonts w:ascii="Bookman Old Style" w:hAnsi="Bookman Old Style"/>
          <w:sz w:val="22"/>
          <w:szCs w:val="22"/>
        </w:rPr>
        <w:tab/>
      </w:r>
      <w:r w:rsidR="00AD4073">
        <w:rPr>
          <w:rFonts w:ascii="Bookman Old Style" w:hAnsi="Bookman Old Style"/>
          <w:sz w:val="22"/>
          <w:szCs w:val="22"/>
        </w:rPr>
        <w:tab/>
      </w:r>
      <w:r w:rsidR="00AD4073">
        <w:rPr>
          <w:rFonts w:ascii="Bookman Old Style" w:hAnsi="Bookman Old Style"/>
          <w:sz w:val="22"/>
          <w:szCs w:val="22"/>
        </w:rPr>
        <w:tab/>
      </w:r>
      <w:r w:rsidR="00AD4073">
        <w:rPr>
          <w:rFonts w:ascii="Bookman Old Style" w:hAnsi="Bookman Old Style"/>
          <w:sz w:val="22"/>
          <w:szCs w:val="22"/>
        </w:rPr>
        <w:tab/>
      </w:r>
      <w:r w:rsidR="00AD4073">
        <w:rPr>
          <w:rFonts w:ascii="Bookman Old Style" w:hAnsi="Bookman Old Style"/>
          <w:sz w:val="22"/>
          <w:szCs w:val="22"/>
        </w:rPr>
        <w:tab/>
      </w:r>
      <w:r>
        <w:rPr>
          <w:rFonts w:ascii="Bookman Old Style" w:hAnsi="Bookman Old Style"/>
          <w:sz w:val="22"/>
          <w:szCs w:val="22"/>
        </w:rPr>
        <w:t>(6 marks)</w:t>
      </w:r>
    </w:p>
    <w:p w:rsidR="00EB042D" w:rsidRDefault="00EB042D" w:rsidP="008E7FEC">
      <w:pPr>
        <w:ind w:left="720" w:hanging="720"/>
        <w:rPr>
          <w:rFonts w:ascii="Bookman Old Style" w:hAnsi="Bookman Old Style"/>
          <w:sz w:val="22"/>
          <w:szCs w:val="22"/>
        </w:rPr>
      </w:pPr>
    </w:p>
    <w:p w:rsidR="00EB042D" w:rsidRDefault="00EB042D" w:rsidP="008E7FEC">
      <w:pPr>
        <w:ind w:left="720" w:hanging="720"/>
        <w:rPr>
          <w:rFonts w:ascii="Bookman Old Style" w:hAnsi="Bookman Old Style"/>
          <w:sz w:val="22"/>
          <w:szCs w:val="22"/>
        </w:rPr>
      </w:pPr>
      <w:r>
        <w:rPr>
          <w:rFonts w:ascii="Bookman Old Style" w:hAnsi="Bookman Old Style"/>
          <w:sz w:val="22"/>
          <w:szCs w:val="22"/>
        </w:rPr>
        <w:t>d.</w:t>
      </w:r>
      <w:r>
        <w:rPr>
          <w:rFonts w:ascii="Bookman Old Style" w:hAnsi="Bookman Old Style"/>
          <w:sz w:val="22"/>
          <w:szCs w:val="22"/>
        </w:rPr>
        <w:tab/>
        <w:t>Demonstrate six ways that promote meat safety in</w:t>
      </w:r>
      <w:r w:rsidR="004C4495">
        <w:rPr>
          <w:rFonts w:ascii="Bookman Old Style" w:hAnsi="Bookman Old Style"/>
          <w:sz w:val="22"/>
          <w:szCs w:val="22"/>
        </w:rPr>
        <w:t xml:space="preserve"> </w:t>
      </w:r>
      <w:r>
        <w:rPr>
          <w:rFonts w:ascii="Bookman Old Style" w:hAnsi="Bookman Old Style"/>
          <w:sz w:val="22"/>
          <w:szCs w:val="22"/>
        </w:rPr>
        <w:t>Kenya.</w:t>
      </w:r>
      <w:r w:rsidR="009125E6">
        <w:rPr>
          <w:rFonts w:ascii="Bookman Old Style" w:hAnsi="Bookman Old Style"/>
          <w:sz w:val="22"/>
          <w:szCs w:val="22"/>
        </w:rPr>
        <w:tab/>
      </w:r>
      <w:r>
        <w:rPr>
          <w:rFonts w:ascii="Bookman Old Style" w:hAnsi="Bookman Old Style"/>
          <w:sz w:val="22"/>
          <w:szCs w:val="22"/>
        </w:rPr>
        <w:tab/>
        <w:t>(6 marks)</w:t>
      </w:r>
    </w:p>
    <w:p w:rsidR="004C4495" w:rsidRPr="009125E6" w:rsidRDefault="004C4495" w:rsidP="008E7FEC">
      <w:pPr>
        <w:ind w:left="720" w:hanging="720"/>
        <w:rPr>
          <w:rFonts w:ascii="Bookman Old Style" w:hAnsi="Bookman Old Style"/>
          <w:sz w:val="16"/>
          <w:szCs w:val="16"/>
        </w:rPr>
      </w:pPr>
    </w:p>
    <w:p w:rsidR="004C4495" w:rsidRDefault="004C4495" w:rsidP="008E7FEC">
      <w:pPr>
        <w:ind w:left="720" w:hanging="720"/>
        <w:rPr>
          <w:rFonts w:ascii="Bookman Old Style" w:hAnsi="Bookman Old Style"/>
          <w:sz w:val="22"/>
          <w:szCs w:val="22"/>
        </w:rPr>
      </w:pPr>
      <w:r>
        <w:rPr>
          <w:rFonts w:ascii="Bookman Old Style" w:hAnsi="Bookman Old Style"/>
          <w:sz w:val="22"/>
          <w:szCs w:val="22"/>
        </w:rPr>
        <w:t>e.</w:t>
      </w:r>
      <w:r>
        <w:rPr>
          <w:rFonts w:ascii="Bookman Old Style" w:hAnsi="Bookman Old Style"/>
          <w:sz w:val="22"/>
          <w:szCs w:val="22"/>
        </w:rPr>
        <w:tab/>
        <w:t>You are the in charge of Kimsop Health Centre.  Your are required to embroid the rights of patients on the citizen service charter, describe twelve patients right which should be displayed.</w:t>
      </w:r>
      <w:r>
        <w:rPr>
          <w:rFonts w:ascii="Bookman Old Style" w:hAnsi="Bookman Old Style"/>
          <w:sz w:val="22"/>
          <w:szCs w:val="22"/>
        </w:rPr>
        <w:tab/>
      </w:r>
      <w:r w:rsidR="009125E6">
        <w:rPr>
          <w:rFonts w:ascii="Bookman Old Style" w:hAnsi="Bookman Old Style"/>
          <w:sz w:val="22"/>
          <w:szCs w:val="22"/>
        </w:rPr>
        <w:tab/>
      </w:r>
      <w:r w:rsidR="009125E6">
        <w:rPr>
          <w:rFonts w:ascii="Bookman Old Style" w:hAnsi="Bookman Old Style"/>
          <w:sz w:val="22"/>
          <w:szCs w:val="22"/>
        </w:rPr>
        <w:tab/>
      </w:r>
      <w:r w:rsidR="009125E6">
        <w:rPr>
          <w:rFonts w:ascii="Bookman Old Style" w:hAnsi="Bookman Old Style"/>
          <w:sz w:val="22"/>
          <w:szCs w:val="22"/>
        </w:rPr>
        <w:tab/>
      </w:r>
      <w:r w:rsidR="009125E6">
        <w:rPr>
          <w:rFonts w:ascii="Bookman Old Style" w:hAnsi="Bookman Old Style"/>
          <w:sz w:val="22"/>
          <w:szCs w:val="22"/>
        </w:rPr>
        <w:tab/>
      </w:r>
      <w:r w:rsidR="009125E6">
        <w:rPr>
          <w:rFonts w:ascii="Bookman Old Style" w:hAnsi="Bookman Old Style"/>
          <w:sz w:val="22"/>
          <w:szCs w:val="22"/>
        </w:rPr>
        <w:tab/>
      </w:r>
      <w:r>
        <w:rPr>
          <w:rFonts w:ascii="Bookman Old Style" w:hAnsi="Bookman Old Style"/>
          <w:sz w:val="22"/>
          <w:szCs w:val="22"/>
        </w:rPr>
        <w:t>(6 marks)</w:t>
      </w:r>
    </w:p>
    <w:p w:rsidR="004C4495" w:rsidRPr="009125E6" w:rsidRDefault="004C4495" w:rsidP="008E7FEC">
      <w:pPr>
        <w:ind w:left="720" w:hanging="720"/>
        <w:rPr>
          <w:rFonts w:ascii="Bookman Old Style" w:hAnsi="Bookman Old Style"/>
          <w:sz w:val="16"/>
          <w:szCs w:val="16"/>
        </w:rPr>
      </w:pPr>
    </w:p>
    <w:p w:rsidR="004C4495" w:rsidRDefault="004C4495" w:rsidP="008E7FEC">
      <w:pPr>
        <w:ind w:left="720" w:hanging="720"/>
        <w:rPr>
          <w:rFonts w:ascii="Bookman Old Style" w:hAnsi="Bookman Old Style"/>
          <w:sz w:val="22"/>
          <w:szCs w:val="22"/>
        </w:rPr>
      </w:pPr>
      <w:r>
        <w:rPr>
          <w:rFonts w:ascii="Bookman Old Style" w:hAnsi="Bookman Old Style"/>
          <w:sz w:val="22"/>
          <w:szCs w:val="22"/>
        </w:rPr>
        <w:t>f.</w:t>
      </w:r>
      <w:r>
        <w:rPr>
          <w:rFonts w:ascii="Bookman Old Style" w:hAnsi="Bookman Old Style"/>
          <w:sz w:val="22"/>
          <w:szCs w:val="22"/>
        </w:rPr>
        <w:tab/>
      </w:r>
      <w:r w:rsidR="009125E6">
        <w:rPr>
          <w:rFonts w:ascii="Bookman Old Style" w:hAnsi="Bookman Old Style"/>
          <w:sz w:val="22"/>
          <w:szCs w:val="22"/>
        </w:rPr>
        <w:t xml:space="preserve">In </w:t>
      </w:r>
      <w:r>
        <w:rPr>
          <w:rFonts w:ascii="Bookman Old Style" w:hAnsi="Bookman Old Style"/>
          <w:sz w:val="22"/>
          <w:szCs w:val="22"/>
        </w:rPr>
        <w:t>the hospital set up, describe the possible areas where disputes may arise from.</w:t>
      </w:r>
      <w:r>
        <w:rPr>
          <w:rFonts w:ascii="Bookman Old Style" w:hAnsi="Bookman Old Style"/>
          <w:sz w:val="22"/>
          <w:szCs w:val="22"/>
        </w:rPr>
        <w:tab/>
      </w:r>
      <w:r w:rsidR="009125E6">
        <w:rPr>
          <w:rFonts w:ascii="Bookman Old Style" w:hAnsi="Bookman Old Style"/>
          <w:sz w:val="22"/>
          <w:szCs w:val="22"/>
        </w:rPr>
        <w:tab/>
      </w:r>
      <w:r w:rsidR="009125E6">
        <w:rPr>
          <w:rFonts w:ascii="Bookman Old Style" w:hAnsi="Bookman Old Style"/>
          <w:sz w:val="22"/>
          <w:szCs w:val="22"/>
        </w:rPr>
        <w:tab/>
      </w:r>
      <w:r w:rsidR="009125E6">
        <w:rPr>
          <w:rFonts w:ascii="Bookman Old Style" w:hAnsi="Bookman Old Style"/>
          <w:sz w:val="22"/>
          <w:szCs w:val="22"/>
        </w:rPr>
        <w:tab/>
      </w:r>
      <w:r w:rsidR="009125E6">
        <w:rPr>
          <w:rFonts w:ascii="Bookman Old Style" w:hAnsi="Bookman Old Style"/>
          <w:sz w:val="22"/>
          <w:szCs w:val="22"/>
        </w:rPr>
        <w:tab/>
      </w:r>
      <w:r w:rsidR="009125E6">
        <w:rPr>
          <w:rFonts w:ascii="Bookman Old Style" w:hAnsi="Bookman Old Style"/>
          <w:sz w:val="22"/>
          <w:szCs w:val="22"/>
        </w:rPr>
        <w:tab/>
      </w:r>
      <w:r w:rsidR="009125E6">
        <w:rPr>
          <w:rFonts w:ascii="Bookman Old Style" w:hAnsi="Bookman Old Style"/>
          <w:sz w:val="22"/>
          <w:szCs w:val="22"/>
        </w:rPr>
        <w:tab/>
      </w:r>
      <w:r w:rsidR="009125E6">
        <w:rPr>
          <w:rFonts w:ascii="Bookman Old Style" w:hAnsi="Bookman Old Style"/>
          <w:sz w:val="22"/>
          <w:szCs w:val="22"/>
        </w:rPr>
        <w:tab/>
      </w:r>
      <w:r w:rsidR="009125E6">
        <w:rPr>
          <w:rFonts w:ascii="Bookman Old Style" w:hAnsi="Bookman Old Style"/>
          <w:sz w:val="22"/>
          <w:szCs w:val="22"/>
        </w:rPr>
        <w:tab/>
      </w:r>
      <w:r w:rsidR="009125E6">
        <w:rPr>
          <w:rFonts w:ascii="Bookman Old Style" w:hAnsi="Bookman Old Style"/>
          <w:sz w:val="22"/>
          <w:szCs w:val="22"/>
        </w:rPr>
        <w:tab/>
      </w:r>
      <w:r>
        <w:rPr>
          <w:rFonts w:ascii="Bookman Old Style" w:hAnsi="Bookman Old Style"/>
          <w:sz w:val="22"/>
          <w:szCs w:val="22"/>
        </w:rPr>
        <w:t>(6 marks)</w:t>
      </w:r>
    </w:p>
    <w:p w:rsidR="004C4495" w:rsidRPr="009125E6" w:rsidRDefault="004C4495" w:rsidP="008E7FEC">
      <w:pPr>
        <w:ind w:left="720" w:hanging="720"/>
        <w:rPr>
          <w:rFonts w:ascii="Bookman Old Style" w:hAnsi="Bookman Old Style"/>
          <w:sz w:val="16"/>
          <w:szCs w:val="16"/>
        </w:rPr>
      </w:pPr>
    </w:p>
    <w:p w:rsidR="004C4495" w:rsidRDefault="004C4495" w:rsidP="008E7FEC">
      <w:pPr>
        <w:ind w:left="720" w:hanging="720"/>
        <w:rPr>
          <w:rFonts w:ascii="Bookman Old Style" w:hAnsi="Bookman Old Style"/>
          <w:sz w:val="22"/>
          <w:szCs w:val="22"/>
        </w:rPr>
      </w:pPr>
      <w:r>
        <w:rPr>
          <w:rFonts w:ascii="Bookman Old Style" w:hAnsi="Bookman Old Style"/>
          <w:sz w:val="22"/>
          <w:szCs w:val="22"/>
        </w:rPr>
        <w:t>g.</w:t>
      </w:r>
      <w:r>
        <w:rPr>
          <w:rFonts w:ascii="Bookman Old Style" w:hAnsi="Bookman Old Style"/>
          <w:sz w:val="22"/>
          <w:szCs w:val="22"/>
        </w:rPr>
        <w:tab/>
        <w:t>Outline relevant regulatory bodies where patients may lodge complain in case of negligence.</w:t>
      </w:r>
      <w:r w:rsidR="009125E6">
        <w:rPr>
          <w:rFonts w:ascii="Bookman Old Style" w:hAnsi="Bookman Old Style"/>
          <w:sz w:val="22"/>
          <w:szCs w:val="22"/>
        </w:rPr>
        <w:tab/>
      </w:r>
      <w:r w:rsidR="009125E6">
        <w:rPr>
          <w:rFonts w:ascii="Bookman Old Style" w:hAnsi="Bookman Old Style"/>
          <w:sz w:val="22"/>
          <w:szCs w:val="22"/>
        </w:rPr>
        <w:tab/>
      </w:r>
      <w:r w:rsidR="009125E6">
        <w:rPr>
          <w:rFonts w:ascii="Bookman Old Style" w:hAnsi="Bookman Old Style"/>
          <w:sz w:val="22"/>
          <w:szCs w:val="22"/>
        </w:rPr>
        <w:tab/>
      </w:r>
      <w:r w:rsidR="009125E6">
        <w:rPr>
          <w:rFonts w:ascii="Bookman Old Style" w:hAnsi="Bookman Old Style"/>
          <w:sz w:val="22"/>
          <w:szCs w:val="22"/>
        </w:rPr>
        <w:tab/>
      </w:r>
      <w:r w:rsidR="009125E6">
        <w:rPr>
          <w:rFonts w:ascii="Bookman Old Style" w:hAnsi="Bookman Old Style"/>
          <w:sz w:val="22"/>
          <w:szCs w:val="22"/>
        </w:rPr>
        <w:tab/>
      </w:r>
      <w:r w:rsidR="009125E6">
        <w:rPr>
          <w:rFonts w:ascii="Bookman Old Style" w:hAnsi="Bookman Old Style"/>
          <w:sz w:val="22"/>
          <w:szCs w:val="22"/>
        </w:rPr>
        <w:tab/>
      </w:r>
      <w:r w:rsidR="009125E6">
        <w:rPr>
          <w:rFonts w:ascii="Bookman Old Style" w:hAnsi="Bookman Old Style"/>
          <w:sz w:val="22"/>
          <w:szCs w:val="22"/>
        </w:rPr>
        <w:tab/>
      </w:r>
      <w:r w:rsidR="009125E6">
        <w:rPr>
          <w:rFonts w:ascii="Bookman Old Style" w:hAnsi="Bookman Old Style"/>
          <w:sz w:val="22"/>
          <w:szCs w:val="22"/>
        </w:rPr>
        <w:tab/>
      </w:r>
      <w:r>
        <w:rPr>
          <w:rFonts w:ascii="Bookman Old Style" w:hAnsi="Bookman Old Style"/>
          <w:sz w:val="22"/>
          <w:szCs w:val="22"/>
        </w:rPr>
        <w:tab/>
        <w:t>(6 marks)</w:t>
      </w:r>
    </w:p>
    <w:p w:rsidR="002D5E7D" w:rsidRPr="009125E6" w:rsidRDefault="002D5E7D" w:rsidP="008E7FEC">
      <w:pPr>
        <w:ind w:left="720" w:hanging="720"/>
        <w:rPr>
          <w:rFonts w:ascii="Bookman Old Style" w:hAnsi="Bookman Old Style"/>
          <w:sz w:val="16"/>
          <w:szCs w:val="16"/>
        </w:rPr>
      </w:pPr>
    </w:p>
    <w:p w:rsidR="009125E6" w:rsidRDefault="002D5E7D" w:rsidP="008E7FEC">
      <w:pPr>
        <w:ind w:left="720" w:hanging="720"/>
        <w:rPr>
          <w:rFonts w:ascii="Bookman Old Style" w:hAnsi="Bookman Old Style"/>
          <w:sz w:val="22"/>
          <w:szCs w:val="22"/>
        </w:rPr>
      </w:pPr>
      <w:r>
        <w:rPr>
          <w:rFonts w:ascii="Bookman Old Style" w:hAnsi="Bookman Old Style"/>
          <w:sz w:val="22"/>
          <w:szCs w:val="22"/>
        </w:rPr>
        <w:t>h.</w:t>
      </w:r>
      <w:r>
        <w:rPr>
          <w:rFonts w:ascii="Bookman Old Style" w:hAnsi="Bookman Old Style"/>
          <w:sz w:val="22"/>
          <w:szCs w:val="22"/>
        </w:rPr>
        <w:tab/>
        <w:t>Describe vulnerable groups of children and victims of discrimination.</w:t>
      </w:r>
    </w:p>
    <w:p w:rsidR="002D5E7D" w:rsidRDefault="009125E6" w:rsidP="008E7FEC">
      <w:pPr>
        <w:ind w:left="720" w:hanging="720"/>
        <w:rPr>
          <w:rFonts w:ascii="Bookman Old Style" w:hAnsi="Bookman Old Style"/>
          <w:sz w:val="22"/>
          <w:szCs w:val="22"/>
        </w:rPr>
      </w:pP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002D5E7D">
        <w:rPr>
          <w:rFonts w:ascii="Bookman Old Style" w:hAnsi="Bookman Old Style"/>
          <w:sz w:val="22"/>
          <w:szCs w:val="22"/>
        </w:rPr>
        <w:tab/>
        <w:t>(6 marks)</w:t>
      </w:r>
    </w:p>
    <w:p w:rsidR="002D5E7D" w:rsidRDefault="002D5E7D" w:rsidP="008E7FEC">
      <w:pPr>
        <w:ind w:left="720" w:hanging="720"/>
        <w:rPr>
          <w:rFonts w:ascii="Bookman Old Style" w:hAnsi="Bookman Old Style"/>
          <w:sz w:val="22"/>
          <w:szCs w:val="22"/>
        </w:rPr>
      </w:pPr>
      <w:r w:rsidRPr="009125E6">
        <w:rPr>
          <w:rFonts w:ascii="Bookman Old Style" w:hAnsi="Bookman Old Style"/>
          <w:b/>
          <w:sz w:val="22"/>
          <w:szCs w:val="22"/>
        </w:rPr>
        <w:t>QUESTION TWO: 22 MARKS</w:t>
      </w:r>
    </w:p>
    <w:p w:rsidR="002D5E7D" w:rsidRPr="009125E6" w:rsidRDefault="002D5E7D" w:rsidP="008E7FEC">
      <w:pPr>
        <w:ind w:left="720" w:hanging="720"/>
        <w:rPr>
          <w:rFonts w:ascii="Bookman Old Style" w:hAnsi="Bookman Old Style"/>
          <w:sz w:val="16"/>
          <w:szCs w:val="16"/>
        </w:rPr>
      </w:pPr>
    </w:p>
    <w:p w:rsidR="009125E6" w:rsidRDefault="002D5E7D" w:rsidP="008E7FEC">
      <w:pPr>
        <w:ind w:left="720" w:hanging="720"/>
        <w:rPr>
          <w:rFonts w:ascii="Bookman Old Style" w:hAnsi="Bookman Old Style"/>
          <w:sz w:val="22"/>
          <w:szCs w:val="22"/>
        </w:rPr>
      </w:pPr>
      <w:r>
        <w:rPr>
          <w:rFonts w:ascii="Bookman Old Style" w:hAnsi="Bookman Old Style"/>
          <w:sz w:val="22"/>
          <w:szCs w:val="22"/>
        </w:rPr>
        <w:t xml:space="preserve">Mr. Peter has been jailed for five years due to manslaughter.  Outline inmates rights to </w:t>
      </w:r>
    </w:p>
    <w:p w:rsidR="002D5E7D" w:rsidRDefault="002D5E7D" w:rsidP="008E7FEC">
      <w:pPr>
        <w:ind w:left="720" w:hanging="720"/>
        <w:rPr>
          <w:rFonts w:ascii="Bookman Old Style" w:hAnsi="Bookman Old Style"/>
          <w:sz w:val="22"/>
          <w:szCs w:val="22"/>
        </w:rPr>
      </w:pPr>
      <w:r>
        <w:rPr>
          <w:rFonts w:ascii="Bookman Old Style" w:hAnsi="Bookman Old Style"/>
          <w:sz w:val="22"/>
          <w:szCs w:val="22"/>
        </w:rPr>
        <w:t>be observed while serving his sentence.</w:t>
      </w:r>
    </w:p>
    <w:p w:rsidR="002D5E7D" w:rsidRPr="009125E6" w:rsidRDefault="002D5E7D" w:rsidP="008E7FEC">
      <w:pPr>
        <w:ind w:left="720" w:hanging="720"/>
        <w:rPr>
          <w:rFonts w:ascii="Bookman Old Style" w:hAnsi="Bookman Old Style"/>
          <w:sz w:val="16"/>
          <w:szCs w:val="16"/>
        </w:rPr>
      </w:pPr>
    </w:p>
    <w:p w:rsidR="002D5E7D" w:rsidRPr="009125E6" w:rsidRDefault="002D5E7D" w:rsidP="008E7FEC">
      <w:pPr>
        <w:ind w:left="720" w:hanging="720"/>
        <w:rPr>
          <w:rFonts w:ascii="Bookman Old Style" w:hAnsi="Bookman Old Style"/>
          <w:b/>
          <w:sz w:val="22"/>
          <w:szCs w:val="22"/>
        </w:rPr>
      </w:pPr>
      <w:r w:rsidRPr="009125E6">
        <w:rPr>
          <w:rFonts w:ascii="Bookman Old Style" w:hAnsi="Bookman Old Style"/>
          <w:b/>
          <w:sz w:val="22"/>
          <w:szCs w:val="22"/>
        </w:rPr>
        <w:t>QUESTION THREE: 22 MARKS</w:t>
      </w:r>
    </w:p>
    <w:p w:rsidR="002D5E7D" w:rsidRDefault="002D5E7D" w:rsidP="008E7FEC">
      <w:pPr>
        <w:ind w:left="720" w:hanging="720"/>
        <w:rPr>
          <w:rFonts w:ascii="Bookman Old Style" w:hAnsi="Bookman Old Style"/>
          <w:sz w:val="22"/>
          <w:szCs w:val="22"/>
        </w:rPr>
      </w:pPr>
    </w:p>
    <w:p w:rsidR="009125E6" w:rsidRDefault="002D5E7D" w:rsidP="008E7FEC">
      <w:pPr>
        <w:ind w:left="720" w:hanging="720"/>
        <w:rPr>
          <w:rFonts w:ascii="Bookman Old Style" w:hAnsi="Bookman Old Style"/>
          <w:sz w:val="22"/>
          <w:szCs w:val="22"/>
        </w:rPr>
      </w:pPr>
      <w:r>
        <w:rPr>
          <w:rFonts w:ascii="Bookman Old Style" w:hAnsi="Bookman Old Style"/>
          <w:sz w:val="22"/>
          <w:szCs w:val="22"/>
        </w:rPr>
        <w:t xml:space="preserve">Food processing, transport and storage is key to prevent disease acquisition.  Explain </w:t>
      </w:r>
    </w:p>
    <w:p w:rsidR="002D5E7D" w:rsidRDefault="002D5E7D" w:rsidP="008E7FEC">
      <w:pPr>
        <w:ind w:left="720" w:hanging="720"/>
        <w:rPr>
          <w:rFonts w:ascii="Bookman Old Style" w:hAnsi="Bookman Old Style"/>
          <w:sz w:val="22"/>
          <w:szCs w:val="22"/>
        </w:rPr>
      </w:pPr>
      <w:r>
        <w:rPr>
          <w:rFonts w:ascii="Bookman Old Style" w:hAnsi="Bookman Old Style"/>
          <w:sz w:val="22"/>
          <w:szCs w:val="22"/>
        </w:rPr>
        <w:t>laws pertaining to food protection.</w:t>
      </w:r>
    </w:p>
    <w:p w:rsidR="002D5E7D" w:rsidRDefault="002D5E7D" w:rsidP="008E7FEC">
      <w:pPr>
        <w:ind w:left="720" w:hanging="720"/>
        <w:rPr>
          <w:rFonts w:ascii="Bookman Old Style" w:hAnsi="Bookman Old Style"/>
          <w:sz w:val="22"/>
          <w:szCs w:val="22"/>
        </w:rPr>
      </w:pPr>
    </w:p>
    <w:p w:rsidR="002D5E7D" w:rsidRDefault="002D5E7D" w:rsidP="002D5E7D">
      <w:pPr>
        <w:rPr>
          <w:rFonts w:ascii="Bookman Old Style" w:hAnsi="Bookman Old Style"/>
          <w:sz w:val="22"/>
          <w:szCs w:val="22"/>
        </w:rPr>
      </w:pPr>
    </w:p>
    <w:p w:rsidR="00EB042D" w:rsidRDefault="00EB042D" w:rsidP="008E7FEC">
      <w:pPr>
        <w:ind w:left="720" w:hanging="720"/>
        <w:rPr>
          <w:rFonts w:ascii="Bookman Old Style" w:hAnsi="Bookman Old Style"/>
          <w:sz w:val="22"/>
          <w:szCs w:val="22"/>
        </w:rPr>
      </w:pPr>
    </w:p>
    <w:p w:rsidR="00EB042D" w:rsidRDefault="00EB042D" w:rsidP="008E7FEC">
      <w:pPr>
        <w:ind w:left="720" w:hanging="720"/>
        <w:rPr>
          <w:rFonts w:ascii="Bookman Old Style" w:hAnsi="Bookman Old Style"/>
          <w:sz w:val="22"/>
          <w:szCs w:val="22"/>
        </w:rPr>
      </w:pPr>
    </w:p>
    <w:p w:rsidR="00EB042D" w:rsidRDefault="00EB042D" w:rsidP="008E7FEC">
      <w:pPr>
        <w:ind w:left="720" w:hanging="720"/>
        <w:rPr>
          <w:rFonts w:ascii="Bookman Old Style" w:hAnsi="Bookman Old Style"/>
          <w:sz w:val="22"/>
          <w:szCs w:val="22"/>
        </w:rPr>
      </w:pPr>
    </w:p>
    <w:p w:rsidR="00EB042D" w:rsidRPr="008E7FEC" w:rsidRDefault="00EB042D" w:rsidP="008E7FEC">
      <w:pPr>
        <w:ind w:left="720" w:hanging="720"/>
        <w:rPr>
          <w:rFonts w:ascii="Bookman Old Style" w:hAnsi="Bookman Old Style"/>
          <w:sz w:val="22"/>
          <w:szCs w:val="22"/>
        </w:rPr>
      </w:pPr>
    </w:p>
    <w:p w:rsidR="008E7FEC" w:rsidRDefault="008E7FEC" w:rsidP="008E7FEC">
      <w:pPr>
        <w:ind w:left="2160" w:hanging="2160"/>
        <w:rPr>
          <w:sz w:val="22"/>
          <w:szCs w:val="22"/>
        </w:rPr>
      </w:pPr>
    </w:p>
    <w:p w:rsidR="008E7FEC" w:rsidRDefault="008E7FEC" w:rsidP="008E7FEC">
      <w:pPr>
        <w:ind w:left="2160" w:hanging="2160"/>
        <w:rPr>
          <w:sz w:val="22"/>
          <w:szCs w:val="22"/>
        </w:rPr>
      </w:pPr>
    </w:p>
    <w:p w:rsidR="008E7FEC" w:rsidRDefault="008E7FEC" w:rsidP="008E7FEC">
      <w:pPr>
        <w:ind w:left="2160" w:hanging="2160"/>
        <w:rPr>
          <w:sz w:val="22"/>
          <w:szCs w:val="22"/>
        </w:rPr>
      </w:pPr>
    </w:p>
    <w:p w:rsidR="008E7FEC" w:rsidRDefault="008E7FEC" w:rsidP="008E7FEC">
      <w:pPr>
        <w:ind w:left="2160" w:hanging="2160"/>
        <w:rPr>
          <w:sz w:val="22"/>
          <w:szCs w:val="22"/>
        </w:rPr>
      </w:pPr>
    </w:p>
    <w:p w:rsidR="004277B1" w:rsidRDefault="004277B1" w:rsidP="004277B1">
      <w:pPr>
        <w:ind w:left="2160" w:hanging="2160"/>
      </w:pPr>
    </w:p>
    <w:p w:rsidR="007D60A3" w:rsidRDefault="007D60A3" w:rsidP="007D60A3">
      <w:pPr>
        <w:ind w:left="2160" w:hanging="2160"/>
        <w:rPr>
          <w:sz w:val="22"/>
          <w:szCs w:val="22"/>
        </w:rPr>
      </w:pPr>
    </w:p>
    <w:sectPr w:rsidR="007D60A3" w:rsidSect="008F1EB2">
      <w:headerReference w:type="default" r:id="rId8"/>
      <w:footerReference w:type="default" r:id="rId9"/>
      <w:pgSz w:w="12240" w:h="15840"/>
      <w:pgMar w:top="-180" w:right="1440" w:bottom="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2CE" w:rsidRDefault="005272CE" w:rsidP="00292D76">
      <w:r>
        <w:separator/>
      </w:r>
    </w:p>
  </w:endnote>
  <w:endnote w:type="continuationSeparator" w:id="1">
    <w:p w:rsidR="005272CE" w:rsidRDefault="005272CE" w:rsidP="00292D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089360"/>
      <w:docPartObj>
        <w:docPartGallery w:val="Page Numbers (Bottom of Page)"/>
        <w:docPartUnique/>
      </w:docPartObj>
    </w:sdtPr>
    <w:sdtContent>
      <w:p w:rsidR="00AD4073" w:rsidRDefault="00AD4073">
        <w:pPr>
          <w:pStyle w:val="Footer"/>
          <w:jc w:val="center"/>
        </w:pPr>
        <w:fldSimple w:instr=" PAGE   \* MERGEFORMAT ">
          <w:r w:rsidR="009125E6">
            <w:rPr>
              <w:noProof/>
            </w:rPr>
            <w:t>1</w:t>
          </w:r>
        </w:fldSimple>
      </w:p>
    </w:sdtContent>
  </w:sdt>
  <w:p w:rsidR="00AD4073" w:rsidRDefault="00AD40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2CE" w:rsidRDefault="005272CE" w:rsidP="00292D76">
      <w:r>
        <w:separator/>
      </w:r>
    </w:p>
  </w:footnote>
  <w:footnote w:type="continuationSeparator" w:id="1">
    <w:p w:rsidR="005272CE" w:rsidRDefault="005272CE" w:rsidP="00292D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073" w:rsidRPr="00914399" w:rsidRDefault="00AD4073" w:rsidP="00914399">
    <w:pPr>
      <w:pStyle w:val="Header"/>
    </w:pPr>
  </w:p>
  <w:p w:rsidR="00AD4073" w:rsidRDefault="00AD4073" w:rsidP="00914399"/>
  <w:p w:rsidR="00AD4073" w:rsidRDefault="00AD4073"/>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553914"/>
    <w:rsid w:val="00001AC0"/>
    <w:rsid w:val="00007371"/>
    <w:rsid w:val="00010B16"/>
    <w:rsid w:val="00030C8E"/>
    <w:rsid w:val="000370D6"/>
    <w:rsid w:val="00042C86"/>
    <w:rsid w:val="000466C9"/>
    <w:rsid w:val="00056E55"/>
    <w:rsid w:val="00066450"/>
    <w:rsid w:val="000673EA"/>
    <w:rsid w:val="000710DD"/>
    <w:rsid w:val="0007562F"/>
    <w:rsid w:val="0007643E"/>
    <w:rsid w:val="00077E09"/>
    <w:rsid w:val="00082DBA"/>
    <w:rsid w:val="00083257"/>
    <w:rsid w:val="00084E82"/>
    <w:rsid w:val="00086CFA"/>
    <w:rsid w:val="000941AA"/>
    <w:rsid w:val="000A28E4"/>
    <w:rsid w:val="000A5846"/>
    <w:rsid w:val="000A5CC5"/>
    <w:rsid w:val="000A6DB3"/>
    <w:rsid w:val="000B2285"/>
    <w:rsid w:val="000B4614"/>
    <w:rsid w:val="000C21A5"/>
    <w:rsid w:val="000D04E5"/>
    <w:rsid w:val="000F7DB2"/>
    <w:rsid w:val="00104A13"/>
    <w:rsid w:val="00107B3A"/>
    <w:rsid w:val="00111248"/>
    <w:rsid w:val="00111C99"/>
    <w:rsid w:val="00113DFD"/>
    <w:rsid w:val="00123EA0"/>
    <w:rsid w:val="0012480F"/>
    <w:rsid w:val="00137096"/>
    <w:rsid w:val="001415F9"/>
    <w:rsid w:val="0014321D"/>
    <w:rsid w:val="00155341"/>
    <w:rsid w:val="00155AA7"/>
    <w:rsid w:val="00164322"/>
    <w:rsid w:val="00171291"/>
    <w:rsid w:val="00175F7F"/>
    <w:rsid w:val="001768D7"/>
    <w:rsid w:val="00181A5E"/>
    <w:rsid w:val="0018288E"/>
    <w:rsid w:val="00182F6A"/>
    <w:rsid w:val="00191138"/>
    <w:rsid w:val="00193F42"/>
    <w:rsid w:val="0019466D"/>
    <w:rsid w:val="00194ACD"/>
    <w:rsid w:val="00195257"/>
    <w:rsid w:val="00195522"/>
    <w:rsid w:val="00196808"/>
    <w:rsid w:val="00197ED2"/>
    <w:rsid w:val="001A3680"/>
    <w:rsid w:val="001B7C0A"/>
    <w:rsid w:val="001C154F"/>
    <w:rsid w:val="001C7CFB"/>
    <w:rsid w:val="001D2B5F"/>
    <w:rsid w:val="001E4894"/>
    <w:rsid w:val="00206A59"/>
    <w:rsid w:val="00212AD6"/>
    <w:rsid w:val="0021531A"/>
    <w:rsid w:val="00222C81"/>
    <w:rsid w:val="002252DC"/>
    <w:rsid w:val="00240636"/>
    <w:rsid w:val="0024161D"/>
    <w:rsid w:val="00242360"/>
    <w:rsid w:val="00245C13"/>
    <w:rsid w:val="0025342E"/>
    <w:rsid w:val="00255CA4"/>
    <w:rsid w:val="002562C6"/>
    <w:rsid w:val="00257322"/>
    <w:rsid w:val="002626BC"/>
    <w:rsid w:val="00265357"/>
    <w:rsid w:val="002655A4"/>
    <w:rsid w:val="00275D92"/>
    <w:rsid w:val="00276BEF"/>
    <w:rsid w:val="00282B1D"/>
    <w:rsid w:val="00290431"/>
    <w:rsid w:val="00290811"/>
    <w:rsid w:val="00292B28"/>
    <w:rsid w:val="00292D76"/>
    <w:rsid w:val="002A363C"/>
    <w:rsid w:val="002A3D21"/>
    <w:rsid w:val="002B2466"/>
    <w:rsid w:val="002B3D4A"/>
    <w:rsid w:val="002B6569"/>
    <w:rsid w:val="002B72D6"/>
    <w:rsid w:val="002C1016"/>
    <w:rsid w:val="002C15F8"/>
    <w:rsid w:val="002D2B99"/>
    <w:rsid w:val="002D5E7D"/>
    <w:rsid w:val="002D7096"/>
    <w:rsid w:val="002E205C"/>
    <w:rsid w:val="002E555D"/>
    <w:rsid w:val="002F446B"/>
    <w:rsid w:val="002F69FA"/>
    <w:rsid w:val="003021DB"/>
    <w:rsid w:val="003142C7"/>
    <w:rsid w:val="00316216"/>
    <w:rsid w:val="00316759"/>
    <w:rsid w:val="00323068"/>
    <w:rsid w:val="003262CB"/>
    <w:rsid w:val="00336093"/>
    <w:rsid w:val="00350278"/>
    <w:rsid w:val="00354F98"/>
    <w:rsid w:val="00356204"/>
    <w:rsid w:val="0035733F"/>
    <w:rsid w:val="00357ED8"/>
    <w:rsid w:val="00367629"/>
    <w:rsid w:val="00370107"/>
    <w:rsid w:val="00371870"/>
    <w:rsid w:val="00372674"/>
    <w:rsid w:val="0037573E"/>
    <w:rsid w:val="00376B06"/>
    <w:rsid w:val="00384F3A"/>
    <w:rsid w:val="00386C57"/>
    <w:rsid w:val="00395B83"/>
    <w:rsid w:val="00397397"/>
    <w:rsid w:val="003A198D"/>
    <w:rsid w:val="003A6840"/>
    <w:rsid w:val="003A6FAE"/>
    <w:rsid w:val="003B0369"/>
    <w:rsid w:val="003B2946"/>
    <w:rsid w:val="003B7EF7"/>
    <w:rsid w:val="003C1931"/>
    <w:rsid w:val="003C1F79"/>
    <w:rsid w:val="003C2D27"/>
    <w:rsid w:val="003D290C"/>
    <w:rsid w:val="003D3A59"/>
    <w:rsid w:val="003E2259"/>
    <w:rsid w:val="003F006E"/>
    <w:rsid w:val="003F3958"/>
    <w:rsid w:val="004178CA"/>
    <w:rsid w:val="00423D9D"/>
    <w:rsid w:val="004277B1"/>
    <w:rsid w:val="00434096"/>
    <w:rsid w:val="004369B3"/>
    <w:rsid w:val="004372D1"/>
    <w:rsid w:val="00443E31"/>
    <w:rsid w:val="004457FD"/>
    <w:rsid w:val="00445870"/>
    <w:rsid w:val="0045597C"/>
    <w:rsid w:val="00464F0E"/>
    <w:rsid w:val="004724E8"/>
    <w:rsid w:val="004726B5"/>
    <w:rsid w:val="00475603"/>
    <w:rsid w:val="004851D6"/>
    <w:rsid w:val="00485CFA"/>
    <w:rsid w:val="004912D9"/>
    <w:rsid w:val="00495829"/>
    <w:rsid w:val="00497726"/>
    <w:rsid w:val="004A0462"/>
    <w:rsid w:val="004A172A"/>
    <w:rsid w:val="004A39CC"/>
    <w:rsid w:val="004B48E3"/>
    <w:rsid w:val="004B5321"/>
    <w:rsid w:val="004C0B73"/>
    <w:rsid w:val="004C4495"/>
    <w:rsid w:val="004D2E03"/>
    <w:rsid w:val="004D352C"/>
    <w:rsid w:val="004D6380"/>
    <w:rsid w:val="004E0502"/>
    <w:rsid w:val="004E5821"/>
    <w:rsid w:val="004F1D38"/>
    <w:rsid w:val="004F5B54"/>
    <w:rsid w:val="004F7A1C"/>
    <w:rsid w:val="00501285"/>
    <w:rsid w:val="005052B3"/>
    <w:rsid w:val="00505BB2"/>
    <w:rsid w:val="005108CA"/>
    <w:rsid w:val="00510BCD"/>
    <w:rsid w:val="005122EA"/>
    <w:rsid w:val="005170DC"/>
    <w:rsid w:val="005272CE"/>
    <w:rsid w:val="00536C79"/>
    <w:rsid w:val="005418AB"/>
    <w:rsid w:val="00542276"/>
    <w:rsid w:val="00551421"/>
    <w:rsid w:val="00553914"/>
    <w:rsid w:val="00554912"/>
    <w:rsid w:val="0056013B"/>
    <w:rsid w:val="005625B5"/>
    <w:rsid w:val="005642C5"/>
    <w:rsid w:val="00564C4A"/>
    <w:rsid w:val="00566543"/>
    <w:rsid w:val="00566A22"/>
    <w:rsid w:val="00582933"/>
    <w:rsid w:val="0058365E"/>
    <w:rsid w:val="00585275"/>
    <w:rsid w:val="005901EE"/>
    <w:rsid w:val="00591179"/>
    <w:rsid w:val="005977AD"/>
    <w:rsid w:val="005A036C"/>
    <w:rsid w:val="005A120D"/>
    <w:rsid w:val="005A5A48"/>
    <w:rsid w:val="005A6F61"/>
    <w:rsid w:val="005B67CB"/>
    <w:rsid w:val="005B6862"/>
    <w:rsid w:val="005C229C"/>
    <w:rsid w:val="005D1E3C"/>
    <w:rsid w:val="005D243D"/>
    <w:rsid w:val="005D2C0C"/>
    <w:rsid w:val="005D54E5"/>
    <w:rsid w:val="005D55CF"/>
    <w:rsid w:val="005D64C7"/>
    <w:rsid w:val="005E2791"/>
    <w:rsid w:val="005E6932"/>
    <w:rsid w:val="005F071F"/>
    <w:rsid w:val="005F127C"/>
    <w:rsid w:val="005F58EA"/>
    <w:rsid w:val="0060093F"/>
    <w:rsid w:val="00602577"/>
    <w:rsid w:val="00610369"/>
    <w:rsid w:val="006111A7"/>
    <w:rsid w:val="00611679"/>
    <w:rsid w:val="00620CB3"/>
    <w:rsid w:val="00622584"/>
    <w:rsid w:val="00633557"/>
    <w:rsid w:val="00643C3E"/>
    <w:rsid w:val="00646E59"/>
    <w:rsid w:val="0065609C"/>
    <w:rsid w:val="00666C24"/>
    <w:rsid w:val="00672636"/>
    <w:rsid w:val="00686AB6"/>
    <w:rsid w:val="00690DBC"/>
    <w:rsid w:val="00694361"/>
    <w:rsid w:val="006966AC"/>
    <w:rsid w:val="006A5D8B"/>
    <w:rsid w:val="006B3CAB"/>
    <w:rsid w:val="006C24DF"/>
    <w:rsid w:val="006E0A22"/>
    <w:rsid w:val="006E307C"/>
    <w:rsid w:val="006F4BD1"/>
    <w:rsid w:val="00705DB6"/>
    <w:rsid w:val="007068AF"/>
    <w:rsid w:val="00710E3E"/>
    <w:rsid w:val="00717BF1"/>
    <w:rsid w:val="00724EA6"/>
    <w:rsid w:val="00735375"/>
    <w:rsid w:val="007375CD"/>
    <w:rsid w:val="0074041D"/>
    <w:rsid w:val="007415D0"/>
    <w:rsid w:val="007429B0"/>
    <w:rsid w:val="00745577"/>
    <w:rsid w:val="00745E06"/>
    <w:rsid w:val="0074635C"/>
    <w:rsid w:val="00750CA2"/>
    <w:rsid w:val="00753202"/>
    <w:rsid w:val="0075731E"/>
    <w:rsid w:val="00757EE0"/>
    <w:rsid w:val="00760038"/>
    <w:rsid w:val="00763E24"/>
    <w:rsid w:val="00764B28"/>
    <w:rsid w:val="00776618"/>
    <w:rsid w:val="00792A7E"/>
    <w:rsid w:val="00794BE4"/>
    <w:rsid w:val="00795683"/>
    <w:rsid w:val="00796EBC"/>
    <w:rsid w:val="00797A49"/>
    <w:rsid w:val="00797D19"/>
    <w:rsid w:val="007A08C8"/>
    <w:rsid w:val="007A0BBC"/>
    <w:rsid w:val="007A6F42"/>
    <w:rsid w:val="007C47DA"/>
    <w:rsid w:val="007D4367"/>
    <w:rsid w:val="007D60A3"/>
    <w:rsid w:val="007E10FE"/>
    <w:rsid w:val="007F3BAE"/>
    <w:rsid w:val="00804F87"/>
    <w:rsid w:val="00812542"/>
    <w:rsid w:val="00816946"/>
    <w:rsid w:val="00825644"/>
    <w:rsid w:val="00841102"/>
    <w:rsid w:val="00847FD3"/>
    <w:rsid w:val="00854A0B"/>
    <w:rsid w:val="00854A4F"/>
    <w:rsid w:val="00854DB6"/>
    <w:rsid w:val="008555AE"/>
    <w:rsid w:val="00877BF0"/>
    <w:rsid w:val="00883303"/>
    <w:rsid w:val="00891E7C"/>
    <w:rsid w:val="008A54E6"/>
    <w:rsid w:val="008B1A41"/>
    <w:rsid w:val="008B2A40"/>
    <w:rsid w:val="008C0967"/>
    <w:rsid w:val="008C289D"/>
    <w:rsid w:val="008C295E"/>
    <w:rsid w:val="008C5210"/>
    <w:rsid w:val="008E1E63"/>
    <w:rsid w:val="008E7FEC"/>
    <w:rsid w:val="008F1EB2"/>
    <w:rsid w:val="00903B20"/>
    <w:rsid w:val="0090528C"/>
    <w:rsid w:val="00906134"/>
    <w:rsid w:val="009078BB"/>
    <w:rsid w:val="009125E6"/>
    <w:rsid w:val="00914399"/>
    <w:rsid w:val="009145C8"/>
    <w:rsid w:val="00914C0A"/>
    <w:rsid w:val="00916001"/>
    <w:rsid w:val="00917463"/>
    <w:rsid w:val="00921AFD"/>
    <w:rsid w:val="00923909"/>
    <w:rsid w:val="00926AB5"/>
    <w:rsid w:val="0093595D"/>
    <w:rsid w:val="009471E9"/>
    <w:rsid w:val="009507C8"/>
    <w:rsid w:val="009509AD"/>
    <w:rsid w:val="00954DFA"/>
    <w:rsid w:val="00956881"/>
    <w:rsid w:val="00960996"/>
    <w:rsid w:val="0096582D"/>
    <w:rsid w:val="00971565"/>
    <w:rsid w:val="00972DF4"/>
    <w:rsid w:val="00975495"/>
    <w:rsid w:val="00975E64"/>
    <w:rsid w:val="0098159C"/>
    <w:rsid w:val="00984C7B"/>
    <w:rsid w:val="0098502E"/>
    <w:rsid w:val="00987B7D"/>
    <w:rsid w:val="00996810"/>
    <w:rsid w:val="009A1831"/>
    <w:rsid w:val="009C1EF9"/>
    <w:rsid w:val="009C3550"/>
    <w:rsid w:val="009C6EF8"/>
    <w:rsid w:val="009D09C4"/>
    <w:rsid w:val="009D5A63"/>
    <w:rsid w:val="009E3E2D"/>
    <w:rsid w:val="009E4222"/>
    <w:rsid w:val="009F21C4"/>
    <w:rsid w:val="009F2271"/>
    <w:rsid w:val="009F6BF9"/>
    <w:rsid w:val="00A04165"/>
    <w:rsid w:val="00A04320"/>
    <w:rsid w:val="00A07E36"/>
    <w:rsid w:val="00A1343D"/>
    <w:rsid w:val="00A134BE"/>
    <w:rsid w:val="00A143EC"/>
    <w:rsid w:val="00A177B1"/>
    <w:rsid w:val="00A20307"/>
    <w:rsid w:val="00A236D8"/>
    <w:rsid w:val="00A279C9"/>
    <w:rsid w:val="00A31201"/>
    <w:rsid w:val="00A35B57"/>
    <w:rsid w:val="00A35E73"/>
    <w:rsid w:val="00A42539"/>
    <w:rsid w:val="00A42A66"/>
    <w:rsid w:val="00A42EE7"/>
    <w:rsid w:val="00A475DF"/>
    <w:rsid w:val="00A50310"/>
    <w:rsid w:val="00A54FFA"/>
    <w:rsid w:val="00A606EE"/>
    <w:rsid w:val="00A63AF3"/>
    <w:rsid w:val="00A63E25"/>
    <w:rsid w:val="00A64530"/>
    <w:rsid w:val="00A73C09"/>
    <w:rsid w:val="00A77B4D"/>
    <w:rsid w:val="00A902F5"/>
    <w:rsid w:val="00A9786A"/>
    <w:rsid w:val="00AA76B0"/>
    <w:rsid w:val="00AC1818"/>
    <w:rsid w:val="00AC57FB"/>
    <w:rsid w:val="00AD4073"/>
    <w:rsid w:val="00AD6BFF"/>
    <w:rsid w:val="00AD74A0"/>
    <w:rsid w:val="00AE203C"/>
    <w:rsid w:val="00AE3412"/>
    <w:rsid w:val="00AF2573"/>
    <w:rsid w:val="00AF368A"/>
    <w:rsid w:val="00B06B9A"/>
    <w:rsid w:val="00B11B8F"/>
    <w:rsid w:val="00B13BC2"/>
    <w:rsid w:val="00B15137"/>
    <w:rsid w:val="00B208CC"/>
    <w:rsid w:val="00B2202E"/>
    <w:rsid w:val="00B24E49"/>
    <w:rsid w:val="00B269BB"/>
    <w:rsid w:val="00B32CF1"/>
    <w:rsid w:val="00B34BCC"/>
    <w:rsid w:val="00B4361C"/>
    <w:rsid w:val="00B44AA4"/>
    <w:rsid w:val="00B57087"/>
    <w:rsid w:val="00B63ACD"/>
    <w:rsid w:val="00B65F90"/>
    <w:rsid w:val="00B6625D"/>
    <w:rsid w:val="00B70485"/>
    <w:rsid w:val="00B754BB"/>
    <w:rsid w:val="00B81107"/>
    <w:rsid w:val="00B834D3"/>
    <w:rsid w:val="00B845C7"/>
    <w:rsid w:val="00B911EB"/>
    <w:rsid w:val="00B91B13"/>
    <w:rsid w:val="00B92166"/>
    <w:rsid w:val="00B97206"/>
    <w:rsid w:val="00BA7993"/>
    <w:rsid w:val="00BB3737"/>
    <w:rsid w:val="00BB3C4A"/>
    <w:rsid w:val="00BB5232"/>
    <w:rsid w:val="00BB5C3B"/>
    <w:rsid w:val="00BC638A"/>
    <w:rsid w:val="00BD2A2A"/>
    <w:rsid w:val="00BD4277"/>
    <w:rsid w:val="00BE44DE"/>
    <w:rsid w:val="00BF0F80"/>
    <w:rsid w:val="00BF5C75"/>
    <w:rsid w:val="00C032BE"/>
    <w:rsid w:val="00C057C6"/>
    <w:rsid w:val="00C06F72"/>
    <w:rsid w:val="00C12325"/>
    <w:rsid w:val="00C20311"/>
    <w:rsid w:val="00C22DEA"/>
    <w:rsid w:val="00C25FBB"/>
    <w:rsid w:val="00C35326"/>
    <w:rsid w:val="00C4472C"/>
    <w:rsid w:val="00C506C5"/>
    <w:rsid w:val="00C57B19"/>
    <w:rsid w:val="00C609B6"/>
    <w:rsid w:val="00C61E0B"/>
    <w:rsid w:val="00C632CC"/>
    <w:rsid w:val="00C7157C"/>
    <w:rsid w:val="00C74361"/>
    <w:rsid w:val="00C8431F"/>
    <w:rsid w:val="00C90940"/>
    <w:rsid w:val="00C909F2"/>
    <w:rsid w:val="00C973AB"/>
    <w:rsid w:val="00CA0778"/>
    <w:rsid w:val="00CA1F5D"/>
    <w:rsid w:val="00CA3F16"/>
    <w:rsid w:val="00CA5B89"/>
    <w:rsid w:val="00CB3F12"/>
    <w:rsid w:val="00CF1606"/>
    <w:rsid w:val="00CF6F97"/>
    <w:rsid w:val="00D012E6"/>
    <w:rsid w:val="00D04F42"/>
    <w:rsid w:val="00D05AF5"/>
    <w:rsid w:val="00D132B8"/>
    <w:rsid w:val="00D13504"/>
    <w:rsid w:val="00D25820"/>
    <w:rsid w:val="00D36522"/>
    <w:rsid w:val="00D519A5"/>
    <w:rsid w:val="00D57397"/>
    <w:rsid w:val="00D64201"/>
    <w:rsid w:val="00D647C5"/>
    <w:rsid w:val="00D70D7B"/>
    <w:rsid w:val="00D7592E"/>
    <w:rsid w:val="00D761C7"/>
    <w:rsid w:val="00D87BF0"/>
    <w:rsid w:val="00D917A2"/>
    <w:rsid w:val="00DA0454"/>
    <w:rsid w:val="00DA7938"/>
    <w:rsid w:val="00DB0C28"/>
    <w:rsid w:val="00DB72E0"/>
    <w:rsid w:val="00DC0EE8"/>
    <w:rsid w:val="00DC3E94"/>
    <w:rsid w:val="00DC6CB3"/>
    <w:rsid w:val="00DC7629"/>
    <w:rsid w:val="00DD1A22"/>
    <w:rsid w:val="00DD415B"/>
    <w:rsid w:val="00DE1CDE"/>
    <w:rsid w:val="00DE56D1"/>
    <w:rsid w:val="00DE61C0"/>
    <w:rsid w:val="00DE624D"/>
    <w:rsid w:val="00DF2935"/>
    <w:rsid w:val="00DF3280"/>
    <w:rsid w:val="00DF5E09"/>
    <w:rsid w:val="00E01432"/>
    <w:rsid w:val="00E148A3"/>
    <w:rsid w:val="00E15198"/>
    <w:rsid w:val="00E25EBA"/>
    <w:rsid w:val="00E2695A"/>
    <w:rsid w:val="00E3623E"/>
    <w:rsid w:val="00E41E7F"/>
    <w:rsid w:val="00E45E55"/>
    <w:rsid w:val="00E522F1"/>
    <w:rsid w:val="00E61FA8"/>
    <w:rsid w:val="00E62AC4"/>
    <w:rsid w:val="00E7038E"/>
    <w:rsid w:val="00E71434"/>
    <w:rsid w:val="00E7330C"/>
    <w:rsid w:val="00E7539F"/>
    <w:rsid w:val="00E7545A"/>
    <w:rsid w:val="00E805BF"/>
    <w:rsid w:val="00E81A55"/>
    <w:rsid w:val="00E82D81"/>
    <w:rsid w:val="00E84B0D"/>
    <w:rsid w:val="00E86D99"/>
    <w:rsid w:val="00E870AF"/>
    <w:rsid w:val="00E877C4"/>
    <w:rsid w:val="00E94DC6"/>
    <w:rsid w:val="00E970C8"/>
    <w:rsid w:val="00EB042D"/>
    <w:rsid w:val="00EB0B2C"/>
    <w:rsid w:val="00EB4893"/>
    <w:rsid w:val="00EB4B3D"/>
    <w:rsid w:val="00EB6A72"/>
    <w:rsid w:val="00EC3B75"/>
    <w:rsid w:val="00EC776C"/>
    <w:rsid w:val="00ED1FBC"/>
    <w:rsid w:val="00EE17B9"/>
    <w:rsid w:val="00EE1BE6"/>
    <w:rsid w:val="00EE1D0B"/>
    <w:rsid w:val="00F027DC"/>
    <w:rsid w:val="00F07E34"/>
    <w:rsid w:val="00F1517E"/>
    <w:rsid w:val="00F169D7"/>
    <w:rsid w:val="00F16D22"/>
    <w:rsid w:val="00F219AF"/>
    <w:rsid w:val="00F23D60"/>
    <w:rsid w:val="00F24755"/>
    <w:rsid w:val="00F26443"/>
    <w:rsid w:val="00F330F8"/>
    <w:rsid w:val="00F42E58"/>
    <w:rsid w:val="00F42ECB"/>
    <w:rsid w:val="00F61C41"/>
    <w:rsid w:val="00F74885"/>
    <w:rsid w:val="00F75799"/>
    <w:rsid w:val="00F76ED6"/>
    <w:rsid w:val="00F82D42"/>
    <w:rsid w:val="00F908D3"/>
    <w:rsid w:val="00F93EDC"/>
    <w:rsid w:val="00FA0F34"/>
    <w:rsid w:val="00FB0251"/>
    <w:rsid w:val="00FB2A53"/>
    <w:rsid w:val="00FC11C2"/>
    <w:rsid w:val="00FC52A6"/>
    <w:rsid w:val="00FD38BE"/>
    <w:rsid w:val="00FE7F5F"/>
    <w:rsid w:val="00FF1355"/>
    <w:rsid w:val="00FF2474"/>
    <w:rsid w:val="00FF30EA"/>
    <w:rsid w:val="00FF74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9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53914"/>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553914"/>
    <w:rPr>
      <w:rFonts w:ascii="TimesNewRoman" w:eastAsia="Times New Roman" w:hAnsi="TimesNewRoman" w:cs="Times New Roman"/>
      <w:sz w:val="23"/>
      <w:szCs w:val="23"/>
    </w:rPr>
  </w:style>
  <w:style w:type="paragraph" w:styleId="BalloonText">
    <w:name w:val="Balloon Text"/>
    <w:basedOn w:val="Normal"/>
    <w:link w:val="BalloonTextChar"/>
    <w:uiPriority w:val="99"/>
    <w:semiHidden/>
    <w:unhideWhenUsed/>
    <w:rsid w:val="00553914"/>
    <w:rPr>
      <w:rFonts w:ascii="Tahoma" w:hAnsi="Tahoma" w:cs="Tahoma"/>
      <w:sz w:val="16"/>
      <w:szCs w:val="16"/>
    </w:rPr>
  </w:style>
  <w:style w:type="character" w:customStyle="1" w:styleId="BalloonTextChar">
    <w:name w:val="Balloon Text Char"/>
    <w:basedOn w:val="DefaultParagraphFont"/>
    <w:link w:val="BalloonText"/>
    <w:uiPriority w:val="99"/>
    <w:semiHidden/>
    <w:rsid w:val="00553914"/>
    <w:rPr>
      <w:rFonts w:ascii="Tahoma" w:eastAsia="Times New Roman" w:hAnsi="Tahoma" w:cs="Tahoma"/>
      <w:sz w:val="16"/>
      <w:szCs w:val="16"/>
    </w:rPr>
  </w:style>
  <w:style w:type="paragraph" w:styleId="Header">
    <w:name w:val="header"/>
    <w:basedOn w:val="Normal"/>
    <w:link w:val="HeaderChar"/>
    <w:uiPriority w:val="99"/>
    <w:semiHidden/>
    <w:unhideWhenUsed/>
    <w:rsid w:val="00292D76"/>
    <w:pPr>
      <w:tabs>
        <w:tab w:val="center" w:pos="4680"/>
        <w:tab w:val="right" w:pos="9360"/>
      </w:tabs>
    </w:pPr>
  </w:style>
  <w:style w:type="character" w:customStyle="1" w:styleId="HeaderChar">
    <w:name w:val="Header Char"/>
    <w:basedOn w:val="DefaultParagraphFont"/>
    <w:link w:val="Header"/>
    <w:uiPriority w:val="99"/>
    <w:semiHidden/>
    <w:rsid w:val="00292D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2D76"/>
    <w:pPr>
      <w:tabs>
        <w:tab w:val="center" w:pos="4680"/>
        <w:tab w:val="right" w:pos="9360"/>
      </w:tabs>
    </w:pPr>
  </w:style>
  <w:style w:type="character" w:customStyle="1" w:styleId="FooterChar">
    <w:name w:val="Footer Char"/>
    <w:basedOn w:val="DefaultParagraphFont"/>
    <w:link w:val="Footer"/>
    <w:uiPriority w:val="99"/>
    <w:rsid w:val="00292D76"/>
    <w:rPr>
      <w:rFonts w:ascii="Times New Roman" w:eastAsia="Times New Roman" w:hAnsi="Times New Roman" w:cs="Times New Roman"/>
      <w:sz w:val="24"/>
      <w:szCs w:val="24"/>
    </w:rPr>
  </w:style>
  <w:style w:type="paragraph" w:styleId="NoSpacing">
    <w:name w:val="No Spacing"/>
    <w:uiPriority w:val="1"/>
    <w:qFormat/>
    <w:rsid w:val="00914399"/>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07E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8485270">
      <w:bodyDiv w:val="1"/>
      <w:marLeft w:val="0"/>
      <w:marRight w:val="0"/>
      <w:marTop w:val="0"/>
      <w:marBottom w:val="0"/>
      <w:divBdr>
        <w:top w:val="none" w:sz="0" w:space="0" w:color="auto"/>
        <w:left w:val="none" w:sz="0" w:space="0" w:color="auto"/>
        <w:bottom w:val="none" w:sz="0" w:space="0" w:color="auto"/>
        <w:right w:val="none" w:sz="0" w:space="0" w:color="auto"/>
      </w:divBdr>
    </w:div>
    <w:div w:id="1206256186">
      <w:bodyDiv w:val="1"/>
      <w:marLeft w:val="0"/>
      <w:marRight w:val="0"/>
      <w:marTop w:val="0"/>
      <w:marBottom w:val="0"/>
      <w:divBdr>
        <w:top w:val="none" w:sz="0" w:space="0" w:color="auto"/>
        <w:left w:val="none" w:sz="0" w:space="0" w:color="auto"/>
        <w:bottom w:val="none" w:sz="0" w:space="0" w:color="auto"/>
        <w:right w:val="none" w:sz="0" w:space="0" w:color="auto"/>
      </w:divBdr>
    </w:div>
    <w:div w:id="174872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80A7A-9099-4416-A394-28282EDFE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2019-11-05T10:20:00Z</cp:lastPrinted>
  <dcterms:created xsi:type="dcterms:W3CDTF">2019-11-07T11:13:00Z</dcterms:created>
  <dcterms:modified xsi:type="dcterms:W3CDTF">2019-11-07T11:21:00Z</dcterms:modified>
</cp:coreProperties>
</file>